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095A2FC" w14:textId="0F168544" w:rsidR="000C1A15" w:rsidRPr="001E6B8F" w:rsidRDefault="000C1A15" w:rsidP="009B48BA">
      <w:pPr>
        <w:jc w:val="right"/>
        <w:rPr>
          <w:rFonts w:cstheme="minorHAnsi"/>
          <w:bCs/>
          <w:sz w:val="36"/>
          <w:szCs w:val="36"/>
        </w:rPr>
      </w:pPr>
      <w:r w:rsidRPr="001E6B8F">
        <w:rPr>
          <w:rFonts w:cstheme="minorHAnsi"/>
          <w:bCs/>
          <w:noProof/>
          <w:sz w:val="36"/>
          <w:szCs w:val="36"/>
          <w:lang w:eastAsia="en-AU"/>
        </w:rPr>
        <w:drawing>
          <wp:anchor distT="0" distB="0" distL="114300" distR="114300" simplePos="0" relativeHeight="251628032" behindDoc="1" locked="0" layoutInCell="1" allowOverlap="1" wp14:anchorId="23D406E5" wp14:editId="5873B9F6">
            <wp:simplePos x="0" y="0"/>
            <wp:positionH relativeFrom="page">
              <wp:align>left</wp:align>
            </wp:positionH>
            <wp:positionV relativeFrom="page">
              <wp:posOffset>12065</wp:posOffset>
            </wp:positionV>
            <wp:extent cx="7552055" cy="1466850"/>
            <wp:effectExtent l="0" t="0" r="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age_header-12.pn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7552055" cy="1466850"/>
                    </a:xfrm>
                    <a:prstGeom prst="rect">
                      <a:avLst/>
                    </a:prstGeom>
                  </pic:spPr>
                </pic:pic>
              </a:graphicData>
            </a:graphic>
            <wp14:sizeRelH relativeFrom="page">
              <wp14:pctWidth>0</wp14:pctWidth>
            </wp14:sizeRelH>
            <wp14:sizeRelV relativeFrom="page">
              <wp14:pctHeight>0</wp14:pctHeight>
            </wp14:sizeRelV>
          </wp:anchor>
        </w:drawing>
      </w:r>
    </w:p>
    <w:p w14:paraId="3F7F87C0" w14:textId="62B92A4A" w:rsidR="006A493B" w:rsidRPr="008E3EE0" w:rsidRDefault="00277F01" w:rsidP="00CA1098">
      <w:pPr>
        <w:pStyle w:val="Heading1"/>
      </w:pPr>
      <w:bookmarkStart w:id="0" w:name="_Toc166081076"/>
      <w:r w:rsidRPr="008E3EE0">
        <w:t>Practitioner</w:t>
      </w:r>
      <w:r w:rsidR="00927E9F" w:rsidRPr="008E3EE0">
        <w:t xml:space="preserve"> and </w:t>
      </w:r>
      <w:r w:rsidRPr="008E3EE0">
        <w:t>Litigant Guide</w:t>
      </w:r>
      <w:r w:rsidR="008E3EE0">
        <w:br/>
      </w:r>
      <w:r w:rsidRPr="008E3EE0">
        <w:t>to Electronic Hearings</w:t>
      </w:r>
      <w:bookmarkEnd w:id="0"/>
    </w:p>
    <w:bookmarkStart w:id="1" w:name="_Toc141261413" w:displacedByCustomXml="next"/>
    <w:sdt>
      <w:sdtPr>
        <w:rPr>
          <w:rFonts w:asciiTheme="minorHAnsi" w:eastAsiaTheme="minorHAnsi" w:hAnsiTheme="minorHAnsi" w:cstheme="minorBidi"/>
          <w:bCs w:val="0"/>
          <w:color w:val="auto"/>
          <w:spacing w:val="0"/>
          <w:kern w:val="0"/>
          <w:sz w:val="22"/>
          <w:szCs w:val="22"/>
          <w:lang w:val="en-AU"/>
        </w:rPr>
        <w:id w:val="628831655"/>
        <w:docPartObj>
          <w:docPartGallery w:val="Table of Contents"/>
          <w:docPartUnique/>
        </w:docPartObj>
      </w:sdtPr>
      <w:sdtEndPr>
        <w:rPr>
          <w:b/>
          <w:noProof/>
        </w:rPr>
      </w:sdtEndPr>
      <w:sdtContent>
        <w:p w14:paraId="4A44D175" w14:textId="2296EAE4" w:rsidR="00915004" w:rsidRPr="00915004" w:rsidRDefault="00915004">
          <w:pPr>
            <w:pStyle w:val="TOCHeading"/>
            <w:rPr>
              <w:rFonts w:asciiTheme="minorHAnsi" w:hAnsiTheme="minorHAnsi" w:cstheme="minorHAnsi"/>
            </w:rPr>
          </w:pPr>
          <w:r w:rsidRPr="00915004">
            <w:rPr>
              <w:rFonts w:asciiTheme="minorHAnsi" w:hAnsiTheme="minorHAnsi" w:cstheme="minorHAnsi"/>
            </w:rPr>
            <w:t>Contents</w:t>
          </w:r>
        </w:p>
        <w:p w14:paraId="446F6052" w14:textId="50E35137" w:rsidR="00915004" w:rsidRPr="00915004" w:rsidRDefault="00915004">
          <w:pPr>
            <w:pStyle w:val="TOC1"/>
            <w:rPr>
              <w:rFonts w:eastAsiaTheme="minorEastAsia"/>
              <w:noProof/>
              <w:kern w:val="2"/>
              <w:lang w:eastAsia="en-AU"/>
            </w:rPr>
          </w:pPr>
          <w:r>
            <w:fldChar w:fldCharType="begin"/>
          </w:r>
          <w:r>
            <w:instrText xml:space="preserve"> TOC \o "1-3" \h \z \u </w:instrText>
          </w:r>
          <w:r>
            <w:fldChar w:fldCharType="separate"/>
          </w:r>
          <w:hyperlink w:anchor="_Toc166081076" w:history="1">
            <w:r w:rsidRPr="00EA00D4">
              <w:rPr>
                <w:rStyle w:val="Hyperlink"/>
                <w:noProof/>
              </w:rPr>
              <w:t>Practitioner and Litigant Guide to Electronic Hearings</w:t>
            </w:r>
            <w:r>
              <w:rPr>
                <w:noProof/>
                <w:webHidden/>
              </w:rPr>
              <w:tab/>
            </w:r>
            <w:r>
              <w:rPr>
                <w:noProof/>
                <w:webHidden/>
              </w:rPr>
              <w:fldChar w:fldCharType="begin"/>
            </w:r>
            <w:r>
              <w:rPr>
                <w:noProof/>
                <w:webHidden/>
              </w:rPr>
              <w:instrText xml:space="preserve"> PAGEREF _Toc166081076 \h </w:instrText>
            </w:r>
            <w:r>
              <w:rPr>
                <w:noProof/>
                <w:webHidden/>
              </w:rPr>
            </w:r>
            <w:r>
              <w:rPr>
                <w:noProof/>
                <w:webHidden/>
              </w:rPr>
              <w:fldChar w:fldCharType="separate"/>
            </w:r>
            <w:r>
              <w:rPr>
                <w:noProof/>
                <w:webHidden/>
              </w:rPr>
              <w:t>1</w:t>
            </w:r>
            <w:r>
              <w:rPr>
                <w:noProof/>
                <w:webHidden/>
              </w:rPr>
              <w:fldChar w:fldCharType="end"/>
            </w:r>
          </w:hyperlink>
        </w:p>
        <w:p w14:paraId="7FCF099E" w14:textId="583975F1" w:rsidR="00915004" w:rsidRPr="00915004" w:rsidRDefault="00DB56BC">
          <w:pPr>
            <w:pStyle w:val="TOC2"/>
            <w:tabs>
              <w:tab w:val="right" w:leader="dot" w:pos="9742"/>
            </w:tabs>
            <w:rPr>
              <w:rFonts w:eastAsiaTheme="minorEastAsia"/>
              <w:noProof/>
              <w:kern w:val="2"/>
              <w:lang w:eastAsia="en-AU"/>
            </w:rPr>
          </w:pPr>
          <w:hyperlink w:anchor="_Toc166081077" w:history="1">
            <w:r w:rsidR="00915004" w:rsidRPr="00EA00D4">
              <w:rPr>
                <w:rStyle w:val="Hyperlink"/>
                <w:noProof/>
              </w:rPr>
              <w:t>1. Introduction</w:t>
            </w:r>
            <w:r w:rsidR="00915004">
              <w:rPr>
                <w:noProof/>
                <w:webHidden/>
              </w:rPr>
              <w:tab/>
            </w:r>
            <w:r w:rsidR="00915004">
              <w:rPr>
                <w:noProof/>
                <w:webHidden/>
              </w:rPr>
              <w:fldChar w:fldCharType="begin"/>
            </w:r>
            <w:r w:rsidR="00915004">
              <w:rPr>
                <w:noProof/>
                <w:webHidden/>
              </w:rPr>
              <w:instrText xml:space="preserve"> PAGEREF _Toc166081077 \h </w:instrText>
            </w:r>
            <w:r w:rsidR="00915004">
              <w:rPr>
                <w:noProof/>
                <w:webHidden/>
              </w:rPr>
            </w:r>
            <w:r w:rsidR="00915004">
              <w:rPr>
                <w:noProof/>
                <w:webHidden/>
              </w:rPr>
              <w:fldChar w:fldCharType="separate"/>
            </w:r>
            <w:r w:rsidR="00915004">
              <w:rPr>
                <w:noProof/>
                <w:webHidden/>
              </w:rPr>
              <w:t>2</w:t>
            </w:r>
            <w:r w:rsidR="00915004">
              <w:rPr>
                <w:noProof/>
                <w:webHidden/>
              </w:rPr>
              <w:fldChar w:fldCharType="end"/>
            </w:r>
          </w:hyperlink>
        </w:p>
        <w:p w14:paraId="44B0FED0" w14:textId="3DF05046" w:rsidR="00915004" w:rsidRPr="00915004" w:rsidRDefault="00DB56BC">
          <w:pPr>
            <w:pStyle w:val="TOC2"/>
            <w:tabs>
              <w:tab w:val="right" w:leader="dot" w:pos="9742"/>
            </w:tabs>
            <w:rPr>
              <w:rFonts w:eastAsiaTheme="minorEastAsia"/>
              <w:noProof/>
              <w:kern w:val="2"/>
              <w:lang w:eastAsia="en-AU"/>
            </w:rPr>
          </w:pPr>
          <w:hyperlink w:anchor="_Toc166081078" w:history="1">
            <w:r w:rsidR="00915004" w:rsidRPr="00EA00D4">
              <w:rPr>
                <w:rStyle w:val="Hyperlink"/>
                <w:noProof/>
              </w:rPr>
              <w:t>2. Initial Steps</w:t>
            </w:r>
            <w:r w:rsidR="00915004">
              <w:rPr>
                <w:noProof/>
                <w:webHidden/>
              </w:rPr>
              <w:tab/>
            </w:r>
            <w:r w:rsidR="00915004">
              <w:rPr>
                <w:noProof/>
                <w:webHidden/>
              </w:rPr>
              <w:fldChar w:fldCharType="begin"/>
            </w:r>
            <w:r w:rsidR="00915004">
              <w:rPr>
                <w:noProof/>
                <w:webHidden/>
              </w:rPr>
              <w:instrText xml:space="preserve"> PAGEREF _Toc166081078 \h </w:instrText>
            </w:r>
            <w:r w:rsidR="00915004">
              <w:rPr>
                <w:noProof/>
                <w:webHidden/>
              </w:rPr>
            </w:r>
            <w:r w:rsidR="00915004">
              <w:rPr>
                <w:noProof/>
                <w:webHidden/>
              </w:rPr>
              <w:fldChar w:fldCharType="separate"/>
            </w:r>
            <w:r w:rsidR="00915004">
              <w:rPr>
                <w:noProof/>
                <w:webHidden/>
              </w:rPr>
              <w:t>2</w:t>
            </w:r>
            <w:r w:rsidR="00915004">
              <w:rPr>
                <w:noProof/>
                <w:webHidden/>
              </w:rPr>
              <w:fldChar w:fldCharType="end"/>
            </w:r>
          </w:hyperlink>
        </w:p>
        <w:p w14:paraId="552C5AB0" w14:textId="25E4579F" w:rsidR="00915004" w:rsidRPr="00915004" w:rsidRDefault="00DB56BC">
          <w:pPr>
            <w:pStyle w:val="TOC3"/>
            <w:tabs>
              <w:tab w:val="right" w:leader="dot" w:pos="9742"/>
            </w:tabs>
            <w:rPr>
              <w:rFonts w:eastAsiaTheme="minorEastAsia"/>
              <w:noProof/>
              <w:kern w:val="2"/>
              <w:lang w:eastAsia="en-AU"/>
            </w:rPr>
          </w:pPr>
          <w:hyperlink w:anchor="_Toc166081079" w:history="1">
            <w:r w:rsidR="00915004" w:rsidRPr="00EA00D4">
              <w:rPr>
                <w:rStyle w:val="Hyperlink"/>
                <w:noProof/>
              </w:rPr>
              <w:t>2.1 Setting up the hearing</w:t>
            </w:r>
            <w:r w:rsidR="00915004">
              <w:rPr>
                <w:noProof/>
                <w:webHidden/>
              </w:rPr>
              <w:tab/>
            </w:r>
            <w:r w:rsidR="00915004">
              <w:rPr>
                <w:noProof/>
                <w:webHidden/>
              </w:rPr>
              <w:fldChar w:fldCharType="begin"/>
            </w:r>
            <w:r w:rsidR="00915004">
              <w:rPr>
                <w:noProof/>
                <w:webHidden/>
              </w:rPr>
              <w:instrText xml:space="preserve"> PAGEREF _Toc166081079 \h </w:instrText>
            </w:r>
            <w:r w:rsidR="00915004">
              <w:rPr>
                <w:noProof/>
                <w:webHidden/>
              </w:rPr>
            </w:r>
            <w:r w:rsidR="00915004">
              <w:rPr>
                <w:noProof/>
                <w:webHidden/>
              </w:rPr>
              <w:fldChar w:fldCharType="separate"/>
            </w:r>
            <w:r w:rsidR="00915004">
              <w:rPr>
                <w:noProof/>
                <w:webHidden/>
              </w:rPr>
              <w:t>2</w:t>
            </w:r>
            <w:r w:rsidR="00915004">
              <w:rPr>
                <w:noProof/>
                <w:webHidden/>
              </w:rPr>
              <w:fldChar w:fldCharType="end"/>
            </w:r>
          </w:hyperlink>
        </w:p>
        <w:p w14:paraId="219FE5B6" w14:textId="221EC1DE" w:rsidR="00915004" w:rsidRPr="00915004" w:rsidRDefault="00DB56BC">
          <w:pPr>
            <w:pStyle w:val="TOC3"/>
            <w:tabs>
              <w:tab w:val="right" w:leader="dot" w:pos="9742"/>
            </w:tabs>
            <w:rPr>
              <w:rFonts w:eastAsiaTheme="minorEastAsia"/>
              <w:noProof/>
              <w:kern w:val="2"/>
              <w:lang w:eastAsia="en-AU"/>
            </w:rPr>
          </w:pPr>
          <w:hyperlink w:anchor="_Toc166081080" w:history="1">
            <w:r w:rsidR="00915004" w:rsidRPr="00EA00D4">
              <w:rPr>
                <w:rStyle w:val="Hyperlink"/>
                <w:noProof/>
              </w:rPr>
              <w:t>2.2 Joining an electronic hearing</w:t>
            </w:r>
            <w:r w:rsidR="00915004">
              <w:rPr>
                <w:noProof/>
                <w:webHidden/>
              </w:rPr>
              <w:tab/>
            </w:r>
            <w:r w:rsidR="00915004">
              <w:rPr>
                <w:noProof/>
                <w:webHidden/>
              </w:rPr>
              <w:fldChar w:fldCharType="begin"/>
            </w:r>
            <w:r w:rsidR="00915004">
              <w:rPr>
                <w:noProof/>
                <w:webHidden/>
              </w:rPr>
              <w:instrText xml:space="preserve"> PAGEREF _Toc166081080 \h </w:instrText>
            </w:r>
            <w:r w:rsidR="00915004">
              <w:rPr>
                <w:noProof/>
                <w:webHidden/>
              </w:rPr>
            </w:r>
            <w:r w:rsidR="00915004">
              <w:rPr>
                <w:noProof/>
                <w:webHidden/>
              </w:rPr>
              <w:fldChar w:fldCharType="separate"/>
            </w:r>
            <w:r w:rsidR="00915004">
              <w:rPr>
                <w:noProof/>
                <w:webHidden/>
              </w:rPr>
              <w:t>3</w:t>
            </w:r>
            <w:r w:rsidR="00915004">
              <w:rPr>
                <w:noProof/>
                <w:webHidden/>
              </w:rPr>
              <w:fldChar w:fldCharType="end"/>
            </w:r>
          </w:hyperlink>
        </w:p>
        <w:p w14:paraId="0E3C2D72" w14:textId="4D7064B1" w:rsidR="00915004" w:rsidRPr="00915004" w:rsidRDefault="00DB56BC">
          <w:pPr>
            <w:pStyle w:val="TOC3"/>
            <w:tabs>
              <w:tab w:val="right" w:leader="dot" w:pos="9742"/>
            </w:tabs>
            <w:rPr>
              <w:rFonts w:eastAsiaTheme="minorEastAsia"/>
              <w:noProof/>
              <w:kern w:val="2"/>
              <w:lang w:eastAsia="en-AU"/>
            </w:rPr>
          </w:pPr>
          <w:hyperlink w:anchor="_Toc166081081" w:history="1">
            <w:r w:rsidR="00915004" w:rsidRPr="00EA00D4">
              <w:rPr>
                <w:rStyle w:val="Hyperlink"/>
                <w:noProof/>
              </w:rPr>
              <w:t>2.3 Technology Tips</w:t>
            </w:r>
            <w:r w:rsidR="00915004">
              <w:rPr>
                <w:noProof/>
                <w:webHidden/>
              </w:rPr>
              <w:tab/>
            </w:r>
            <w:r w:rsidR="00915004">
              <w:rPr>
                <w:noProof/>
                <w:webHidden/>
              </w:rPr>
              <w:fldChar w:fldCharType="begin"/>
            </w:r>
            <w:r w:rsidR="00915004">
              <w:rPr>
                <w:noProof/>
                <w:webHidden/>
              </w:rPr>
              <w:instrText xml:space="preserve"> PAGEREF _Toc166081081 \h </w:instrText>
            </w:r>
            <w:r w:rsidR="00915004">
              <w:rPr>
                <w:noProof/>
                <w:webHidden/>
              </w:rPr>
            </w:r>
            <w:r w:rsidR="00915004">
              <w:rPr>
                <w:noProof/>
                <w:webHidden/>
              </w:rPr>
              <w:fldChar w:fldCharType="separate"/>
            </w:r>
            <w:r w:rsidR="00915004">
              <w:rPr>
                <w:noProof/>
                <w:webHidden/>
              </w:rPr>
              <w:t>3</w:t>
            </w:r>
            <w:r w:rsidR="00915004">
              <w:rPr>
                <w:noProof/>
                <w:webHidden/>
              </w:rPr>
              <w:fldChar w:fldCharType="end"/>
            </w:r>
          </w:hyperlink>
        </w:p>
        <w:p w14:paraId="35A815FA" w14:textId="3214AD60" w:rsidR="00915004" w:rsidRPr="00915004" w:rsidRDefault="00DB56BC">
          <w:pPr>
            <w:pStyle w:val="TOC2"/>
            <w:tabs>
              <w:tab w:val="right" w:leader="dot" w:pos="9742"/>
            </w:tabs>
            <w:rPr>
              <w:rFonts w:eastAsiaTheme="minorEastAsia"/>
              <w:noProof/>
              <w:kern w:val="2"/>
              <w:lang w:eastAsia="en-AU"/>
            </w:rPr>
          </w:pPr>
          <w:hyperlink w:anchor="_Toc166081082" w:history="1">
            <w:r w:rsidR="00915004" w:rsidRPr="00EA00D4">
              <w:rPr>
                <w:rStyle w:val="Hyperlink"/>
                <w:noProof/>
              </w:rPr>
              <w:t>3. Electronic Hearing Procedure and Etiquette</w:t>
            </w:r>
            <w:r w:rsidR="00915004">
              <w:rPr>
                <w:noProof/>
                <w:webHidden/>
              </w:rPr>
              <w:tab/>
            </w:r>
            <w:r w:rsidR="00915004">
              <w:rPr>
                <w:noProof/>
                <w:webHidden/>
              </w:rPr>
              <w:fldChar w:fldCharType="begin"/>
            </w:r>
            <w:r w:rsidR="00915004">
              <w:rPr>
                <w:noProof/>
                <w:webHidden/>
              </w:rPr>
              <w:instrText xml:space="preserve"> PAGEREF _Toc166081082 \h </w:instrText>
            </w:r>
            <w:r w:rsidR="00915004">
              <w:rPr>
                <w:noProof/>
                <w:webHidden/>
              </w:rPr>
            </w:r>
            <w:r w:rsidR="00915004">
              <w:rPr>
                <w:noProof/>
                <w:webHidden/>
              </w:rPr>
              <w:fldChar w:fldCharType="separate"/>
            </w:r>
            <w:r w:rsidR="00915004">
              <w:rPr>
                <w:noProof/>
                <w:webHidden/>
              </w:rPr>
              <w:t>3</w:t>
            </w:r>
            <w:r w:rsidR="00915004">
              <w:rPr>
                <w:noProof/>
                <w:webHidden/>
              </w:rPr>
              <w:fldChar w:fldCharType="end"/>
            </w:r>
          </w:hyperlink>
        </w:p>
        <w:p w14:paraId="0C5FEE11" w14:textId="24D082D9" w:rsidR="00915004" w:rsidRPr="00915004" w:rsidRDefault="00DB56BC">
          <w:pPr>
            <w:pStyle w:val="TOC3"/>
            <w:tabs>
              <w:tab w:val="right" w:leader="dot" w:pos="9742"/>
            </w:tabs>
            <w:rPr>
              <w:rFonts w:eastAsiaTheme="minorEastAsia"/>
              <w:noProof/>
              <w:kern w:val="2"/>
              <w:lang w:eastAsia="en-AU"/>
            </w:rPr>
          </w:pPr>
          <w:hyperlink w:anchor="_Toc166081083" w:history="1">
            <w:r w:rsidR="00915004" w:rsidRPr="00EA00D4">
              <w:rPr>
                <w:rStyle w:val="Hyperlink"/>
                <w:noProof/>
              </w:rPr>
              <w:t>3.1 Guidelines for witnesses</w:t>
            </w:r>
            <w:r w:rsidR="00915004">
              <w:rPr>
                <w:noProof/>
                <w:webHidden/>
              </w:rPr>
              <w:tab/>
            </w:r>
            <w:r w:rsidR="00915004">
              <w:rPr>
                <w:noProof/>
                <w:webHidden/>
              </w:rPr>
              <w:fldChar w:fldCharType="begin"/>
            </w:r>
            <w:r w:rsidR="00915004">
              <w:rPr>
                <w:noProof/>
                <w:webHidden/>
              </w:rPr>
              <w:instrText xml:space="preserve"> PAGEREF _Toc166081083 \h </w:instrText>
            </w:r>
            <w:r w:rsidR="00915004">
              <w:rPr>
                <w:noProof/>
                <w:webHidden/>
              </w:rPr>
            </w:r>
            <w:r w:rsidR="00915004">
              <w:rPr>
                <w:noProof/>
                <w:webHidden/>
              </w:rPr>
              <w:fldChar w:fldCharType="separate"/>
            </w:r>
            <w:r w:rsidR="00915004">
              <w:rPr>
                <w:noProof/>
                <w:webHidden/>
              </w:rPr>
              <w:t>4</w:t>
            </w:r>
            <w:r w:rsidR="00915004">
              <w:rPr>
                <w:noProof/>
                <w:webHidden/>
              </w:rPr>
              <w:fldChar w:fldCharType="end"/>
            </w:r>
          </w:hyperlink>
        </w:p>
        <w:p w14:paraId="573CB846" w14:textId="0A2F2837" w:rsidR="00915004" w:rsidRPr="00915004" w:rsidRDefault="00DB56BC">
          <w:pPr>
            <w:pStyle w:val="TOC2"/>
            <w:tabs>
              <w:tab w:val="right" w:leader="dot" w:pos="9742"/>
            </w:tabs>
            <w:rPr>
              <w:rFonts w:eastAsiaTheme="minorEastAsia"/>
              <w:noProof/>
              <w:kern w:val="2"/>
              <w:lang w:eastAsia="en-AU"/>
            </w:rPr>
          </w:pPr>
          <w:hyperlink w:anchor="_Toc166081084" w:history="1">
            <w:r w:rsidR="00915004" w:rsidRPr="00EA00D4">
              <w:rPr>
                <w:rStyle w:val="Hyperlink"/>
                <w:noProof/>
              </w:rPr>
              <w:t>4. Document Management</w:t>
            </w:r>
            <w:r w:rsidR="00915004">
              <w:rPr>
                <w:noProof/>
                <w:webHidden/>
              </w:rPr>
              <w:tab/>
            </w:r>
            <w:r w:rsidR="00915004">
              <w:rPr>
                <w:noProof/>
                <w:webHidden/>
              </w:rPr>
              <w:fldChar w:fldCharType="begin"/>
            </w:r>
            <w:r w:rsidR="00915004">
              <w:rPr>
                <w:noProof/>
                <w:webHidden/>
              </w:rPr>
              <w:instrText xml:space="preserve"> PAGEREF _Toc166081084 \h </w:instrText>
            </w:r>
            <w:r w:rsidR="00915004">
              <w:rPr>
                <w:noProof/>
                <w:webHidden/>
              </w:rPr>
            </w:r>
            <w:r w:rsidR="00915004">
              <w:rPr>
                <w:noProof/>
                <w:webHidden/>
              </w:rPr>
              <w:fldChar w:fldCharType="separate"/>
            </w:r>
            <w:r w:rsidR="00915004">
              <w:rPr>
                <w:noProof/>
                <w:webHidden/>
              </w:rPr>
              <w:t>5</w:t>
            </w:r>
            <w:r w:rsidR="00915004">
              <w:rPr>
                <w:noProof/>
                <w:webHidden/>
              </w:rPr>
              <w:fldChar w:fldCharType="end"/>
            </w:r>
          </w:hyperlink>
        </w:p>
        <w:p w14:paraId="4F7634D0" w14:textId="34E0513F" w:rsidR="00915004" w:rsidRPr="00915004" w:rsidRDefault="00DB56BC">
          <w:pPr>
            <w:pStyle w:val="TOC3"/>
            <w:tabs>
              <w:tab w:val="right" w:leader="dot" w:pos="9742"/>
            </w:tabs>
            <w:rPr>
              <w:rFonts w:eastAsiaTheme="minorEastAsia"/>
              <w:noProof/>
              <w:kern w:val="2"/>
              <w:lang w:eastAsia="en-AU"/>
            </w:rPr>
          </w:pPr>
          <w:hyperlink w:anchor="_Toc166081085" w:history="1">
            <w:r w:rsidR="00915004" w:rsidRPr="00EA00D4">
              <w:rPr>
                <w:rStyle w:val="Hyperlink"/>
                <w:noProof/>
              </w:rPr>
              <w:t>4.1 Court Books</w:t>
            </w:r>
            <w:r w:rsidR="00915004">
              <w:rPr>
                <w:noProof/>
                <w:webHidden/>
              </w:rPr>
              <w:tab/>
            </w:r>
            <w:r w:rsidR="00915004">
              <w:rPr>
                <w:noProof/>
                <w:webHidden/>
              </w:rPr>
              <w:fldChar w:fldCharType="begin"/>
            </w:r>
            <w:r w:rsidR="00915004">
              <w:rPr>
                <w:noProof/>
                <w:webHidden/>
              </w:rPr>
              <w:instrText xml:space="preserve"> PAGEREF _Toc166081085 \h </w:instrText>
            </w:r>
            <w:r w:rsidR="00915004">
              <w:rPr>
                <w:noProof/>
                <w:webHidden/>
              </w:rPr>
            </w:r>
            <w:r w:rsidR="00915004">
              <w:rPr>
                <w:noProof/>
                <w:webHidden/>
              </w:rPr>
              <w:fldChar w:fldCharType="separate"/>
            </w:r>
            <w:r w:rsidR="00915004">
              <w:rPr>
                <w:noProof/>
                <w:webHidden/>
              </w:rPr>
              <w:t>5</w:t>
            </w:r>
            <w:r w:rsidR="00915004">
              <w:rPr>
                <w:noProof/>
                <w:webHidden/>
              </w:rPr>
              <w:fldChar w:fldCharType="end"/>
            </w:r>
          </w:hyperlink>
        </w:p>
        <w:p w14:paraId="04D4F22C" w14:textId="4E7AFFA4" w:rsidR="00915004" w:rsidRPr="00915004" w:rsidRDefault="00DB56BC">
          <w:pPr>
            <w:pStyle w:val="TOC2"/>
            <w:tabs>
              <w:tab w:val="right" w:leader="dot" w:pos="9742"/>
            </w:tabs>
            <w:rPr>
              <w:rFonts w:eastAsiaTheme="minorEastAsia"/>
              <w:noProof/>
              <w:kern w:val="2"/>
              <w:lang w:eastAsia="en-AU"/>
            </w:rPr>
          </w:pPr>
          <w:hyperlink w:anchor="_Toc166081086" w:history="1">
            <w:r w:rsidR="00915004" w:rsidRPr="00EA00D4">
              <w:rPr>
                <w:rStyle w:val="Hyperlink"/>
                <w:noProof/>
              </w:rPr>
              <w:t>5. Recording and Transcription</w:t>
            </w:r>
            <w:r w:rsidR="00915004">
              <w:rPr>
                <w:noProof/>
                <w:webHidden/>
              </w:rPr>
              <w:tab/>
            </w:r>
            <w:r w:rsidR="00915004">
              <w:rPr>
                <w:noProof/>
                <w:webHidden/>
              </w:rPr>
              <w:fldChar w:fldCharType="begin"/>
            </w:r>
            <w:r w:rsidR="00915004">
              <w:rPr>
                <w:noProof/>
                <w:webHidden/>
              </w:rPr>
              <w:instrText xml:space="preserve"> PAGEREF _Toc166081086 \h </w:instrText>
            </w:r>
            <w:r w:rsidR="00915004">
              <w:rPr>
                <w:noProof/>
                <w:webHidden/>
              </w:rPr>
            </w:r>
            <w:r w:rsidR="00915004">
              <w:rPr>
                <w:noProof/>
                <w:webHidden/>
              </w:rPr>
              <w:fldChar w:fldCharType="separate"/>
            </w:r>
            <w:r w:rsidR="00915004">
              <w:rPr>
                <w:noProof/>
                <w:webHidden/>
              </w:rPr>
              <w:t>6</w:t>
            </w:r>
            <w:r w:rsidR="00915004">
              <w:rPr>
                <w:noProof/>
                <w:webHidden/>
              </w:rPr>
              <w:fldChar w:fldCharType="end"/>
            </w:r>
          </w:hyperlink>
        </w:p>
        <w:p w14:paraId="785B36F5" w14:textId="344E23D2" w:rsidR="00915004" w:rsidRPr="00915004" w:rsidRDefault="00DB56BC">
          <w:pPr>
            <w:pStyle w:val="TOC2"/>
            <w:tabs>
              <w:tab w:val="right" w:leader="dot" w:pos="9742"/>
            </w:tabs>
            <w:rPr>
              <w:rFonts w:eastAsiaTheme="minorEastAsia"/>
              <w:noProof/>
              <w:kern w:val="2"/>
              <w:lang w:eastAsia="en-AU"/>
            </w:rPr>
          </w:pPr>
          <w:hyperlink w:anchor="_Toc166081087" w:history="1">
            <w:r w:rsidR="00915004" w:rsidRPr="00EA00D4">
              <w:rPr>
                <w:rStyle w:val="Hyperlink"/>
                <w:noProof/>
              </w:rPr>
              <w:t>6. Safety in Electronic Hearings</w:t>
            </w:r>
            <w:r w:rsidR="00915004">
              <w:rPr>
                <w:noProof/>
                <w:webHidden/>
              </w:rPr>
              <w:tab/>
            </w:r>
            <w:r w:rsidR="00915004">
              <w:rPr>
                <w:noProof/>
                <w:webHidden/>
              </w:rPr>
              <w:fldChar w:fldCharType="begin"/>
            </w:r>
            <w:r w:rsidR="00915004">
              <w:rPr>
                <w:noProof/>
                <w:webHidden/>
              </w:rPr>
              <w:instrText xml:space="preserve"> PAGEREF _Toc166081087 \h </w:instrText>
            </w:r>
            <w:r w:rsidR="00915004">
              <w:rPr>
                <w:noProof/>
                <w:webHidden/>
              </w:rPr>
            </w:r>
            <w:r w:rsidR="00915004">
              <w:rPr>
                <w:noProof/>
                <w:webHidden/>
              </w:rPr>
              <w:fldChar w:fldCharType="separate"/>
            </w:r>
            <w:r w:rsidR="00915004">
              <w:rPr>
                <w:noProof/>
                <w:webHidden/>
              </w:rPr>
              <w:t>6</w:t>
            </w:r>
            <w:r w:rsidR="00915004">
              <w:rPr>
                <w:noProof/>
                <w:webHidden/>
              </w:rPr>
              <w:fldChar w:fldCharType="end"/>
            </w:r>
          </w:hyperlink>
        </w:p>
        <w:p w14:paraId="5E583EF3" w14:textId="6918703B" w:rsidR="00915004" w:rsidRPr="00915004" w:rsidRDefault="00DB56BC">
          <w:pPr>
            <w:pStyle w:val="TOC2"/>
            <w:tabs>
              <w:tab w:val="right" w:leader="dot" w:pos="9742"/>
            </w:tabs>
            <w:rPr>
              <w:rFonts w:eastAsiaTheme="minorEastAsia"/>
              <w:noProof/>
              <w:kern w:val="2"/>
              <w:lang w:eastAsia="en-AU"/>
            </w:rPr>
          </w:pPr>
          <w:hyperlink w:anchor="_Toc166081088" w:history="1">
            <w:r w:rsidR="00915004" w:rsidRPr="00EA00D4">
              <w:rPr>
                <w:rStyle w:val="Hyperlink"/>
                <w:noProof/>
              </w:rPr>
              <w:t>7. Open Justice</w:t>
            </w:r>
            <w:r w:rsidR="00915004">
              <w:rPr>
                <w:noProof/>
                <w:webHidden/>
              </w:rPr>
              <w:tab/>
            </w:r>
            <w:r w:rsidR="00915004">
              <w:rPr>
                <w:noProof/>
                <w:webHidden/>
              </w:rPr>
              <w:fldChar w:fldCharType="begin"/>
            </w:r>
            <w:r w:rsidR="00915004">
              <w:rPr>
                <w:noProof/>
                <w:webHidden/>
              </w:rPr>
              <w:instrText xml:space="preserve"> PAGEREF _Toc166081088 \h </w:instrText>
            </w:r>
            <w:r w:rsidR="00915004">
              <w:rPr>
                <w:noProof/>
                <w:webHidden/>
              </w:rPr>
            </w:r>
            <w:r w:rsidR="00915004">
              <w:rPr>
                <w:noProof/>
                <w:webHidden/>
              </w:rPr>
              <w:fldChar w:fldCharType="separate"/>
            </w:r>
            <w:r w:rsidR="00915004">
              <w:rPr>
                <w:noProof/>
                <w:webHidden/>
              </w:rPr>
              <w:t>7</w:t>
            </w:r>
            <w:r w:rsidR="00915004">
              <w:rPr>
                <w:noProof/>
                <w:webHidden/>
              </w:rPr>
              <w:fldChar w:fldCharType="end"/>
            </w:r>
          </w:hyperlink>
        </w:p>
        <w:p w14:paraId="7A73EA7B" w14:textId="4E0F5333" w:rsidR="00915004" w:rsidRPr="00915004" w:rsidRDefault="00DB56BC">
          <w:pPr>
            <w:pStyle w:val="TOC1"/>
            <w:rPr>
              <w:rFonts w:eastAsiaTheme="minorEastAsia"/>
              <w:noProof/>
              <w:kern w:val="2"/>
              <w:lang w:eastAsia="en-AU"/>
            </w:rPr>
          </w:pPr>
          <w:hyperlink w:anchor="_Toc166081089" w:history="1">
            <w:r w:rsidR="00915004" w:rsidRPr="00EA00D4">
              <w:rPr>
                <w:rStyle w:val="Hyperlink"/>
                <w:noProof/>
              </w:rPr>
              <w:t>Annexure A: Join Webex or Teams meeting via web browser or application</w:t>
            </w:r>
            <w:r w:rsidR="00915004">
              <w:rPr>
                <w:noProof/>
                <w:webHidden/>
              </w:rPr>
              <w:tab/>
            </w:r>
            <w:r w:rsidR="00915004">
              <w:rPr>
                <w:noProof/>
                <w:webHidden/>
              </w:rPr>
              <w:fldChar w:fldCharType="begin"/>
            </w:r>
            <w:r w:rsidR="00915004">
              <w:rPr>
                <w:noProof/>
                <w:webHidden/>
              </w:rPr>
              <w:instrText xml:space="preserve"> PAGEREF _Toc166081089 \h </w:instrText>
            </w:r>
            <w:r w:rsidR="00915004">
              <w:rPr>
                <w:noProof/>
                <w:webHidden/>
              </w:rPr>
            </w:r>
            <w:r w:rsidR="00915004">
              <w:rPr>
                <w:noProof/>
                <w:webHidden/>
              </w:rPr>
              <w:fldChar w:fldCharType="separate"/>
            </w:r>
            <w:r w:rsidR="00915004">
              <w:rPr>
                <w:noProof/>
                <w:webHidden/>
              </w:rPr>
              <w:t>8</w:t>
            </w:r>
            <w:r w:rsidR="00915004">
              <w:rPr>
                <w:noProof/>
                <w:webHidden/>
              </w:rPr>
              <w:fldChar w:fldCharType="end"/>
            </w:r>
          </w:hyperlink>
        </w:p>
        <w:p w14:paraId="4BF77AB3" w14:textId="01F7AB30" w:rsidR="00915004" w:rsidRPr="00915004" w:rsidRDefault="00DB56BC">
          <w:pPr>
            <w:pStyle w:val="TOC2"/>
            <w:tabs>
              <w:tab w:val="right" w:leader="dot" w:pos="9742"/>
            </w:tabs>
            <w:rPr>
              <w:rFonts w:eastAsiaTheme="minorEastAsia"/>
              <w:noProof/>
              <w:kern w:val="2"/>
              <w:lang w:eastAsia="en-AU"/>
            </w:rPr>
          </w:pPr>
          <w:hyperlink w:anchor="_Toc166081090" w:history="1">
            <w:r w:rsidR="00915004" w:rsidRPr="00EA00D4">
              <w:rPr>
                <w:rStyle w:val="Hyperlink"/>
                <w:noProof/>
              </w:rPr>
              <w:t>Download</w:t>
            </w:r>
            <w:r w:rsidR="00915004">
              <w:rPr>
                <w:noProof/>
                <w:webHidden/>
              </w:rPr>
              <w:tab/>
            </w:r>
            <w:r w:rsidR="00915004">
              <w:rPr>
                <w:noProof/>
                <w:webHidden/>
              </w:rPr>
              <w:fldChar w:fldCharType="begin"/>
            </w:r>
            <w:r w:rsidR="00915004">
              <w:rPr>
                <w:noProof/>
                <w:webHidden/>
              </w:rPr>
              <w:instrText xml:space="preserve"> PAGEREF _Toc166081090 \h </w:instrText>
            </w:r>
            <w:r w:rsidR="00915004">
              <w:rPr>
                <w:noProof/>
                <w:webHidden/>
              </w:rPr>
            </w:r>
            <w:r w:rsidR="00915004">
              <w:rPr>
                <w:noProof/>
                <w:webHidden/>
              </w:rPr>
              <w:fldChar w:fldCharType="separate"/>
            </w:r>
            <w:r w:rsidR="00915004">
              <w:rPr>
                <w:noProof/>
                <w:webHidden/>
              </w:rPr>
              <w:t>8</w:t>
            </w:r>
            <w:r w:rsidR="00915004">
              <w:rPr>
                <w:noProof/>
                <w:webHidden/>
              </w:rPr>
              <w:fldChar w:fldCharType="end"/>
            </w:r>
          </w:hyperlink>
        </w:p>
        <w:p w14:paraId="702B1558" w14:textId="605A69A5" w:rsidR="00915004" w:rsidRPr="00915004" w:rsidRDefault="00DB56BC">
          <w:pPr>
            <w:pStyle w:val="TOC2"/>
            <w:tabs>
              <w:tab w:val="right" w:leader="dot" w:pos="9742"/>
            </w:tabs>
            <w:rPr>
              <w:rFonts w:eastAsiaTheme="minorEastAsia"/>
              <w:noProof/>
              <w:kern w:val="2"/>
              <w:lang w:eastAsia="en-AU"/>
            </w:rPr>
          </w:pPr>
          <w:hyperlink w:anchor="_Toc166081091" w:history="1">
            <w:r w:rsidR="00915004" w:rsidRPr="00EA00D4">
              <w:rPr>
                <w:rStyle w:val="Hyperlink"/>
                <w:noProof/>
              </w:rPr>
              <w:t>Testing</w:t>
            </w:r>
            <w:r w:rsidR="00915004">
              <w:rPr>
                <w:noProof/>
                <w:webHidden/>
              </w:rPr>
              <w:tab/>
            </w:r>
            <w:r w:rsidR="00915004">
              <w:rPr>
                <w:noProof/>
                <w:webHidden/>
              </w:rPr>
              <w:fldChar w:fldCharType="begin"/>
            </w:r>
            <w:r w:rsidR="00915004">
              <w:rPr>
                <w:noProof/>
                <w:webHidden/>
              </w:rPr>
              <w:instrText xml:space="preserve"> PAGEREF _Toc166081091 \h </w:instrText>
            </w:r>
            <w:r w:rsidR="00915004">
              <w:rPr>
                <w:noProof/>
                <w:webHidden/>
              </w:rPr>
            </w:r>
            <w:r w:rsidR="00915004">
              <w:rPr>
                <w:noProof/>
                <w:webHidden/>
              </w:rPr>
              <w:fldChar w:fldCharType="separate"/>
            </w:r>
            <w:r w:rsidR="00915004">
              <w:rPr>
                <w:noProof/>
                <w:webHidden/>
              </w:rPr>
              <w:t>8</w:t>
            </w:r>
            <w:r w:rsidR="00915004">
              <w:rPr>
                <w:noProof/>
                <w:webHidden/>
              </w:rPr>
              <w:fldChar w:fldCharType="end"/>
            </w:r>
          </w:hyperlink>
        </w:p>
        <w:p w14:paraId="3FDEB586" w14:textId="4AAE709C" w:rsidR="00915004" w:rsidRPr="00915004" w:rsidRDefault="00DB56BC">
          <w:pPr>
            <w:pStyle w:val="TOC3"/>
            <w:tabs>
              <w:tab w:val="right" w:leader="dot" w:pos="9742"/>
            </w:tabs>
            <w:rPr>
              <w:rFonts w:eastAsiaTheme="minorEastAsia"/>
              <w:noProof/>
              <w:kern w:val="2"/>
              <w:lang w:eastAsia="en-AU"/>
            </w:rPr>
          </w:pPr>
          <w:hyperlink w:anchor="_Toc166081092" w:history="1">
            <w:r w:rsidR="00915004" w:rsidRPr="00EA00D4">
              <w:rPr>
                <w:rStyle w:val="Hyperlink"/>
                <w:noProof/>
              </w:rPr>
              <w:t>1. Web browser</w:t>
            </w:r>
            <w:r w:rsidR="00915004">
              <w:rPr>
                <w:noProof/>
                <w:webHidden/>
              </w:rPr>
              <w:tab/>
            </w:r>
            <w:r w:rsidR="00915004">
              <w:rPr>
                <w:noProof/>
                <w:webHidden/>
              </w:rPr>
              <w:fldChar w:fldCharType="begin"/>
            </w:r>
            <w:r w:rsidR="00915004">
              <w:rPr>
                <w:noProof/>
                <w:webHidden/>
              </w:rPr>
              <w:instrText xml:space="preserve"> PAGEREF _Toc166081092 \h </w:instrText>
            </w:r>
            <w:r w:rsidR="00915004">
              <w:rPr>
                <w:noProof/>
                <w:webHidden/>
              </w:rPr>
            </w:r>
            <w:r w:rsidR="00915004">
              <w:rPr>
                <w:noProof/>
                <w:webHidden/>
              </w:rPr>
              <w:fldChar w:fldCharType="separate"/>
            </w:r>
            <w:r w:rsidR="00915004">
              <w:rPr>
                <w:noProof/>
                <w:webHidden/>
              </w:rPr>
              <w:t>8</w:t>
            </w:r>
            <w:r w:rsidR="00915004">
              <w:rPr>
                <w:noProof/>
                <w:webHidden/>
              </w:rPr>
              <w:fldChar w:fldCharType="end"/>
            </w:r>
          </w:hyperlink>
        </w:p>
        <w:p w14:paraId="5DE6A687" w14:textId="551B0349" w:rsidR="00915004" w:rsidRPr="00915004" w:rsidRDefault="00DB56BC">
          <w:pPr>
            <w:pStyle w:val="TOC3"/>
            <w:tabs>
              <w:tab w:val="right" w:leader="dot" w:pos="9742"/>
            </w:tabs>
            <w:rPr>
              <w:rFonts w:eastAsiaTheme="minorEastAsia"/>
              <w:noProof/>
              <w:kern w:val="2"/>
              <w:lang w:eastAsia="en-AU"/>
            </w:rPr>
          </w:pPr>
          <w:hyperlink w:anchor="_Toc166081093" w:history="1">
            <w:r w:rsidR="00915004" w:rsidRPr="00EA00D4">
              <w:rPr>
                <w:rStyle w:val="Hyperlink"/>
                <w:noProof/>
              </w:rPr>
              <w:t>2. Application</w:t>
            </w:r>
            <w:r w:rsidR="00915004">
              <w:rPr>
                <w:noProof/>
                <w:webHidden/>
              </w:rPr>
              <w:tab/>
            </w:r>
            <w:r w:rsidR="00915004">
              <w:rPr>
                <w:noProof/>
                <w:webHidden/>
              </w:rPr>
              <w:fldChar w:fldCharType="begin"/>
            </w:r>
            <w:r w:rsidR="00915004">
              <w:rPr>
                <w:noProof/>
                <w:webHidden/>
              </w:rPr>
              <w:instrText xml:space="preserve"> PAGEREF _Toc166081093 \h </w:instrText>
            </w:r>
            <w:r w:rsidR="00915004">
              <w:rPr>
                <w:noProof/>
                <w:webHidden/>
              </w:rPr>
            </w:r>
            <w:r w:rsidR="00915004">
              <w:rPr>
                <w:noProof/>
                <w:webHidden/>
              </w:rPr>
              <w:fldChar w:fldCharType="separate"/>
            </w:r>
            <w:r w:rsidR="00915004">
              <w:rPr>
                <w:noProof/>
                <w:webHidden/>
              </w:rPr>
              <w:t>8</w:t>
            </w:r>
            <w:r w:rsidR="00915004">
              <w:rPr>
                <w:noProof/>
                <w:webHidden/>
              </w:rPr>
              <w:fldChar w:fldCharType="end"/>
            </w:r>
          </w:hyperlink>
        </w:p>
        <w:p w14:paraId="748F6281" w14:textId="7B7AB457" w:rsidR="00915004" w:rsidRPr="00915004" w:rsidRDefault="00DB56BC">
          <w:pPr>
            <w:pStyle w:val="TOC2"/>
            <w:tabs>
              <w:tab w:val="right" w:leader="dot" w:pos="9742"/>
            </w:tabs>
            <w:rPr>
              <w:rFonts w:eastAsiaTheme="minorEastAsia"/>
              <w:noProof/>
              <w:kern w:val="2"/>
              <w:lang w:eastAsia="en-AU"/>
            </w:rPr>
          </w:pPr>
          <w:hyperlink w:anchor="_Toc166081094" w:history="1">
            <w:r w:rsidR="00915004" w:rsidRPr="00EA00D4">
              <w:rPr>
                <w:rStyle w:val="Hyperlink"/>
                <w:noProof/>
              </w:rPr>
              <w:t>Joining the Electronic Hearing</w:t>
            </w:r>
            <w:r w:rsidR="00915004">
              <w:rPr>
                <w:noProof/>
                <w:webHidden/>
              </w:rPr>
              <w:tab/>
            </w:r>
            <w:r w:rsidR="00915004">
              <w:rPr>
                <w:noProof/>
                <w:webHidden/>
              </w:rPr>
              <w:fldChar w:fldCharType="begin"/>
            </w:r>
            <w:r w:rsidR="00915004">
              <w:rPr>
                <w:noProof/>
                <w:webHidden/>
              </w:rPr>
              <w:instrText xml:space="preserve"> PAGEREF _Toc166081094 \h </w:instrText>
            </w:r>
            <w:r w:rsidR="00915004">
              <w:rPr>
                <w:noProof/>
                <w:webHidden/>
              </w:rPr>
            </w:r>
            <w:r w:rsidR="00915004">
              <w:rPr>
                <w:noProof/>
                <w:webHidden/>
              </w:rPr>
              <w:fldChar w:fldCharType="separate"/>
            </w:r>
            <w:r w:rsidR="00915004">
              <w:rPr>
                <w:noProof/>
                <w:webHidden/>
              </w:rPr>
              <w:t>9</w:t>
            </w:r>
            <w:r w:rsidR="00915004">
              <w:rPr>
                <w:noProof/>
                <w:webHidden/>
              </w:rPr>
              <w:fldChar w:fldCharType="end"/>
            </w:r>
          </w:hyperlink>
        </w:p>
        <w:p w14:paraId="3BC2EA6C" w14:textId="2677986E" w:rsidR="00915004" w:rsidRPr="00915004" w:rsidRDefault="00DB56BC">
          <w:pPr>
            <w:pStyle w:val="TOC2"/>
            <w:tabs>
              <w:tab w:val="right" w:leader="dot" w:pos="9742"/>
            </w:tabs>
            <w:rPr>
              <w:rFonts w:eastAsiaTheme="minorEastAsia"/>
              <w:noProof/>
              <w:kern w:val="2"/>
              <w:lang w:eastAsia="en-AU"/>
            </w:rPr>
          </w:pPr>
          <w:hyperlink w:anchor="_Toc166081095" w:history="1">
            <w:r w:rsidR="00915004" w:rsidRPr="00EA00D4">
              <w:rPr>
                <w:rStyle w:val="Hyperlink"/>
                <w:noProof/>
              </w:rPr>
              <w:t>Participant meeting controls</w:t>
            </w:r>
            <w:r w:rsidR="00915004">
              <w:rPr>
                <w:noProof/>
                <w:webHidden/>
              </w:rPr>
              <w:tab/>
            </w:r>
            <w:r w:rsidR="00915004">
              <w:rPr>
                <w:noProof/>
                <w:webHidden/>
              </w:rPr>
              <w:fldChar w:fldCharType="begin"/>
            </w:r>
            <w:r w:rsidR="00915004">
              <w:rPr>
                <w:noProof/>
                <w:webHidden/>
              </w:rPr>
              <w:instrText xml:space="preserve"> PAGEREF _Toc166081095 \h </w:instrText>
            </w:r>
            <w:r w:rsidR="00915004">
              <w:rPr>
                <w:noProof/>
                <w:webHidden/>
              </w:rPr>
            </w:r>
            <w:r w:rsidR="00915004">
              <w:rPr>
                <w:noProof/>
                <w:webHidden/>
              </w:rPr>
              <w:fldChar w:fldCharType="separate"/>
            </w:r>
            <w:r w:rsidR="00915004">
              <w:rPr>
                <w:noProof/>
                <w:webHidden/>
              </w:rPr>
              <w:t>11</w:t>
            </w:r>
            <w:r w:rsidR="00915004">
              <w:rPr>
                <w:noProof/>
                <w:webHidden/>
              </w:rPr>
              <w:fldChar w:fldCharType="end"/>
            </w:r>
          </w:hyperlink>
        </w:p>
        <w:p w14:paraId="3FA7F8F1" w14:textId="32BB8F3F" w:rsidR="00915004" w:rsidRPr="00915004" w:rsidRDefault="00DB56BC">
          <w:pPr>
            <w:pStyle w:val="TOC1"/>
            <w:rPr>
              <w:rFonts w:eastAsiaTheme="minorEastAsia"/>
              <w:noProof/>
              <w:kern w:val="2"/>
              <w:lang w:eastAsia="en-AU"/>
            </w:rPr>
          </w:pPr>
          <w:hyperlink w:anchor="_Toc166081096" w:history="1">
            <w:r w:rsidR="00915004" w:rsidRPr="00EA00D4">
              <w:rPr>
                <w:rStyle w:val="Hyperlink"/>
                <w:noProof/>
              </w:rPr>
              <w:t>Annexure B: Dial into Teams or Webex by Phone</w:t>
            </w:r>
            <w:r w:rsidR="00915004">
              <w:rPr>
                <w:noProof/>
                <w:webHidden/>
              </w:rPr>
              <w:tab/>
            </w:r>
            <w:r w:rsidR="00915004">
              <w:rPr>
                <w:noProof/>
                <w:webHidden/>
              </w:rPr>
              <w:fldChar w:fldCharType="begin"/>
            </w:r>
            <w:r w:rsidR="00915004">
              <w:rPr>
                <w:noProof/>
                <w:webHidden/>
              </w:rPr>
              <w:instrText xml:space="preserve"> PAGEREF _Toc166081096 \h </w:instrText>
            </w:r>
            <w:r w:rsidR="00915004">
              <w:rPr>
                <w:noProof/>
                <w:webHidden/>
              </w:rPr>
            </w:r>
            <w:r w:rsidR="00915004">
              <w:rPr>
                <w:noProof/>
                <w:webHidden/>
              </w:rPr>
              <w:fldChar w:fldCharType="separate"/>
            </w:r>
            <w:r w:rsidR="00915004">
              <w:rPr>
                <w:noProof/>
                <w:webHidden/>
              </w:rPr>
              <w:t>12</w:t>
            </w:r>
            <w:r w:rsidR="00915004">
              <w:rPr>
                <w:noProof/>
                <w:webHidden/>
              </w:rPr>
              <w:fldChar w:fldCharType="end"/>
            </w:r>
          </w:hyperlink>
        </w:p>
        <w:p w14:paraId="2A0608DF" w14:textId="3DE35376" w:rsidR="00915004" w:rsidRPr="00915004" w:rsidRDefault="00DB56BC">
          <w:pPr>
            <w:pStyle w:val="TOC2"/>
            <w:tabs>
              <w:tab w:val="right" w:leader="dot" w:pos="9742"/>
            </w:tabs>
            <w:rPr>
              <w:rFonts w:eastAsiaTheme="minorEastAsia"/>
              <w:noProof/>
              <w:kern w:val="2"/>
              <w:lang w:eastAsia="en-AU"/>
            </w:rPr>
          </w:pPr>
          <w:hyperlink w:anchor="_Toc166081097" w:history="1">
            <w:r w:rsidR="00915004" w:rsidRPr="00EA00D4">
              <w:rPr>
                <w:rStyle w:val="Hyperlink"/>
                <w:noProof/>
              </w:rPr>
              <w:t>Preparation</w:t>
            </w:r>
            <w:r w:rsidR="00915004">
              <w:rPr>
                <w:noProof/>
                <w:webHidden/>
              </w:rPr>
              <w:tab/>
            </w:r>
            <w:r w:rsidR="00915004">
              <w:rPr>
                <w:noProof/>
                <w:webHidden/>
              </w:rPr>
              <w:fldChar w:fldCharType="begin"/>
            </w:r>
            <w:r w:rsidR="00915004">
              <w:rPr>
                <w:noProof/>
                <w:webHidden/>
              </w:rPr>
              <w:instrText xml:space="preserve"> PAGEREF _Toc166081097 \h </w:instrText>
            </w:r>
            <w:r w:rsidR="00915004">
              <w:rPr>
                <w:noProof/>
                <w:webHidden/>
              </w:rPr>
            </w:r>
            <w:r w:rsidR="00915004">
              <w:rPr>
                <w:noProof/>
                <w:webHidden/>
              </w:rPr>
              <w:fldChar w:fldCharType="separate"/>
            </w:r>
            <w:r w:rsidR="00915004">
              <w:rPr>
                <w:noProof/>
                <w:webHidden/>
              </w:rPr>
              <w:t>12</w:t>
            </w:r>
            <w:r w:rsidR="00915004">
              <w:rPr>
                <w:noProof/>
                <w:webHidden/>
              </w:rPr>
              <w:fldChar w:fldCharType="end"/>
            </w:r>
          </w:hyperlink>
        </w:p>
        <w:p w14:paraId="4D24400F" w14:textId="55D3A8B1" w:rsidR="00915004" w:rsidRDefault="00DB56BC" w:rsidP="00915004">
          <w:pPr>
            <w:pStyle w:val="TOC2"/>
            <w:tabs>
              <w:tab w:val="right" w:leader="dot" w:pos="9742"/>
            </w:tabs>
          </w:pPr>
          <w:hyperlink w:anchor="_Toc166081098" w:history="1">
            <w:r w:rsidR="00915004" w:rsidRPr="00EA00D4">
              <w:rPr>
                <w:rStyle w:val="Hyperlink"/>
                <w:noProof/>
              </w:rPr>
              <w:t>Joining the Electronic Meeting</w:t>
            </w:r>
            <w:r w:rsidR="00915004">
              <w:rPr>
                <w:noProof/>
                <w:webHidden/>
              </w:rPr>
              <w:tab/>
            </w:r>
            <w:r w:rsidR="00915004">
              <w:rPr>
                <w:noProof/>
                <w:webHidden/>
              </w:rPr>
              <w:fldChar w:fldCharType="begin"/>
            </w:r>
            <w:r w:rsidR="00915004">
              <w:rPr>
                <w:noProof/>
                <w:webHidden/>
              </w:rPr>
              <w:instrText xml:space="preserve"> PAGEREF _Toc166081098 \h </w:instrText>
            </w:r>
            <w:r w:rsidR="00915004">
              <w:rPr>
                <w:noProof/>
                <w:webHidden/>
              </w:rPr>
            </w:r>
            <w:r w:rsidR="00915004">
              <w:rPr>
                <w:noProof/>
                <w:webHidden/>
              </w:rPr>
              <w:fldChar w:fldCharType="separate"/>
            </w:r>
            <w:r w:rsidR="00915004">
              <w:rPr>
                <w:noProof/>
                <w:webHidden/>
              </w:rPr>
              <w:t>12</w:t>
            </w:r>
            <w:r w:rsidR="00915004">
              <w:rPr>
                <w:noProof/>
                <w:webHidden/>
              </w:rPr>
              <w:fldChar w:fldCharType="end"/>
            </w:r>
          </w:hyperlink>
          <w:r w:rsidR="00915004">
            <w:rPr>
              <w:b/>
              <w:bCs/>
              <w:noProof/>
            </w:rPr>
            <w:fldChar w:fldCharType="end"/>
          </w:r>
        </w:p>
      </w:sdtContent>
    </w:sdt>
    <w:p w14:paraId="65A30F9E" w14:textId="6E032EBC" w:rsidR="00B4511F" w:rsidRPr="00CA1098" w:rsidRDefault="00B80F50" w:rsidP="00CA1098">
      <w:pPr>
        <w:pStyle w:val="Heading2"/>
      </w:pPr>
      <w:bookmarkStart w:id="2" w:name="_Toc166081077"/>
      <w:r w:rsidRPr="00CA1098">
        <w:lastRenderedPageBreak/>
        <w:t>1.</w:t>
      </w:r>
      <w:r w:rsidR="00875010" w:rsidRPr="00CA1098">
        <w:t xml:space="preserve"> </w:t>
      </w:r>
      <w:r w:rsidR="00B4511F" w:rsidRPr="00CA1098">
        <w:t>Introduction</w:t>
      </w:r>
      <w:bookmarkEnd w:id="2"/>
      <w:bookmarkEnd w:id="1"/>
      <w:r w:rsidR="00B4511F" w:rsidRPr="00CA1098">
        <w:t xml:space="preserve"> </w:t>
      </w:r>
    </w:p>
    <w:p w14:paraId="3B9B0494" w14:textId="77777777" w:rsidR="00B4511F" w:rsidRPr="001E6B8F" w:rsidRDefault="00B4511F" w:rsidP="005D34AA">
      <w:pPr>
        <w:jc w:val="left"/>
        <w:rPr>
          <w:rFonts w:cstheme="minorHAnsi"/>
        </w:rPr>
      </w:pPr>
      <w:r w:rsidRPr="001E6B8F">
        <w:rPr>
          <w:rFonts w:cstheme="minorHAnsi"/>
        </w:rPr>
        <w:t xml:space="preserve">The term ‘electronic hearing’ is used throughout this guide to refer to court hearings conducted via electronic means, either videoconferencing or teleconferencing. An electronic hearing is a proper and formal court hearing. The only difference is that it is conducted via electronic means rather than in-person with all parties in a courtroom. This may include hybrid hearings where the hearing contains both in person and electronic attendees. </w:t>
      </w:r>
    </w:p>
    <w:p w14:paraId="450B75FC" w14:textId="1156B62B" w:rsidR="00B4511F" w:rsidRPr="001E6B8F" w:rsidRDefault="00B4511F" w:rsidP="005D34AA">
      <w:pPr>
        <w:jc w:val="left"/>
        <w:rPr>
          <w:rFonts w:cstheme="minorHAnsi"/>
        </w:rPr>
      </w:pPr>
      <w:r w:rsidRPr="001E6B8F">
        <w:rPr>
          <w:rFonts w:cstheme="minorHAnsi"/>
        </w:rPr>
        <w:t>Proceedings identified as being suitable will be listed for hearing using remote access technology including but not limited to Microsoft Teams (</w:t>
      </w:r>
      <w:r w:rsidRPr="001E6B8F">
        <w:rPr>
          <w:rFonts w:cstheme="minorHAnsi"/>
          <w:b/>
        </w:rPr>
        <w:t>Teams</w:t>
      </w:r>
      <w:r w:rsidRPr="001E6B8F">
        <w:rPr>
          <w:rFonts w:cstheme="minorHAnsi"/>
        </w:rPr>
        <w:t xml:space="preserve">) or Cisco </w:t>
      </w:r>
      <w:r w:rsidR="005A265B" w:rsidRPr="001E6B8F">
        <w:rPr>
          <w:rFonts w:cstheme="minorHAnsi"/>
        </w:rPr>
        <w:t xml:space="preserve">Webex </w:t>
      </w:r>
      <w:r w:rsidRPr="001E6B8F">
        <w:rPr>
          <w:rFonts w:cstheme="minorHAnsi"/>
        </w:rPr>
        <w:t>(</w:t>
      </w:r>
      <w:r w:rsidR="005A265B" w:rsidRPr="001E6B8F">
        <w:rPr>
          <w:rFonts w:cstheme="minorHAnsi"/>
          <w:b/>
        </w:rPr>
        <w:t>Webex</w:t>
      </w:r>
      <w:r w:rsidRPr="001E6B8F">
        <w:rPr>
          <w:rFonts w:cstheme="minorHAnsi"/>
        </w:rPr>
        <w:t xml:space="preserve">). The usual Rules of Court, court procedures, courtesies and formalities are still applicable and are expected to be complied with.  The Court will inform you whether your hearing is scheduled to take place in-person or electronically. </w:t>
      </w:r>
    </w:p>
    <w:p w14:paraId="63BA24AE" w14:textId="065EB8B4" w:rsidR="00B4511F" w:rsidRPr="001E6B8F" w:rsidRDefault="00B4511F" w:rsidP="005D34AA">
      <w:pPr>
        <w:jc w:val="left"/>
        <w:rPr>
          <w:rFonts w:cstheme="minorHAnsi"/>
        </w:rPr>
      </w:pPr>
      <w:r w:rsidRPr="001E6B8F">
        <w:rPr>
          <w:rFonts w:cstheme="minorHAnsi"/>
        </w:rPr>
        <w:t xml:space="preserve">This </w:t>
      </w:r>
      <w:r w:rsidR="004954C1" w:rsidRPr="001E6B8F">
        <w:rPr>
          <w:rFonts w:cstheme="minorHAnsi"/>
        </w:rPr>
        <w:t>g</w:t>
      </w:r>
      <w:r w:rsidRPr="001E6B8F">
        <w:rPr>
          <w:rFonts w:cstheme="minorHAnsi"/>
        </w:rPr>
        <w:t>uide is for proceedings conducted in the Federal Circuit and Family Court of Australia (Division 1) and the Federal Circuit and Family Court of Australia (Division 2) (</w:t>
      </w:r>
      <w:r w:rsidRPr="001E6B8F">
        <w:rPr>
          <w:rFonts w:cstheme="minorHAnsi"/>
          <w:b/>
        </w:rPr>
        <w:t>Courts</w:t>
      </w:r>
      <w:r w:rsidRPr="001E6B8F">
        <w:rPr>
          <w:rFonts w:cstheme="minorHAnsi"/>
        </w:rPr>
        <w:t>).</w:t>
      </w:r>
    </w:p>
    <w:p w14:paraId="771E02C5" w14:textId="2ED4CDE1" w:rsidR="00B4511F" w:rsidRPr="001E6B8F" w:rsidRDefault="00D87C8B" w:rsidP="00DA2F93">
      <w:pPr>
        <w:pStyle w:val="Heading2"/>
      </w:pPr>
      <w:bookmarkStart w:id="3" w:name="_Toc141261414"/>
      <w:bookmarkStart w:id="4" w:name="_Toc166081078"/>
      <w:r w:rsidRPr="001E6B8F">
        <w:t xml:space="preserve">2. </w:t>
      </w:r>
      <w:r w:rsidR="00B4511F" w:rsidRPr="001E6B8F">
        <w:t>Initial Steps</w:t>
      </w:r>
      <w:bookmarkEnd w:id="3"/>
      <w:bookmarkEnd w:id="4"/>
      <w:r w:rsidR="00B4511F" w:rsidRPr="001E6B8F">
        <w:t xml:space="preserve"> </w:t>
      </w:r>
    </w:p>
    <w:p w14:paraId="555D3E6B" w14:textId="708566BA" w:rsidR="00B4511F" w:rsidRPr="001E6B8F" w:rsidRDefault="00B4511F" w:rsidP="00FC1D38">
      <w:pPr>
        <w:spacing w:before="120" w:after="120"/>
        <w:jc w:val="left"/>
        <w:rPr>
          <w:rFonts w:cstheme="minorHAnsi"/>
        </w:rPr>
      </w:pPr>
      <w:r w:rsidRPr="001E6B8F">
        <w:rPr>
          <w:rFonts w:cstheme="minorHAnsi"/>
        </w:rPr>
        <w:t xml:space="preserve">The decision as to how a hearing is conducted is a matter for each judicial officer. In considering the suitability of videoconferencing or teleconferencing, the Court may consider issues such as the nature of the case, the technological facilities available to parties, their lawyers and any witnesses to be called, their ability to effectively participate in the hearing, and how best to uphold the interests of justice. </w:t>
      </w:r>
    </w:p>
    <w:p w14:paraId="75307CA3" w14:textId="77777777" w:rsidR="00B4511F" w:rsidRPr="001E6B8F" w:rsidRDefault="00B4511F" w:rsidP="00FC1D38">
      <w:pPr>
        <w:spacing w:before="120" w:after="120"/>
        <w:jc w:val="left"/>
        <w:rPr>
          <w:rFonts w:cstheme="minorHAnsi"/>
        </w:rPr>
      </w:pPr>
      <w:r w:rsidRPr="001E6B8F">
        <w:rPr>
          <w:rFonts w:cstheme="minorHAnsi"/>
        </w:rPr>
        <w:t>Practitioners and self-represented litigants will receive correspondence from the Court in relation to the technology that will be used to facilitate their hearing, and whether it is by videoconference or teleconference. Practitioners and litigants are expected to be proactive and inform the Court promptly if they foresee any difficulty with participating in an electronic hearing, and to propose jointly agreed solutions where possible.</w:t>
      </w:r>
    </w:p>
    <w:p w14:paraId="449CA963" w14:textId="6E5A2320" w:rsidR="00883E99" w:rsidRPr="001E6B8F" w:rsidRDefault="00883E99" w:rsidP="00FC1D38">
      <w:pPr>
        <w:spacing w:before="120" w:after="120"/>
        <w:jc w:val="left"/>
        <w:rPr>
          <w:rFonts w:cstheme="minorHAnsi"/>
        </w:rPr>
      </w:pPr>
      <w:r w:rsidRPr="001E6B8F">
        <w:rPr>
          <w:rFonts w:cstheme="minorHAnsi"/>
        </w:rPr>
        <w:t xml:space="preserve">If a hearing is listed in person, permission must be sought to attend by telephone or video link. A </w:t>
      </w:r>
      <w:hyperlink r:id="rId12" w:history="1">
        <w:r w:rsidRPr="001E6B8F">
          <w:rPr>
            <w:rStyle w:val="Hyperlink"/>
            <w:rFonts w:cstheme="minorHAnsi"/>
          </w:rPr>
          <w:t>Request to attend by electronic communication</w:t>
        </w:r>
      </w:hyperlink>
      <w:r w:rsidRPr="001E6B8F">
        <w:rPr>
          <w:rFonts w:cstheme="minorHAnsi"/>
          <w:color w:val="222426"/>
          <w:shd w:val="clear" w:color="auto" w:fill="FBFBFB"/>
        </w:rPr>
        <w:t xml:space="preserve"> </w:t>
      </w:r>
      <w:r w:rsidRPr="001E6B8F">
        <w:rPr>
          <w:rFonts w:cstheme="minorHAnsi"/>
        </w:rPr>
        <w:t>must be filed within the required timeframe.</w:t>
      </w:r>
    </w:p>
    <w:p w14:paraId="602A7D63" w14:textId="77777777" w:rsidR="00B4511F" w:rsidRPr="001E6B8F" w:rsidRDefault="00B4511F" w:rsidP="00FC1D38">
      <w:pPr>
        <w:spacing w:before="120" w:after="120"/>
        <w:jc w:val="left"/>
        <w:rPr>
          <w:rFonts w:cstheme="minorHAnsi"/>
        </w:rPr>
      </w:pPr>
      <w:r w:rsidRPr="001E6B8F">
        <w:rPr>
          <w:rFonts w:cstheme="minorHAnsi"/>
        </w:rPr>
        <w:t>If there is a dispute about whether a trial should proceed via videoconferencing, the presiding Judge will determine that dispute. Practitioners should not assume that resistance to a video trial will automatically be successful.</w:t>
      </w:r>
    </w:p>
    <w:p w14:paraId="036E5599" w14:textId="508339BE" w:rsidR="00E73238" w:rsidRPr="00DA2F93" w:rsidRDefault="00D87C8B" w:rsidP="00DA2F93">
      <w:pPr>
        <w:pStyle w:val="Heading3"/>
      </w:pPr>
      <w:bookmarkStart w:id="5" w:name="_Toc166081079"/>
      <w:r w:rsidRPr="00DA2F93">
        <w:t>2</w:t>
      </w:r>
      <w:r w:rsidR="00E73238" w:rsidRPr="00DA2F93">
        <w:t>.1 Setting up the hearing</w:t>
      </w:r>
      <w:bookmarkEnd w:id="5"/>
    </w:p>
    <w:p w14:paraId="591928B0" w14:textId="0841960A" w:rsidR="00B4511F" w:rsidRPr="001E6B8F" w:rsidRDefault="00B4511F" w:rsidP="00FC1D38">
      <w:pPr>
        <w:spacing w:before="120" w:after="120"/>
        <w:jc w:val="left"/>
        <w:rPr>
          <w:rFonts w:cstheme="minorHAnsi"/>
        </w:rPr>
      </w:pPr>
      <w:r w:rsidRPr="001E6B8F">
        <w:rPr>
          <w:rFonts w:cstheme="minorHAnsi"/>
        </w:rPr>
        <w:t xml:space="preserve">Electronic hearings via Teams and </w:t>
      </w:r>
      <w:r w:rsidR="005A265B" w:rsidRPr="001E6B8F">
        <w:rPr>
          <w:rFonts w:cstheme="minorHAnsi"/>
        </w:rPr>
        <w:t xml:space="preserve">Webex </w:t>
      </w:r>
      <w:r w:rsidRPr="001E6B8F">
        <w:rPr>
          <w:rFonts w:cstheme="minorHAnsi"/>
        </w:rPr>
        <w:t>are set up by email. The Court will email the legal representatives and self-represented litigants the details needed to join the hearing.</w:t>
      </w:r>
    </w:p>
    <w:p w14:paraId="353ACD17" w14:textId="4F2530F3" w:rsidR="00B4511F" w:rsidRDefault="00B4511F" w:rsidP="00FC1D38">
      <w:pPr>
        <w:spacing w:before="120" w:after="120"/>
        <w:jc w:val="left"/>
        <w:rPr>
          <w:rFonts w:cstheme="minorHAnsi"/>
        </w:rPr>
      </w:pPr>
      <w:r w:rsidRPr="001E6B8F">
        <w:rPr>
          <w:rFonts w:cstheme="minorHAnsi"/>
        </w:rPr>
        <w:t>The Court may request that a direct email address for solicitors and self-represented litigants be provided to the Court so that a hearing invitation can be sent. If a direct email address is not provided, the email address on the Notice of Address for Service for each party will be used.</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108" w:type="dxa"/>
          <w:bottom w:w="108" w:type="dxa"/>
        </w:tblCellMar>
        <w:tblLook w:val="04A0" w:firstRow="1" w:lastRow="0" w:firstColumn="1" w:lastColumn="0" w:noHBand="0" w:noVBand="1"/>
      </w:tblPr>
      <w:tblGrid>
        <w:gridCol w:w="738"/>
        <w:gridCol w:w="9008"/>
      </w:tblGrid>
      <w:tr w:rsidR="00864187" w14:paraId="3A32B84F" w14:textId="77777777" w:rsidTr="009848E7">
        <w:tc>
          <w:tcPr>
            <w:tcW w:w="738" w:type="dxa"/>
            <w:vAlign w:val="center"/>
          </w:tcPr>
          <w:p w14:paraId="62FC9B2D" w14:textId="7FB67E84" w:rsidR="00864187" w:rsidRDefault="00864187" w:rsidP="00982573">
            <w:pPr>
              <w:spacing w:before="0" w:after="0"/>
              <w:jc w:val="center"/>
              <w:rPr>
                <w:rFonts w:cstheme="minorHAnsi"/>
              </w:rPr>
            </w:pPr>
            <w:r>
              <w:rPr>
                <w:noProof/>
              </w:rPr>
              <w:drawing>
                <wp:inline distT="0" distB="0" distL="0" distR="0" wp14:anchorId="17207B6D" wp14:editId="08F99010">
                  <wp:extent cx="332027" cy="331973"/>
                  <wp:effectExtent l="0" t="0" r="0" b="0"/>
                  <wp:docPr id="13" name="Picture 13" descr="Pencil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ure 13" descr="Pencil with solid fill"/>
                          <pic:cNvPicPr>
                            <a:picLocks noChangeAspect="1"/>
                          </pic:cNvPicPr>
                        </pic:nvPicPr>
                        <pic:blipFill>
                          <a:blip r:embed="rId13" cstate="print">
                            <a:extLst>
                              <a:ext uri="{28A0092B-C50C-407E-A947-70E740481C1C}">
                                <a14:useLocalDpi xmlns:a14="http://schemas.microsoft.com/office/drawing/2010/main" val="0"/>
                              </a:ext>
                              <a:ext uri="{96DAC541-7B7A-43D3-8B79-37D633B846F1}">
                                <asvg:svgBlip xmlns:asvg="http://schemas.microsoft.com/office/drawing/2016/SVG/main" r:embed="rId14"/>
                              </a:ext>
                            </a:extLst>
                          </a:blip>
                          <a:srcRect/>
                          <a:stretch/>
                        </pic:blipFill>
                        <pic:spPr>
                          <a:xfrm flipH="1">
                            <a:off x="0" y="0"/>
                            <a:ext cx="332027" cy="331973"/>
                          </a:xfrm>
                          <a:prstGeom prst="rect">
                            <a:avLst/>
                          </a:prstGeom>
                        </pic:spPr>
                      </pic:pic>
                    </a:graphicData>
                  </a:graphic>
                </wp:inline>
              </w:drawing>
            </w:r>
          </w:p>
        </w:tc>
        <w:tc>
          <w:tcPr>
            <w:tcW w:w="9008" w:type="dxa"/>
            <w:shd w:val="clear" w:color="auto" w:fill="B6DDE8" w:themeFill="accent5" w:themeFillTint="66"/>
            <w:vAlign w:val="center"/>
          </w:tcPr>
          <w:p w14:paraId="0FDA065C" w14:textId="57B201D8" w:rsidR="00864187" w:rsidRPr="005E1155" w:rsidRDefault="00176B59" w:rsidP="00176B59">
            <w:pPr>
              <w:spacing w:before="0" w:after="0"/>
              <w:jc w:val="left"/>
              <w:rPr>
                <w:rFonts w:cstheme="minorHAnsi"/>
              </w:rPr>
            </w:pPr>
            <w:r w:rsidRPr="005E1155">
              <w:rPr>
                <w:rFonts w:cstheme="minorHAnsi"/>
                <w:color w:val="000000" w:themeColor="text1"/>
              </w:rPr>
              <w:t xml:space="preserve">To assist the Court, please ensure that a current Notice of Address for Service, including an email address, is on the court file. The form can be downloaded from the </w:t>
            </w:r>
            <w:hyperlink r:id="rId15" w:history="1">
              <w:r w:rsidRPr="005E1155">
                <w:rPr>
                  <w:rStyle w:val="Hyperlink"/>
                  <w:rFonts w:cstheme="minorHAnsi"/>
                </w:rPr>
                <w:t>FCFCOA website</w:t>
              </w:r>
            </w:hyperlink>
            <w:r w:rsidRPr="005E1155">
              <w:rPr>
                <w:rFonts w:cstheme="minorHAnsi"/>
                <w:color w:val="000000" w:themeColor="text1"/>
              </w:rPr>
              <w:t>, and uploaded to the Commonwealth Courts Portal.</w:t>
            </w:r>
          </w:p>
        </w:tc>
      </w:tr>
      <w:tr w:rsidR="00864187" w14:paraId="009C5664" w14:textId="77777777" w:rsidTr="009848E7">
        <w:tc>
          <w:tcPr>
            <w:tcW w:w="738" w:type="dxa"/>
            <w:vAlign w:val="center"/>
          </w:tcPr>
          <w:p w14:paraId="46D59414" w14:textId="31FE7B61" w:rsidR="00864187" w:rsidRDefault="00176B59" w:rsidP="00982573">
            <w:pPr>
              <w:spacing w:before="0" w:after="0"/>
              <w:jc w:val="center"/>
              <w:rPr>
                <w:rFonts w:cstheme="minorHAnsi"/>
              </w:rPr>
            </w:pPr>
            <w:r>
              <w:rPr>
                <w:noProof/>
              </w:rPr>
              <w:drawing>
                <wp:inline distT="0" distB="0" distL="0" distR="0" wp14:anchorId="0ACFF828" wp14:editId="44982E37">
                  <wp:extent cx="328971" cy="328917"/>
                  <wp:effectExtent l="0" t="0" r="0" b="0"/>
                  <wp:docPr id="16" name="Picture 16" descr="Share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Picture 16" descr="Share with solid fill"/>
                          <pic:cNvPicPr>
                            <a:picLocks noChangeAspect="1"/>
                          </pic:cNvPicPr>
                        </pic:nvPicPr>
                        <pic:blipFill>
                          <a:blip r:embed="rId16" cstate="print">
                            <a:extLst>
                              <a:ext uri="{28A0092B-C50C-407E-A947-70E740481C1C}">
                                <a14:useLocalDpi xmlns:a14="http://schemas.microsoft.com/office/drawing/2010/main" val="0"/>
                              </a:ext>
                              <a:ext uri="{96DAC541-7B7A-43D3-8B79-37D633B846F1}">
                                <asvg:svgBlip xmlns:asvg="http://schemas.microsoft.com/office/drawing/2016/SVG/main" r:embed="rId17"/>
                              </a:ext>
                            </a:extLst>
                          </a:blip>
                          <a:srcRect/>
                          <a:stretch/>
                        </pic:blipFill>
                        <pic:spPr>
                          <a:xfrm>
                            <a:off x="0" y="0"/>
                            <a:ext cx="328971" cy="328917"/>
                          </a:xfrm>
                          <a:prstGeom prst="rect">
                            <a:avLst/>
                          </a:prstGeom>
                        </pic:spPr>
                      </pic:pic>
                    </a:graphicData>
                  </a:graphic>
                </wp:inline>
              </w:drawing>
            </w:r>
          </w:p>
        </w:tc>
        <w:tc>
          <w:tcPr>
            <w:tcW w:w="9008" w:type="dxa"/>
            <w:shd w:val="clear" w:color="auto" w:fill="B6DDE8" w:themeFill="accent5" w:themeFillTint="66"/>
            <w:vAlign w:val="center"/>
          </w:tcPr>
          <w:p w14:paraId="0A9E93E4" w14:textId="03758969" w:rsidR="00864187" w:rsidRPr="005E1155" w:rsidRDefault="00176B59" w:rsidP="00176B59">
            <w:pPr>
              <w:spacing w:before="0" w:after="0"/>
              <w:jc w:val="left"/>
              <w:rPr>
                <w:rFonts w:cstheme="minorHAnsi"/>
              </w:rPr>
            </w:pPr>
            <w:r w:rsidRPr="005E1155">
              <w:rPr>
                <w:rFonts w:cstheme="minorHAnsi"/>
                <w:color w:val="000000" w:themeColor="text1"/>
              </w:rPr>
              <w:t>For represented parties, it is the responsibility of each solicitor to forward the meeting details and electronic meeting link to their client and any counsel appearing.</w:t>
            </w:r>
          </w:p>
        </w:tc>
      </w:tr>
    </w:tbl>
    <w:p w14:paraId="75A1FC00" w14:textId="4112701F" w:rsidR="00B4511F" w:rsidRPr="001E6B8F" w:rsidRDefault="00D87C8B" w:rsidP="00982573">
      <w:pPr>
        <w:pStyle w:val="Heading3"/>
      </w:pPr>
      <w:bookmarkStart w:id="6" w:name="_Toc141261415"/>
      <w:bookmarkStart w:id="7" w:name="_Toc166081080"/>
      <w:r w:rsidRPr="001E6B8F">
        <w:t>2</w:t>
      </w:r>
      <w:r w:rsidR="009D7A37" w:rsidRPr="001E6B8F">
        <w:t>.</w:t>
      </w:r>
      <w:r w:rsidR="00E73238" w:rsidRPr="001E6B8F">
        <w:t>2</w:t>
      </w:r>
      <w:r w:rsidR="00B4511F" w:rsidRPr="001E6B8F">
        <w:t xml:space="preserve"> Joining an </w:t>
      </w:r>
      <w:r w:rsidR="009848E7">
        <w:t>e</w:t>
      </w:r>
      <w:r w:rsidR="00B4511F" w:rsidRPr="001E6B8F">
        <w:t>lectronic hearing</w:t>
      </w:r>
      <w:bookmarkEnd w:id="6"/>
      <w:bookmarkEnd w:id="7"/>
      <w:r w:rsidR="00B4511F" w:rsidRPr="001E6B8F">
        <w:t xml:space="preserve"> </w:t>
      </w:r>
    </w:p>
    <w:p w14:paraId="14C5415E" w14:textId="047FC8B0" w:rsidR="004A2C9B" w:rsidRPr="001E6B8F" w:rsidRDefault="004A2C9B" w:rsidP="009848E7">
      <w:pPr>
        <w:jc w:val="left"/>
        <w:rPr>
          <w:rFonts w:cstheme="minorHAnsi"/>
        </w:rPr>
      </w:pPr>
      <w:r w:rsidRPr="001E6B8F">
        <w:rPr>
          <w:rFonts w:cstheme="minorHAnsi"/>
        </w:rPr>
        <w:t xml:space="preserve">Participants can join a hearing held via Teams or </w:t>
      </w:r>
      <w:r w:rsidR="005A265B" w:rsidRPr="001E6B8F">
        <w:rPr>
          <w:rFonts w:cstheme="minorHAnsi"/>
        </w:rPr>
        <w:t xml:space="preserve">Webex </w:t>
      </w:r>
      <w:r w:rsidRPr="001E6B8F">
        <w:rPr>
          <w:rFonts w:cstheme="minorHAnsi"/>
        </w:rPr>
        <w:t>by video or audio from a desktop, laptop, tablet or smartphone.</w:t>
      </w:r>
    </w:p>
    <w:p w14:paraId="624D7B1E" w14:textId="6BCC8361" w:rsidR="00B4511F" w:rsidRPr="001E6B8F" w:rsidRDefault="00A45DAF" w:rsidP="009848E7">
      <w:pPr>
        <w:jc w:val="left"/>
        <w:rPr>
          <w:rFonts w:cstheme="minorHAnsi"/>
        </w:rPr>
      </w:pPr>
      <w:r w:rsidRPr="001E6B8F">
        <w:rPr>
          <w:rFonts w:cstheme="minorHAnsi"/>
        </w:rPr>
        <w:t xml:space="preserve">Participants who wish to join by </w:t>
      </w:r>
      <w:r w:rsidR="005A7587" w:rsidRPr="001E6B8F">
        <w:rPr>
          <w:rFonts w:cstheme="minorHAnsi"/>
        </w:rPr>
        <w:t xml:space="preserve">Web Browser or Application should refer to </w:t>
      </w:r>
      <w:r w:rsidR="003E232E" w:rsidRPr="001E6B8F">
        <w:rPr>
          <w:rFonts w:cstheme="minorHAnsi"/>
          <w:b/>
          <w:bCs/>
          <w:u w:val="single"/>
        </w:rPr>
        <w:fldChar w:fldCharType="begin"/>
      </w:r>
      <w:r w:rsidR="003E232E" w:rsidRPr="001E6B8F">
        <w:rPr>
          <w:rFonts w:cstheme="minorHAnsi"/>
          <w:b/>
          <w:bCs/>
          <w:u w:val="single"/>
        </w:rPr>
        <w:instrText xml:space="preserve"> REF _Ref147735036 \h  \* MERGEFORMAT </w:instrText>
      </w:r>
      <w:r w:rsidR="003E232E" w:rsidRPr="001E6B8F">
        <w:rPr>
          <w:rFonts w:cstheme="minorHAnsi"/>
          <w:b/>
          <w:bCs/>
          <w:u w:val="single"/>
        </w:rPr>
      </w:r>
      <w:r w:rsidR="003E232E" w:rsidRPr="001E6B8F">
        <w:rPr>
          <w:rFonts w:cstheme="minorHAnsi"/>
          <w:b/>
          <w:bCs/>
          <w:u w:val="single"/>
        </w:rPr>
        <w:fldChar w:fldCharType="separate"/>
      </w:r>
      <w:r w:rsidR="003E232E" w:rsidRPr="001E6B8F">
        <w:rPr>
          <w:rFonts w:cstheme="minorHAnsi"/>
          <w:b/>
          <w:bCs/>
          <w:u w:val="single"/>
        </w:rPr>
        <w:t>Annexure A</w:t>
      </w:r>
      <w:r w:rsidR="003E232E" w:rsidRPr="001E6B8F">
        <w:rPr>
          <w:rFonts w:cstheme="minorHAnsi"/>
          <w:b/>
          <w:bCs/>
          <w:u w:val="single"/>
        </w:rPr>
        <w:fldChar w:fldCharType="end"/>
      </w:r>
      <w:r w:rsidR="00B4511F" w:rsidRPr="001E6B8F">
        <w:rPr>
          <w:rFonts w:cstheme="minorHAnsi"/>
        </w:rPr>
        <w:t xml:space="preserve"> </w:t>
      </w:r>
      <w:r w:rsidR="005A7587" w:rsidRPr="001E6B8F">
        <w:rPr>
          <w:rFonts w:cstheme="minorHAnsi"/>
        </w:rPr>
        <w:t xml:space="preserve">which </w:t>
      </w:r>
      <w:r w:rsidR="00B4511F" w:rsidRPr="001E6B8F">
        <w:rPr>
          <w:rFonts w:cstheme="minorHAnsi"/>
        </w:rPr>
        <w:t xml:space="preserve">contains illustrative instructions on how to </w:t>
      </w:r>
      <w:r w:rsidR="00F51044" w:rsidRPr="001E6B8F">
        <w:rPr>
          <w:rFonts w:cstheme="minorHAnsi"/>
        </w:rPr>
        <w:t>download</w:t>
      </w:r>
      <w:r w:rsidR="00505DD0" w:rsidRPr="001E6B8F">
        <w:rPr>
          <w:rFonts w:cstheme="minorHAnsi"/>
        </w:rPr>
        <w:t xml:space="preserve"> the application, access testing environments</w:t>
      </w:r>
      <w:r w:rsidR="00135D33" w:rsidRPr="001E6B8F">
        <w:rPr>
          <w:rFonts w:cstheme="minorHAnsi"/>
        </w:rPr>
        <w:t xml:space="preserve">, </w:t>
      </w:r>
      <w:r w:rsidR="00505DD0" w:rsidRPr="001E6B8F">
        <w:rPr>
          <w:rFonts w:cstheme="minorHAnsi"/>
        </w:rPr>
        <w:t>how to join a Teams or Webex Meeting</w:t>
      </w:r>
      <w:r w:rsidR="00EE2B18" w:rsidRPr="001E6B8F">
        <w:rPr>
          <w:rFonts w:cstheme="minorHAnsi"/>
        </w:rPr>
        <w:t xml:space="preserve"> </w:t>
      </w:r>
      <w:r w:rsidR="00135D33" w:rsidRPr="001E6B8F">
        <w:rPr>
          <w:rFonts w:cstheme="minorHAnsi"/>
        </w:rPr>
        <w:t>and meeting controls available to participants</w:t>
      </w:r>
      <w:r w:rsidR="00B4511F" w:rsidRPr="001E6B8F">
        <w:rPr>
          <w:rFonts w:cstheme="minorHAnsi"/>
        </w:rPr>
        <w:t>.</w:t>
      </w:r>
      <w:r w:rsidR="005A7587" w:rsidRPr="001E6B8F">
        <w:rPr>
          <w:rFonts w:cstheme="minorHAnsi"/>
        </w:rPr>
        <w:t xml:space="preserve"> Participants are not expected to download </w:t>
      </w:r>
      <w:r w:rsidR="00B46E70" w:rsidRPr="001E6B8F">
        <w:rPr>
          <w:rFonts w:cstheme="minorHAnsi"/>
        </w:rPr>
        <w:t xml:space="preserve">download/purchase an application </w:t>
      </w:r>
      <w:r w:rsidR="005A7587" w:rsidRPr="001E6B8F">
        <w:rPr>
          <w:rFonts w:cstheme="minorHAnsi"/>
        </w:rPr>
        <w:t>to attend electronically</w:t>
      </w:r>
      <w:r w:rsidR="00B46E70" w:rsidRPr="001E6B8F">
        <w:rPr>
          <w:rFonts w:cstheme="minorHAnsi"/>
        </w:rPr>
        <w:t>, unless you are joining by smartphone</w:t>
      </w:r>
      <w:r w:rsidR="005A7587" w:rsidRPr="001E6B8F">
        <w:rPr>
          <w:rFonts w:cstheme="minorHAnsi"/>
        </w:rPr>
        <w:t>.</w:t>
      </w:r>
    </w:p>
    <w:p w14:paraId="68EC9257" w14:textId="2E33A229" w:rsidR="00550E06" w:rsidRPr="001E6B8F" w:rsidRDefault="005F7A7B" w:rsidP="009848E7">
      <w:pPr>
        <w:jc w:val="left"/>
        <w:rPr>
          <w:rFonts w:cstheme="minorHAnsi"/>
        </w:rPr>
      </w:pPr>
      <w:r w:rsidRPr="001E6B8F">
        <w:rPr>
          <w:rFonts w:cstheme="minorHAnsi"/>
          <w:b/>
          <w:bCs/>
        </w:rPr>
        <w:t xml:space="preserve">Important: </w:t>
      </w:r>
      <w:r w:rsidR="00550E06" w:rsidRPr="001E6B8F">
        <w:rPr>
          <w:rFonts w:cstheme="minorHAnsi"/>
        </w:rPr>
        <w:t xml:space="preserve">If joining a </w:t>
      </w:r>
      <w:r w:rsidR="00AE4774" w:rsidRPr="001E6B8F">
        <w:rPr>
          <w:rFonts w:cstheme="minorHAnsi"/>
        </w:rPr>
        <w:t>Teams or Webex hearing by smartphone, participants will need to download the free app</w:t>
      </w:r>
      <w:r w:rsidRPr="001E6B8F">
        <w:rPr>
          <w:rFonts w:cstheme="minorHAnsi"/>
        </w:rPr>
        <w:t>lication from the relevant App Store.</w:t>
      </w:r>
    </w:p>
    <w:p w14:paraId="54649446" w14:textId="0A151BF8" w:rsidR="00B4511F" w:rsidRPr="001E6B8F" w:rsidRDefault="00B4511F" w:rsidP="009848E7">
      <w:pPr>
        <w:jc w:val="left"/>
        <w:rPr>
          <w:rFonts w:cstheme="minorHAnsi"/>
        </w:rPr>
      </w:pPr>
      <w:r w:rsidRPr="001E6B8F">
        <w:rPr>
          <w:rFonts w:cstheme="minorHAnsi"/>
        </w:rPr>
        <w:t xml:space="preserve">Parties required to attend by teleconference, see </w:t>
      </w:r>
      <w:r w:rsidR="00C706C2" w:rsidRPr="001E6B8F">
        <w:rPr>
          <w:rFonts w:cstheme="minorHAnsi"/>
          <w:b/>
          <w:bCs/>
          <w:u w:val="single"/>
        </w:rPr>
        <w:fldChar w:fldCharType="begin"/>
      </w:r>
      <w:r w:rsidR="00C706C2" w:rsidRPr="001E6B8F">
        <w:rPr>
          <w:rFonts w:cstheme="minorHAnsi"/>
          <w:b/>
          <w:bCs/>
          <w:u w:val="single"/>
        </w:rPr>
        <w:instrText xml:space="preserve"> REF _Ref147735084 \h  \* MERGEFORMAT </w:instrText>
      </w:r>
      <w:r w:rsidR="00C706C2" w:rsidRPr="001E6B8F">
        <w:rPr>
          <w:rFonts w:cstheme="minorHAnsi"/>
          <w:b/>
          <w:bCs/>
          <w:u w:val="single"/>
        </w:rPr>
      </w:r>
      <w:r w:rsidR="00C706C2" w:rsidRPr="001E6B8F">
        <w:rPr>
          <w:rFonts w:cstheme="minorHAnsi"/>
          <w:b/>
          <w:bCs/>
          <w:u w:val="single"/>
        </w:rPr>
        <w:fldChar w:fldCharType="separate"/>
      </w:r>
      <w:r w:rsidR="00C706C2" w:rsidRPr="001E6B8F">
        <w:rPr>
          <w:rStyle w:val="normaltextrun"/>
          <w:rFonts w:cstheme="minorHAnsi"/>
          <w:b/>
          <w:bCs/>
          <w:u w:val="single"/>
        </w:rPr>
        <w:t>Annexure B</w:t>
      </w:r>
      <w:r w:rsidR="00C706C2" w:rsidRPr="001E6B8F">
        <w:rPr>
          <w:rFonts w:cstheme="minorHAnsi"/>
          <w:b/>
          <w:bCs/>
          <w:u w:val="single"/>
        </w:rPr>
        <w:fldChar w:fldCharType="end"/>
      </w:r>
      <w:r w:rsidRPr="001E6B8F">
        <w:rPr>
          <w:rFonts w:cstheme="minorHAnsi"/>
        </w:rPr>
        <w:t xml:space="preserve"> for illustrative instructions on how to </w:t>
      </w:r>
      <w:r w:rsidR="00DD0680" w:rsidRPr="001E6B8F">
        <w:rPr>
          <w:rFonts w:cstheme="minorHAnsi"/>
        </w:rPr>
        <w:t xml:space="preserve">prepare for and </w:t>
      </w:r>
      <w:r w:rsidRPr="001E6B8F">
        <w:rPr>
          <w:rFonts w:cstheme="minorHAnsi"/>
        </w:rPr>
        <w:t xml:space="preserve">dial into Teams or </w:t>
      </w:r>
      <w:r w:rsidR="005A265B" w:rsidRPr="001E6B8F">
        <w:rPr>
          <w:rFonts w:cstheme="minorHAnsi"/>
        </w:rPr>
        <w:t xml:space="preserve">Webex </w:t>
      </w:r>
      <w:r w:rsidR="0006246A" w:rsidRPr="001E6B8F">
        <w:rPr>
          <w:rFonts w:cstheme="minorHAnsi"/>
        </w:rPr>
        <w:t xml:space="preserve">Meeting </w:t>
      </w:r>
      <w:r w:rsidRPr="001E6B8F">
        <w:rPr>
          <w:rFonts w:cstheme="minorHAnsi"/>
        </w:rPr>
        <w:t>by Phone.</w:t>
      </w:r>
    </w:p>
    <w:p w14:paraId="68BC7308" w14:textId="6BACED5C" w:rsidR="00FC5676" w:rsidRDefault="00944152" w:rsidP="00C546C3">
      <w:pPr>
        <w:pStyle w:val="Heading3"/>
      </w:pPr>
      <w:bookmarkStart w:id="8" w:name="_Toc166081081"/>
      <w:r w:rsidRPr="001E6B8F">
        <w:t>2</w:t>
      </w:r>
      <w:r w:rsidR="00FC5676" w:rsidRPr="001E6B8F">
        <w:t xml:space="preserve">.3 </w:t>
      </w:r>
      <w:r w:rsidR="002655F8" w:rsidRPr="001E6B8F">
        <w:t>Technology Tips</w:t>
      </w:r>
      <w:bookmarkEnd w:id="8"/>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108" w:type="dxa"/>
          <w:bottom w:w="108" w:type="dxa"/>
        </w:tblCellMar>
        <w:tblLook w:val="04A0" w:firstRow="1" w:lastRow="0" w:firstColumn="1" w:lastColumn="0" w:noHBand="0" w:noVBand="1"/>
      </w:tblPr>
      <w:tblGrid>
        <w:gridCol w:w="851"/>
        <w:gridCol w:w="8885"/>
      </w:tblGrid>
      <w:tr w:rsidR="00C546C3" w:rsidRPr="00C9358A" w14:paraId="0392B15C" w14:textId="77777777" w:rsidTr="00AC08AE">
        <w:tc>
          <w:tcPr>
            <w:tcW w:w="851" w:type="dxa"/>
            <w:vAlign w:val="center"/>
          </w:tcPr>
          <w:p w14:paraId="0A8C5CCF" w14:textId="2C4A5902" w:rsidR="00C546C3" w:rsidRPr="00C9358A" w:rsidRDefault="00C546C3" w:rsidP="00C546C3">
            <w:pPr>
              <w:spacing w:before="0" w:after="0"/>
              <w:jc w:val="left"/>
              <w:rPr>
                <w:rFonts w:cstheme="minorHAnsi"/>
              </w:rPr>
            </w:pPr>
            <w:r w:rsidRPr="00C9358A">
              <w:rPr>
                <w:rFonts w:cstheme="minorHAnsi"/>
                <w:noProof/>
              </w:rPr>
              <w:drawing>
                <wp:inline distT="0" distB="0" distL="0" distR="0" wp14:anchorId="3B456F5A" wp14:editId="745F799F">
                  <wp:extent cx="360000" cy="360000"/>
                  <wp:effectExtent l="0" t="0" r="2540" b="2540"/>
                  <wp:docPr id="6" name="Graphic 6" descr="Headphones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Graphic 6" descr="Headphones with solid fill"/>
                          <pic:cNvPicPr/>
                        </pic:nvPicPr>
                        <pic:blipFill>
                          <a:blip r:embed="rId18" cstate="print">
                            <a:extLst>
                              <a:ext uri="{28A0092B-C50C-407E-A947-70E740481C1C}">
                                <a14:useLocalDpi xmlns:a14="http://schemas.microsoft.com/office/drawing/2010/main" val="0"/>
                              </a:ext>
                              <a:ext uri="{96DAC541-7B7A-43D3-8B79-37D633B846F1}">
                                <asvg:svgBlip xmlns:asvg="http://schemas.microsoft.com/office/drawing/2016/SVG/main" r:embed="rId19"/>
                              </a:ext>
                            </a:extLst>
                          </a:blip>
                          <a:stretch>
                            <a:fillRect/>
                          </a:stretch>
                        </pic:blipFill>
                        <pic:spPr>
                          <a:xfrm>
                            <a:off x="0" y="0"/>
                            <a:ext cx="360000" cy="360000"/>
                          </a:xfrm>
                          <a:prstGeom prst="rect">
                            <a:avLst/>
                          </a:prstGeom>
                        </pic:spPr>
                      </pic:pic>
                    </a:graphicData>
                  </a:graphic>
                </wp:inline>
              </w:drawing>
            </w:r>
          </w:p>
        </w:tc>
        <w:tc>
          <w:tcPr>
            <w:tcW w:w="8885" w:type="dxa"/>
            <w:shd w:val="clear" w:color="auto" w:fill="B6DDE8" w:themeFill="accent5" w:themeFillTint="66"/>
            <w:vAlign w:val="center"/>
          </w:tcPr>
          <w:p w14:paraId="45D12559" w14:textId="0AC9B465" w:rsidR="00C546C3" w:rsidRPr="00C9358A" w:rsidRDefault="00C546C3" w:rsidP="00D549CD">
            <w:pPr>
              <w:spacing w:before="0" w:after="0"/>
              <w:jc w:val="left"/>
              <w:rPr>
                <w:rFonts w:cstheme="minorHAnsi"/>
                <w:color w:val="000000" w:themeColor="text1"/>
              </w:rPr>
            </w:pPr>
            <w:r w:rsidRPr="00C9358A">
              <w:rPr>
                <w:rFonts w:cstheme="minorHAnsi"/>
                <w:color w:val="000000" w:themeColor="text1"/>
              </w:rPr>
              <w:t>Use a headset, or headphones that have a microphone (such as most headphones that come with smartphones), to avoid echo and increase audio quality. Ensure you select the headphones in the settings for ‘Devices’ as the microphone and speaker. If you have the volume turned up and audio coming through the speakers of your device, it may be picked up by your microphone and echo. If other participants are complaining of echo and you cannot hear any echo, it is likely that you are the cause.</w:t>
            </w:r>
          </w:p>
        </w:tc>
      </w:tr>
      <w:tr w:rsidR="00C546C3" w:rsidRPr="00C9358A" w14:paraId="259C6D42" w14:textId="77777777" w:rsidTr="00D549CD">
        <w:tc>
          <w:tcPr>
            <w:tcW w:w="851" w:type="dxa"/>
            <w:vAlign w:val="center"/>
          </w:tcPr>
          <w:p w14:paraId="2DAACAB9" w14:textId="7B5AEF2C" w:rsidR="00C546C3" w:rsidRPr="00C9358A" w:rsidRDefault="00C546C3" w:rsidP="00C546C3">
            <w:pPr>
              <w:spacing w:before="0" w:after="0"/>
              <w:jc w:val="left"/>
              <w:rPr>
                <w:rFonts w:cstheme="minorHAnsi"/>
              </w:rPr>
            </w:pPr>
            <w:r w:rsidRPr="00C9358A">
              <w:rPr>
                <w:rFonts w:cstheme="minorHAnsi"/>
                <w:noProof/>
              </w:rPr>
              <w:drawing>
                <wp:inline distT="0" distB="0" distL="0" distR="0" wp14:anchorId="6A9652AF" wp14:editId="0D281E76">
                  <wp:extent cx="360000" cy="360000"/>
                  <wp:effectExtent l="0" t="0" r="0" b="2540"/>
                  <wp:docPr id="7" name="Graphic 7" descr="Radio microphone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Graphic 7" descr="Radio microphone with solid fill"/>
                          <pic:cNvPicPr/>
                        </pic:nvPicPr>
                        <pic:blipFill>
                          <a:blip r:embed="rId20" cstate="print">
                            <a:extLst>
                              <a:ext uri="{28A0092B-C50C-407E-A947-70E740481C1C}">
                                <a14:useLocalDpi xmlns:a14="http://schemas.microsoft.com/office/drawing/2010/main" val="0"/>
                              </a:ext>
                              <a:ext uri="{96DAC541-7B7A-43D3-8B79-37D633B846F1}">
                                <asvg:svgBlip xmlns:asvg="http://schemas.microsoft.com/office/drawing/2016/SVG/main" r:embed="rId21"/>
                              </a:ext>
                            </a:extLst>
                          </a:blip>
                          <a:stretch>
                            <a:fillRect/>
                          </a:stretch>
                        </pic:blipFill>
                        <pic:spPr>
                          <a:xfrm>
                            <a:off x="0" y="0"/>
                            <a:ext cx="360000" cy="360000"/>
                          </a:xfrm>
                          <a:prstGeom prst="rect">
                            <a:avLst/>
                          </a:prstGeom>
                        </pic:spPr>
                      </pic:pic>
                    </a:graphicData>
                  </a:graphic>
                </wp:inline>
              </w:drawing>
            </w:r>
          </w:p>
        </w:tc>
        <w:tc>
          <w:tcPr>
            <w:tcW w:w="8885" w:type="dxa"/>
            <w:shd w:val="clear" w:color="auto" w:fill="B6DDE8" w:themeFill="accent5" w:themeFillTint="66"/>
            <w:vAlign w:val="center"/>
          </w:tcPr>
          <w:p w14:paraId="0C2FECCF" w14:textId="09D9FCF3" w:rsidR="00C546C3" w:rsidRPr="00C9358A" w:rsidRDefault="00C546C3" w:rsidP="00D549CD">
            <w:pPr>
              <w:spacing w:before="0" w:after="0"/>
              <w:jc w:val="left"/>
              <w:rPr>
                <w:rFonts w:cstheme="minorHAnsi"/>
                <w:color w:val="000000" w:themeColor="text1"/>
              </w:rPr>
            </w:pPr>
            <w:r w:rsidRPr="00C9358A">
              <w:rPr>
                <w:rFonts w:cstheme="minorHAnsi"/>
                <w:color w:val="000000" w:themeColor="text1"/>
              </w:rPr>
              <w:t>Participants should have their microphone muted and cameras switched off when they are not speaking or not required to be seen, as the Judge or Registrar directs.</w:t>
            </w:r>
          </w:p>
        </w:tc>
      </w:tr>
      <w:tr w:rsidR="00C546C3" w:rsidRPr="00C9358A" w14:paraId="4D76A70E" w14:textId="77777777" w:rsidTr="00C9358A">
        <w:tc>
          <w:tcPr>
            <w:tcW w:w="851" w:type="dxa"/>
            <w:vAlign w:val="center"/>
          </w:tcPr>
          <w:p w14:paraId="7D184F52" w14:textId="10F8AADF" w:rsidR="00C546C3" w:rsidRPr="00C9358A" w:rsidRDefault="00D52852" w:rsidP="00C546C3">
            <w:pPr>
              <w:spacing w:before="0" w:after="0"/>
              <w:jc w:val="left"/>
              <w:rPr>
                <w:rFonts w:cstheme="minorHAnsi"/>
              </w:rPr>
            </w:pPr>
            <w:r w:rsidRPr="00C9358A">
              <w:rPr>
                <w:rFonts w:cstheme="minorHAnsi"/>
                <w:noProof/>
              </w:rPr>
              <w:drawing>
                <wp:inline distT="0" distB="0" distL="0" distR="0" wp14:anchorId="2EBFD630" wp14:editId="609AE769">
                  <wp:extent cx="360000" cy="360000"/>
                  <wp:effectExtent l="0" t="0" r="2540" b="0"/>
                  <wp:docPr id="8" name="Graphic 8" descr="Work from home desk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Graphic 8" descr="Work from home desk with solid fill"/>
                          <pic:cNvPicPr/>
                        </pic:nvPicPr>
                        <pic:blipFill>
                          <a:blip r:embed="rId22" cstate="print">
                            <a:extLst>
                              <a:ext uri="{28A0092B-C50C-407E-A947-70E740481C1C}">
                                <a14:useLocalDpi xmlns:a14="http://schemas.microsoft.com/office/drawing/2010/main" val="0"/>
                              </a:ext>
                              <a:ext uri="{96DAC541-7B7A-43D3-8B79-37D633B846F1}">
                                <asvg:svgBlip xmlns:asvg="http://schemas.microsoft.com/office/drawing/2016/SVG/main" r:embed="rId23"/>
                              </a:ext>
                            </a:extLst>
                          </a:blip>
                          <a:stretch>
                            <a:fillRect/>
                          </a:stretch>
                        </pic:blipFill>
                        <pic:spPr>
                          <a:xfrm>
                            <a:off x="0" y="0"/>
                            <a:ext cx="360000" cy="360000"/>
                          </a:xfrm>
                          <a:prstGeom prst="rect">
                            <a:avLst/>
                          </a:prstGeom>
                        </pic:spPr>
                      </pic:pic>
                    </a:graphicData>
                  </a:graphic>
                </wp:inline>
              </w:drawing>
            </w:r>
          </w:p>
        </w:tc>
        <w:tc>
          <w:tcPr>
            <w:tcW w:w="8885" w:type="dxa"/>
            <w:shd w:val="clear" w:color="auto" w:fill="B6DDE8" w:themeFill="accent5" w:themeFillTint="66"/>
            <w:vAlign w:val="center"/>
          </w:tcPr>
          <w:p w14:paraId="28A7EE88" w14:textId="4535AEAE" w:rsidR="00C546C3" w:rsidRPr="00C9358A" w:rsidRDefault="00D52852" w:rsidP="00D549CD">
            <w:pPr>
              <w:spacing w:before="0" w:after="0"/>
              <w:jc w:val="left"/>
              <w:rPr>
                <w:rFonts w:cstheme="minorHAnsi"/>
                <w:color w:val="000000" w:themeColor="text1"/>
              </w:rPr>
            </w:pPr>
            <w:r w:rsidRPr="00C9358A">
              <w:rPr>
                <w:rFonts w:cstheme="minorHAnsi"/>
                <w:color w:val="000000" w:themeColor="text1"/>
              </w:rPr>
              <w:t>Ensure you are located in a quiet, distraction-free location with good lighting and minimal background noise. Use an appropriate camera angle and background to your video.</w:t>
            </w:r>
          </w:p>
        </w:tc>
      </w:tr>
      <w:tr w:rsidR="00D52852" w:rsidRPr="00C9358A" w14:paraId="5E5A4E41" w14:textId="77777777" w:rsidTr="00D549CD">
        <w:tc>
          <w:tcPr>
            <w:tcW w:w="851" w:type="dxa"/>
            <w:vAlign w:val="center"/>
          </w:tcPr>
          <w:p w14:paraId="5BF3A125" w14:textId="14FEB5AC" w:rsidR="00D52852" w:rsidRPr="00C9358A" w:rsidRDefault="00D52852" w:rsidP="00D52852">
            <w:pPr>
              <w:spacing w:before="0" w:after="0"/>
              <w:jc w:val="left"/>
              <w:rPr>
                <w:rFonts w:cstheme="minorHAnsi"/>
              </w:rPr>
            </w:pPr>
            <w:r w:rsidRPr="00C9358A">
              <w:rPr>
                <w:rFonts w:cstheme="minorHAnsi"/>
                <w:noProof/>
              </w:rPr>
              <w:drawing>
                <wp:inline distT="0" distB="0" distL="0" distR="0" wp14:anchorId="0A8C5171" wp14:editId="670A067A">
                  <wp:extent cx="360000" cy="360000"/>
                  <wp:effectExtent l="0" t="0" r="2540" b="2540"/>
                  <wp:docPr id="12" name="Graphic 12" descr="Mute ringer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Graphic 12" descr="Mute ringer with solid fill"/>
                          <pic:cNvPicPr/>
                        </pic:nvPicPr>
                        <pic:blipFill>
                          <a:blip r:embed="rId24" cstate="print">
                            <a:extLst>
                              <a:ext uri="{28A0092B-C50C-407E-A947-70E740481C1C}">
                                <a14:useLocalDpi xmlns:a14="http://schemas.microsoft.com/office/drawing/2010/main" val="0"/>
                              </a:ext>
                              <a:ext uri="{96DAC541-7B7A-43D3-8B79-37D633B846F1}">
                                <asvg:svgBlip xmlns:asvg="http://schemas.microsoft.com/office/drawing/2016/SVG/main" r:embed="rId25"/>
                              </a:ext>
                            </a:extLst>
                          </a:blip>
                          <a:stretch>
                            <a:fillRect/>
                          </a:stretch>
                        </pic:blipFill>
                        <pic:spPr>
                          <a:xfrm>
                            <a:off x="0" y="0"/>
                            <a:ext cx="360000" cy="360000"/>
                          </a:xfrm>
                          <a:prstGeom prst="rect">
                            <a:avLst/>
                          </a:prstGeom>
                        </pic:spPr>
                      </pic:pic>
                    </a:graphicData>
                  </a:graphic>
                </wp:inline>
              </w:drawing>
            </w:r>
          </w:p>
        </w:tc>
        <w:tc>
          <w:tcPr>
            <w:tcW w:w="8885" w:type="dxa"/>
            <w:shd w:val="clear" w:color="auto" w:fill="B6DDE8" w:themeFill="accent5" w:themeFillTint="66"/>
            <w:vAlign w:val="center"/>
          </w:tcPr>
          <w:p w14:paraId="2C79F936" w14:textId="377B2227" w:rsidR="00D52852" w:rsidRPr="00C9358A" w:rsidRDefault="00D52852" w:rsidP="00D549CD">
            <w:pPr>
              <w:spacing w:before="0" w:after="0"/>
              <w:jc w:val="left"/>
              <w:rPr>
                <w:rFonts w:cstheme="minorHAnsi"/>
                <w:color w:val="000000" w:themeColor="text1"/>
              </w:rPr>
            </w:pPr>
            <w:r w:rsidRPr="00C9358A">
              <w:rPr>
                <w:rFonts w:cstheme="minorHAnsi"/>
                <w:color w:val="000000" w:themeColor="text1"/>
              </w:rPr>
              <w:t>If litigants are participating from their home, as far as is possible, ensure that they are out of earshot of any children present in the household to which the proceedings relate.</w:t>
            </w:r>
          </w:p>
        </w:tc>
      </w:tr>
      <w:tr w:rsidR="00D52852" w:rsidRPr="00C9358A" w14:paraId="13227265" w14:textId="77777777" w:rsidTr="00D549CD">
        <w:tc>
          <w:tcPr>
            <w:tcW w:w="851" w:type="dxa"/>
            <w:vAlign w:val="center"/>
          </w:tcPr>
          <w:p w14:paraId="4978F1F3" w14:textId="33F8E669" w:rsidR="00D52852" w:rsidRPr="00C9358A" w:rsidRDefault="00D52852" w:rsidP="00D52852">
            <w:pPr>
              <w:spacing w:before="0" w:after="0"/>
              <w:jc w:val="left"/>
              <w:rPr>
                <w:rFonts w:cstheme="minorHAnsi"/>
              </w:rPr>
            </w:pPr>
            <w:r w:rsidRPr="00C9358A">
              <w:rPr>
                <w:rFonts w:cstheme="minorHAnsi"/>
                <w:noProof/>
              </w:rPr>
              <w:drawing>
                <wp:inline distT="0" distB="0" distL="0" distR="0" wp14:anchorId="6EAC16CB" wp14:editId="3589437E">
                  <wp:extent cx="359410" cy="359410"/>
                  <wp:effectExtent l="0" t="0" r="2540" b="0"/>
                  <wp:docPr id="17" name="Graphic 17" descr="Full battery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Graphic 17" descr="Full battery with solid fill"/>
                          <pic:cNvPicPr/>
                        </pic:nvPicPr>
                        <pic:blipFill>
                          <a:blip r:embed="rId26" cstate="print">
                            <a:extLst>
                              <a:ext uri="{28A0092B-C50C-407E-A947-70E740481C1C}">
                                <a14:useLocalDpi xmlns:a14="http://schemas.microsoft.com/office/drawing/2010/main" val="0"/>
                              </a:ext>
                              <a:ext uri="{96DAC541-7B7A-43D3-8B79-37D633B846F1}">
                                <asvg:svgBlip xmlns:asvg="http://schemas.microsoft.com/office/drawing/2016/SVG/main" r:embed="rId27"/>
                              </a:ext>
                            </a:extLst>
                          </a:blip>
                          <a:stretch>
                            <a:fillRect/>
                          </a:stretch>
                        </pic:blipFill>
                        <pic:spPr>
                          <a:xfrm>
                            <a:off x="0" y="0"/>
                            <a:ext cx="359410" cy="359410"/>
                          </a:xfrm>
                          <a:prstGeom prst="rect">
                            <a:avLst/>
                          </a:prstGeom>
                        </pic:spPr>
                      </pic:pic>
                    </a:graphicData>
                  </a:graphic>
                </wp:inline>
              </w:drawing>
            </w:r>
          </w:p>
        </w:tc>
        <w:tc>
          <w:tcPr>
            <w:tcW w:w="8885" w:type="dxa"/>
            <w:shd w:val="clear" w:color="auto" w:fill="B6DDE8" w:themeFill="accent5" w:themeFillTint="66"/>
            <w:vAlign w:val="center"/>
          </w:tcPr>
          <w:p w14:paraId="3FE6C50E" w14:textId="6323D13C" w:rsidR="00D52852" w:rsidRPr="00C9358A" w:rsidRDefault="00D52852" w:rsidP="00D549CD">
            <w:pPr>
              <w:spacing w:before="0" w:after="0"/>
              <w:jc w:val="left"/>
              <w:rPr>
                <w:rFonts w:cstheme="minorHAnsi"/>
                <w:color w:val="000000" w:themeColor="text1"/>
              </w:rPr>
            </w:pPr>
            <w:r w:rsidRPr="00C9358A">
              <w:rPr>
                <w:rFonts w:cstheme="minorHAnsi"/>
                <w:color w:val="000000" w:themeColor="text1"/>
              </w:rPr>
              <w:t>Ensure devices are fully charged before the hearing and have the charger handy nearby. Videoconferencing can drain the battery of devices quickly.</w:t>
            </w:r>
          </w:p>
        </w:tc>
      </w:tr>
      <w:tr w:rsidR="00D52852" w:rsidRPr="00C9358A" w14:paraId="0180A7C9" w14:textId="77777777" w:rsidTr="00D549CD">
        <w:tc>
          <w:tcPr>
            <w:tcW w:w="851" w:type="dxa"/>
            <w:vAlign w:val="center"/>
          </w:tcPr>
          <w:p w14:paraId="2B8B4B09" w14:textId="01FFD4E2" w:rsidR="00D52852" w:rsidRPr="00C9358A" w:rsidRDefault="00D52852" w:rsidP="00D52852">
            <w:pPr>
              <w:spacing w:before="0" w:after="0"/>
              <w:jc w:val="left"/>
              <w:rPr>
                <w:rFonts w:cstheme="minorHAnsi"/>
              </w:rPr>
            </w:pPr>
            <w:r w:rsidRPr="00C9358A">
              <w:rPr>
                <w:rFonts w:cstheme="minorHAnsi"/>
                <w:noProof/>
              </w:rPr>
              <w:drawing>
                <wp:inline distT="0" distB="0" distL="0" distR="0" wp14:anchorId="4E96A397" wp14:editId="5E8F6CC2">
                  <wp:extent cx="359410" cy="359410"/>
                  <wp:effectExtent l="0" t="0" r="0" b="2540"/>
                  <wp:docPr id="19" name="Graphic 19" descr="Smart Phone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Graphic 19" descr="Smart Phone with solid fill"/>
                          <pic:cNvPicPr/>
                        </pic:nvPicPr>
                        <pic:blipFill>
                          <a:blip r:embed="rId28" cstate="print">
                            <a:extLst>
                              <a:ext uri="{28A0092B-C50C-407E-A947-70E740481C1C}">
                                <a14:useLocalDpi xmlns:a14="http://schemas.microsoft.com/office/drawing/2010/main" val="0"/>
                              </a:ext>
                              <a:ext uri="{96DAC541-7B7A-43D3-8B79-37D633B846F1}">
                                <asvg:svgBlip xmlns:asvg="http://schemas.microsoft.com/office/drawing/2016/SVG/main" r:embed="rId29"/>
                              </a:ext>
                            </a:extLst>
                          </a:blip>
                          <a:stretch>
                            <a:fillRect/>
                          </a:stretch>
                        </pic:blipFill>
                        <pic:spPr>
                          <a:xfrm>
                            <a:off x="0" y="0"/>
                            <a:ext cx="359410" cy="359410"/>
                          </a:xfrm>
                          <a:prstGeom prst="rect">
                            <a:avLst/>
                          </a:prstGeom>
                        </pic:spPr>
                      </pic:pic>
                    </a:graphicData>
                  </a:graphic>
                </wp:inline>
              </w:drawing>
            </w:r>
          </w:p>
        </w:tc>
        <w:tc>
          <w:tcPr>
            <w:tcW w:w="8885" w:type="dxa"/>
            <w:shd w:val="clear" w:color="auto" w:fill="B6DDE8" w:themeFill="accent5" w:themeFillTint="66"/>
            <w:vAlign w:val="center"/>
          </w:tcPr>
          <w:p w14:paraId="19CA508B" w14:textId="478C0EE2" w:rsidR="00D52852" w:rsidRPr="00C9358A" w:rsidRDefault="00D52852" w:rsidP="00D549CD">
            <w:pPr>
              <w:spacing w:before="0" w:after="0"/>
              <w:jc w:val="left"/>
              <w:rPr>
                <w:rFonts w:cstheme="minorHAnsi"/>
                <w:color w:val="000000" w:themeColor="text1"/>
              </w:rPr>
            </w:pPr>
            <w:r w:rsidRPr="00C9358A">
              <w:rPr>
                <w:rFonts w:cstheme="minorHAnsi"/>
                <w:color w:val="000000" w:themeColor="text1"/>
              </w:rPr>
              <w:t>If appearing by telephone, do not place the Court on hold. Speak directly into the phone. Do not place the phone on loudspeaker, as it will decrease audio quality.</w:t>
            </w:r>
          </w:p>
        </w:tc>
      </w:tr>
    </w:tbl>
    <w:p w14:paraId="31993139" w14:textId="740CAA94" w:rsidR="00B4511F" w:rsidRPr="001E6B8F" w:rsidRDefault="00120A83" w:rsidP="00270431">
      <w:pPr>
        <w:pStyle w:val="Heading2"/>
      </w:pPr>
      <w:bookmarkStart w:id="9" w:name="_Toc138065426"/>
      <w:bookmarkStart w:id="10" w:name="_Toc138232875"/>
      <w:bookmarkStart w:id="11" w:name="_Toc139026765"/>
      <w:bookmarkStart w:id="12" w:name="_Toc141261416"/>
      <w:bookmarkStart w:id="13" w:name="_Toc166081082"/>
      <w:r w:rsidRPr="001E6B8F">
        <w:t xml:space="preserve">3. </w:t>
      </w:r>
      <w:r w:rsidR="00FF6344" w:rsidRPr="001E6B8F">
        <w:t>Electronic Hearing</w:t>
      </w:r>
      <w:r w:rsidR="00B4511F" w:rsidRPr="001E6B8F">
        <w:t xml:space="preserve"> Procedure and Etiquette</w:t>
      </w:r>
      <w:bookmarkEnd w:id="9"/>
      <w:bookmarkEnd w:id="10"/>
      <w:bookmarkEnd w:id="11"/>
      <w:bookmarkEnd w:id="12"/>
      <w:bookmarkEnd w:id="13"/>
    </w:p>
    <w:p w14:paraId="5D0231D8" w14:textId="3DC5D1A7" w:rsidR="00B4511F" w:rsidRPr="001E6B8F" w:rsidRDefault="00944152" w:rsidP="009F33AE">
      <w:pPr>
        <w:jc w:val="left"/>
        <w:rPr>
          <w:rFonts w:cstheme="minorHAnsi"/>
        </w:rPr>
      </w:pPr>
      <w:r w:rsidRPr="001E6B8F">
        <w:rPr>
          <w:rFonts w:cstheme="minorHAnsi"/>
        </w:rPr>
        <w:t>A c</w:t>
      </w:r>
      <w:r w:rsidR="00176D42" w:rsidRPr="001E6B8F">
        <w:rPr>
          <w:rFonts w:cstheme="minorHAnsi"/>
        </w:rPr>
        <w:t>ourt</w:t>
      </w:r>
      <w:r w:rsidRPr="001E6B8F">
        <w:rPr>
          <w:rFonts w:cstheme="minorHAnsi"/>
        </w:rPr>
        <w:t>room</w:t>
      </w:r>
      <w:r w:rsidR="00176D42" w:rsidRPr="001E6B8F">
        <w:rPr>
          <w:rFonts w:cstheme="minorHAnsi"/>
        </w:rPr>
        <w:t xml:space="preserve"> is a formal place</w:t>
      </w:r>
      <w:r w:rsidRPr="001E6B8F">
        <w:rPr>
          <w:rFonts w:cstheme="minorHAnsi"/>
        </w:rPr>
        <w:t>, whether it is in a physical court registry or convened electronically</w:t>
      </w:r>
      <w:r w:rsidR="00176D42" w:rsidRPr="001E6B8F">
        <w:rPr>
          <w:rFonts w:cstheme="minorHAnsi"/>
        </w:rPr>
        <w:t xml:space="preserve">. </w:t>
      </w:r>
      <w:r w:rsidR="00B4511F" w:rsidRPr="001E6B8F">
        <w:rPr>
          <w:rFonts w:cstheme="minorHAnsi"/>
        </w:rPr>
        <w:t>Please review</w:t>
      </w:r>
      <w:r w:rsidR="009E5080" w:rsidRPr="001E6B8F">
        <w:rPr>
          <w:rFonts w:cstheme="minorHAnsi"/>
        </w:rPr>
        <w:t xml:space="preserve"> the</w:t>
      </w:r>
      <w:r w:rsidR="00B4511F" w:rsidRPr="001E6B8F">
        <w:rPr>
          <w:rFonts w:cstheme="minorHAnsi"/>
        </w:rPr>
        <w:t xml:space="preserve"> </w:t>
      </w:r>
      <w:hyperlink r:id="rId30" w:history="1">
        <w:r w:rsidR="00B4511F" w:rsidRPr="001E6B8F">
          <w:rPr>
            <w:rStyle w:val="Hyperlink"/>
            <w:rFonts w:cstheme="minorHAnsi"/>
          </w:rPr>
          <w:t>Etiquette and Tips</w:t>
        </w:r>
      </w:hyperlink>
      <w:r w:rsidR="00B4511F" w:rsidRPr="001E6B8F">
        <w:rPr>
          <w:rFonts w:cstheme="minorHAnsi"/>
        </w:rPr>
        <w:t xml:space="preserve"> </w:t>
      </w:r>
      <w:r w:rsidR="00735E3F" w:rsidRPr="001E6B8F">
        <w:rPr>
          <w:rFonts w:cstheme="minorHAnsi"/>
        </w:rPr>
        <w:t xml:space="preserve">and </w:t>
      </w:r>
      <w:hyperlink r:id="rId31" w:history="1">
        <w:r w:rsidR="00735E3F" w:rsidRPr="001E6B8F">
          <w:rPr>
            <w:rStyle w:val="Hyperlink"/>
            <w:rFonts w:cstheme="minorHAnsi"/>
          </w:rPr>
          <w:t>Electronic hearings</w:t>
        </w:r>
      </w:hyperlink>
      <w:r w:rsidR="00735E3F" w:rsidRPr="001E6B8F">
        <w:rPr>
          <w:rFonts w:cstheme="minorHAnsi"/>
        </w:rPr>
        <w:t xml:space="preserve"> </w:t>
      </w:r>
      <w:r w:rsidRPr="001E6B8F">
        <w:rPr>
          <w:rFonts w:cstheme="minorHAnsi"/>
        </w:rPr>
        <w:t xml:space="preserve">pages on the Courts’ website </w:t>
      </w:r>
      <w:r w:rsidR="00735E3F" w:rsidRPr="001E6B8F">
        <w:rPr>
          <w:rFonts w:cstheme="minorHAnsi"/>
        </w:rPr>
        <w:t>for expectations of courtroom behaviour and decorum.</w:t>
      </w:r>
    </w:p>
    <w:p w14:paraId="03C17DA4" w14:textId="7931B9EB" w:rsidR="00944152" w:rsidRPr="001E6B8F" w:rsidRDefault="00944152" w:rsidP="009F33AE">
      <w:pPr>
        <w:jc w:val="left"/>
        <w:rPr>
          <w:rFonts w:cstheme="minorHAnsi"/>
        </w:rPr>
      </w:pPr>
      <w:r w:rsidRPr="001E6B8F">
        <w:rPr>
          <w:rFonts w:cstheme="minorHAnsi"/>
        </w:rPr>
        <w:t xml:space="preserve">You can also watch a video about </w:t>
      </w:r>
      <w:hyperlink r:id="rId32" w:history="1">
        <w:r w:rsidRPr="001E6B8F">
          <w:rPr>
            <w:rStyle w:val="Hyperlink"/>
            <w:rFonts w:cstheme="minorHAnsi"/>
          </w:rPr>
          <w:t>what to expect for an in-person or electronic hearing</w:t>
        </w:r>
      </w:hyperlink>
      <w:r w:rsidRPr="001E6B8F">
        <w:rPr>
          <w:rFonts w:cstheme="minorHAnsi"/>
        </w:rPr>
        <w:t>.</w:t>
      </w:r>
    </w:p>
    <w:p w14:paraId="67AF775B" w14:textId="1FE70DBC" w:rsidR="00B4511F" w:rsidRPr="001E6B8F" w:rsidRDefault="00A262EC" w:rsidP="009F33AE">
      <w:pPr>
        <w:jc w:val="left"/>
        <w:rPr>
          <w:rFonts w:cstheme="minorHAnsi"/>
        </w:rPr>
      </w:pPr>
      <w:r w:rsidRPr="001E6B8F">
        <w:rPr>
          <w:rFonts w:cstheme="minorHAnsi"/>
        </w:rPr>
        <w:t>Similar to an in-person Court hearing, a</w:t>
      </w:r>
      <w:r w:rsidR="00B4511F" w:rsidRPr="001E6B8F">
        <w:rPr>
          <w:rFonts w:cstheme="minorHAnsi"/>
        </w:rPr>
        <w:t>n Associate</w:t>
      </w:r>
      <w:r w:rsidR="00375FCD" w:rsidRPr="001E6B8F">
        <w:rPr>
          <w:rFonts w:cstheme="minorHAnsi"/>
        </w:rPr>
        <w:t>, Legal Case Manager</w:t>
      </w:r>
      <w:r w:rsidR="00B4511F" w:rsidRPr="001E6B8F">
        <w:rPr>
          <w:rFonts w:cstheme="minorHAnsi"/>
        </w:rPr>
        <w:t xml:space="preserve"> or Court Officer will run the </w:t>
      </w:r>
      <w:r w:rsidR="00944152" w:rsidRPr="001E6B8F">
        <w:rPr>
          <w:rFonts w:cstheme="minorHAnsi"/>
        </w:rPr>
        <w:t xml:space="preserve">electronic </w:t>
      </w:r>
      <w:r w:rsidR="007022D0" w:rsidRPr="001E6B8F">
        <w:rPr>
          <w:rFonts w:cstheme="minorHAnsi"/>
        </w:rPr>
        <w:t xml:space="preserve">hearing using </w:t>
      </w:r>
      <w:r w:rsidR="00B4511F" w:rsidRPr="001E6B8F">
        <w:rPr>
          <w:rFonts w:cstheme="minorHAnsi"/>
        </w:rPr>
        <w:t xml:space="preserve">Teams or </w:t>
      </w:r>
      <w:r w:rsidR="005A265B" w:rsidRPr="001E6B8F">
        <w:rPr>
          <w:rFonts w:cstheme="minorHAnsi"/>
        </w:rPr>
        <w:t>Webex</w:t>
      </w:r>
      <w:r w:rsidR="00B4511F" w:rsidRPr="001E6B8F">
        <w:rPr>
          <w:rFonts w:cstheme="minorHAnsi"/>
        </w:rPr>
        <w:t>. The Associate</w:t>
      </w:r>
      <w:r w:rsidR="00375FCD" w:rsidRPr="001E6B8F">
        <w:rPr>
          <w:rFonts w:cstheme="minorHAnsi"/>
        </w:rPr>
        <w:t xml:space="preserve"> or Court Officer</w:t>
      </w:r>
      <w:r w:rsidR="00B4511F" w:rsidRPr="001E6B8F">
        <w:rPr>
          <w:rFonts w:cstheme="minorHAnsi"/>
        </w:rPr>
        <w:t xml:space="preserve"> will:</w:t>
      </w:r>
    </w:p>
    <w:p w14:paraId="5182D425" w14:textId="77777777" w:rsidR="00B4511F" w:rsidRPr="001E6B8F" w:rsidRDefault="00B4511F" w:rsidP="009F33AE">
      <w:pPr>
        <w:pStyle w:val="ListParagraph"/>
        <w:numPr>
          <w:ilvl w:val="0"/>
          <w:numId w:val="5"/>
        </w:numPr>
        <w:jc w:val="left"/>
        <w:rPr>
          <w:rFonts w:cstheme="minorHAnsi"/>
        </w:rPr>
      </w:pPr>
      <w:r w:rsidRPr="001E6B8F">
        <w:rPr>
          <w:rFonts w:cstheme="minorHAnsi"/>
        </w:rPr>
        <w:t>admit participants into the hearing through the virtual lobby;</w:t>
      </w:r>
    </w:p>
    <w:p w14:paraId="23117379" w14:textId="77777777" w:rsidR="00B4511F" w:rsidRPr="001E6B8F" w:rsidRDefault="00B4511F" w:rsidP="009F33AE">
      <w:pPr>
        <w:pStyle w:val="ListParagraph"/>
        <w:numPr>
          <w:ilvl w:val="0"/>
          <w:numId w:val="5"/>
        </w:numPr>
        <w:jc w:val="left"/>
        <w:rPr>
          <w:rFonts w:cstheme="minorHAnsi"/>
        </w:rPr>
      </w:pPr>
      <w:r w:rsidRPr="001E6B8F">
        <w:rPr>
          <w:rFonts w:cstheme="minorHAnsi"/>
        </w:rPr>
        <w:t>record participants’ names and appearances before the commencement of the hearing;</w:t>
      </w:r>
    </w:p>
    <w:p w14:paraId="6F87AF3D" w14:textId="77777777" w:rsidR="00B4511F" w:rsidRPr="001E6B8F" w:rsidRDefault="00B4511F" w:rsidP="009F33AE">
      <w:pPr>
        <w:pStyle w:val="ListParagraph"/>
        <w:numPr>
          <w:ilvl w:val="0"/>
          <w:numId w:val="5"/>
        </w:numPr>
        <w:jc w:val="left"/>
        <w:rPr>
          <w:rFonts w:cstheme="minorHAnsi"/>
        </w:rPr>
      </w:pPr>
      <w:r w:rsidRPr="001E6B8F">
        <w:rPr>
          <w:rFonts w:cstheme="minorHAnsi"/>
        </w:rPr>
        <w:t>inform the participants when the Judge or Registrar will join the hearing, open and close the courtroom, and call the name of the matter for hearing;</w:t>
      </w:r>
    </w:p>
    <w:p w14:paraId="435A9F89" w14:textId="77777777" w:rsidR="00B4511F" w:rsidRPr="001E6B8F" w:rsidRDefault="00B4511F" w:rsidP="00257559">
      <w:pPr>
        <w:pStyle w:val="ListParagraph"/>
        <w:numPr>
          <w:ilvl w:val="0"/>
          <w:numId w:val="5"/>
        </w:numPr>
        <w:rPr>
          <w:rFonts w:cstheme="minorHAnsi"/>
        </w:rPr>
      </w:pPr>
      <w:r w:rsidRPr="001E6B8F">
        <w:rPr>
          <w:rFonts w:cstheme="minorHAnsi"/>
        </w:rPr>
        <w:t>provide documents to the Judge or Registrar that have been handed up by email, or share documents on the screen for all parties to see; and</w:t>
      </w:r>
    </w:p>
    <w:p w14:paraId="06A725A9" w14:textId="00316E46" w:rsidR="00B4511F" w:rsidRPr="001E6B8F" w:rsidRDefault="00B4511F" w:rsidP="00257559">
      <w:pPr>
        <w:pStyle w:val="ListParagraph"/>
        <w:numPr>
          <w:ilvl w:val="0"/>
          <w:numId w:val="5"/>
        </w:numPr>
        <w:rPr>
          <w:rFonts w:cstheme="minorHAnsi"/>
        </w:rPr>
      </w:pPr>
      <w:r w:rsidRPr="001E6B8F">
        <w:rPr>
          <w:rFonts w:cstheme="minorHAnsi"/>
        </w:rPr>
        <w:t>Administer oaths or affirmations when necessary.</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108" w:type="dxa"/>
          <w:bottom w:w="108" w:type="dxa"/>
        </w:tblCellMar>
        <w:tblLook w:val="04A0" w:firstRow="1" w:lastRow="0" w:firstColumn="1" w:lastColumn="0" w:noHBand="0" w:noVBand="1"/>
      </w:tblPr>
      <w:tblGrid>
        <w:gridCol w:w="786"/>
        <w:gridCol w:w="8956"/>
      </w:tblGrid>
      <w:tr w:rsidR="005E1155" w14:paraId="3780934B" w14:textId="77777777" w:rsidTr="00F4769B">
        <w:tc>
          <w:tcPr>
            <w:tcW w:w="786" w:type="dxa"/>
            <w:vAlign w:val="center"/>
          </w:tcPr>
          <w:p w14:paraId="376D7886" w14:textId="19B1871B" w:rsidR="005E1155" w:rsidRDefault="00017B75" w:rsidP="00017B75">
            <w:pPr>
              <w:jc w:val="center"/>
              <w:rPr>
                <w:rFonts w:cstheme="minorHAnsi"/>
              </w:rPr>
            </w:pPr>
            <w:r>
              <w:rPr>
                <w:noProof/>
              </w:rPr>
              <w:drawing>
                <wp:inline distT="0" distB="0" distL="0" distR="0" wp14:anchorId="4A98CCE8" wp14:editId="2AF12785">
                  <wp:extent cx="354309" cy="354309"/>
                  <wp:effectExtent l="0" t="0" r="8255" b="8255"/>
                  <wp:docPr id="39" name="Picture 39" descr="Magnifying glass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 name="Picture 39" descr="Magnifying glass with solid fill"/>
                          <pic:cNvPicPr>
                            <a:picLocks noChangeAspect="1"/>
                          </pic:cNvPicPr>
                        </pic:nvPicPr>
                        <pic:blipFill>
                          <a:blip r:embed="rId33" cstate="print">
                            <a:extLst>
                              <a:ext uri="{28A0092B-C50C-407E-A947-70E740481C1C}">
                                <a14:useLocalDpi xmlns:a14="http://schemas.microsoft.com/office/drawing/2010/main" val="0"/>
                              </a:ext>
                              <a:ext uri="{96DAC541-7B7A-43D3-8B79-37D633B846F1}">
                                <asvg:svgBlip xmlns:asvg="http://schemas.microsoft.com/office/drawing/2016/SVG/main" r:embed="rId34"/>
                              </a:ext>
                            </a:extLst>
                          </a:blip>
                          <a:srcRect/>
                          <a:stretch/>
                        </pic:blipFill>
                        <pic:spPr>
                          <a:xfrm>
                            <a:off x="0" y="0"/>
                            <a:ext cx="354309" cy="354309"/>
                          </a:xfrm>
                          <a:prstGeom prst="rect">
                            <a:avLst/>
                          </a:prstGeom>
                        </pic:spPr>
                      </pic:pic>
                    </a:graphicData>
                  </a:graphic>
                </wp:inline>
              </w:drawing>
            </w:r>
          </w:p>
        </w:tc>
        <w:tc>
          <w:tcPr>
            <w:tcW w:w="8956" w:type="dxa"/>
            <w:shd w:val="clear" w:color="auto" w:fill="B6DDE8" w:themeFill="accent5" w:themeFillTint="66"/>
            <w:vAlign w:val="center"/>
          </w:tcPr>
          <w:p w14:paraId="7E72ECF6" w14:textId="77777777" w:rsidR="00017B75" w:rsidRPr="00A96166" w:rsidRDefault="00017B75" w:rsidP="00A96166">
            <w:pPr>
              <w:spacing w:before="0" w:after="0"/>
              <w:jc w:val="left"/>
              <w:rPr>
                <w:rFonts w:cstheme="minorHAnsi"/>
                <w:color w:val="000000" w:themeColor="text1"/>
              </w:rPr>
            </w:pPr>
            <w:r w:rsidRPr="00A96166">
              <w:rPr>
                <w:rFonts w:cstheme="minorHAnsi"/>
                <w:color w:val="000000" w:themeColor="text1"/>
              </w:rPr>
              <w:t>In relation to proceedings by video conference or teleconference, see the following provisions:</w:t>
            </w:r>
          </w:p>
          <w:p w14:paraId="19F9936E" w14:textId="77777777" w:rsidR="00017B75" w:rsidRPr="00A96166" w:rsidRDefault="00017B75" w:rsidP="00A96166">
            <w:pPr>
              <w:pStyle w:val="ListParagraph"/>
              <w:numPr>
                <w:ilvl w:val="0"/>
                <w:numId w:val="22"/>
              </w:numPr>
              <w:spacing w:before="0" w:after="0"/>
              <w:jc w:val="left"/>
              <w:rPr>
                <w:rFonts w:cstheme="minorHAnsi"/>
                <w:color w:val="000000" w:themeColor="text1"/>
              </w:rPr>
            </w:pPr>
            <w:r w:rsidRPr="000C3886">
              <w:rPr>
                <w:rFonts w:cstheme="minorHAnsi"/>
                <w:color w:val="000000" w:themeColor="text1"/>
              </w:rPr>
              <w:t xml:space="preserve">Division 2 of Part XI of the </w:t>
            </w:r>
            <w:r w:rsidRPr="00A96166">
              <w:rPr>
                <w:rFonts w:cstheme="minorHAnsi"/>
                <w:color w:val="000000" w:themeColor="text1"/>
              </w:rPr>
              <w:t xml:space="preserve">Family Law Act 1975 </w:t>
            </w:r>
            <w:r w:rsidRPr="000C3886">
              <w:rPr>
                <w:rFonts w:cstheme="minorHAnsi"/>
                <w:color w:val="000000" w:themeColor="text1"/>
              </w:rPr>
              <w:t>(Cth) – Use of video link, audio link or other appropriate means to give testimony, make appearances and give submissions etc.</w:t>
            </w:r>
          </w:p>
          <w:p w14:paraId="7DB58371" w14:textId="00FF63DC" w:rsidR="000C3886" w:rsidRPr="00A96166" w:rsidRDefault="00017B75" w:rsidP="00A96166">
            <w:pPr>
              <w:pStyle w:val="ListParagraph"/>
              <w:numPr>
                <w:ilvl w:val="0"/>
                <w:numId w:val="22"/>
              </w:numPr>
              <w:spacing w:before="0" w:after="0"/>
              <w:jc w:val="left"/>
              <w:rPr>
                <w:rFonts w:cstheme="minorHAnsi"/>
                <w:color w:val="000000" w:themeColor="text1"/>
              </w:rPr>
            </w:pPr>
            <w:r w:rsidRPr="000C3886">
              <w:rPr>
                <w:rFonts w:cstheme="minorHAnsi"/>
                <w:color w:val="000000" w:themeColor="text1"/>
              </w:rPr>
              <w:t xml:space="preserve">Division 6 of Part 6 of the </w:t>
            </w:r>
            <w:r w:rsidRPr="00A96166">
              <w:rPr>
                <w:rFonts w:cstheme="minorHAnsi"/>
                <w:color w:val="000000" w:themeColor="text1"/>
              </w:rPr>
              <w:t xml:space="preserve">Federal Circuit and Family Court of Australia Act 2021 </w:t>
            </w:r>
            <w:r w:rsidRPr="000C3886">
              <w:rPr>
                <w:rFonts w:cstheme="minorHAnsi"/>
                <w:color w:val="000000" w:themeColor="text1"/>
              </w:rPr>
              <w:t>(Cth) – Use of video links or audio links.</w:t>
            </w:r>
          </w:p>
        </w:tc>
      </w:tr>
    </w:tbl>
    <w:p w14:paraId="595541D4" w14:textId="178978FE" w:rsidR="00B4511F" w:rsidRPr="001E6B8F" w:rsidRDefault="00B4511F" w:rsidP="00495FC6">
      <w:pPr>
        <w:spacing w:before="0" w:after="120"/>
        <w:jc w:val="left"/>
        <w:rPr>
          <w:rFonts w:cstheme="minorHAnsi"/>
        </w:rPr>
      </w:pPr>
      <w:r w:rsidRPr="001E6B8F">
        <w:rPr>
          <w:rFonts w:cstheme="minorHAnsi"/>
        </w:rPr>
        <w:t>Counsel are expected to robe as per usual, unless otherwise indicated by the presiding judge. Solicitors, litigants and witnesses should dress professionally as if they were attending an in-person hearing in a courtroom.</w:t>
      </w:r>
    </w:p>
    <w:p w14:paraId="36CB357D" w14:textId="5247C7D8" w:rsidR="00B4511F" w:rsidRPr="001E6B8F" w:rsidRDefault="00B4511F" w:rsidP="00495FC6">
      <w:pPr>
        <w:spacing w:before="0" w:after="120"/>
        <w:jc w:val="left"/>
        <w:rPr>
          <w:rFonts w:cstheme="minorHAnsi"/>
        </w:rPr>
      </w:pPr>
      <w:r w:rsidRPr="001E6B8F">
        <w:rPr>
          <w:rFonts w:cstheme="minorHAnsi"/>
        </w:rPr>
        <w:t xml:space="preserve">Participants are not expected to stand when the Judge or Registrar joins the hearing </w:t>
      </w:r>
      <w:r w:rsidR="00E44D9E" w:rsidRPr="001E6B8F">
        <w:rPr>
          <w:rFonts w:cstheme="minorHAnsi"/>
        </w:rPr>
        <w:t>electronically and</w:t>
      </w:r>
      <w:r w:rsidRPr="001E6B8F">
        <w:rPr>
          <w:rFonts w:cstheme="minorHAnsi"/>
        </w:rPr>
        <w:t xml:space="preserve"> should remain seated when addressing the Court. Aside from water, participants should not eat or drink during the hearing.</w:t>
      </w:r>
    </w:p>
    <w:p w14:paraId="2CCFBD3A" w14:textId="77777777" w:rsidR="00B4511F" w:rsidRPr="001E6B8F" w:rsidRDefault="00B4511F" w:rsidP="00495FC6">
      <w:pPr>
        <w:spacing w:before="0" w:after="120"/>
        <w:jc w:val="left"/>
        <w:rPr>
          <w:rFonts w:cstheme="minorHAnsi"/>
        </w:rPr>
      </w:pPr>
      <w:r w:rsidRPr="001E6B8F">
        <w:rPr>
          <w:rFonts w:cstheme="minorHAnsi"/>
        </w:rPr>
        <w:t xml:space="preserve">Participants should ensure that their mobile phones are switched off or on silent. Discreet mobile phone or tablet usage is permitted for communicating or obtaining instructions, provided the devices are on silent, and that practitioners and parties </w:t>
      </w:r>
      <w:r w:rsidRPr="001E6B8F">
        <w:rPr>
          <w:rFonts w:cstheme="minorHAnsi"/>
          <w:u w:val="single"/>
        </w:rPr>
        <w:t>mute</w:t>
      </w:r>
      <w:r w:rsidRPr="001E6B8F">
        <w:rPr>
          <w:rFonts w:cstheme="minorHAnsi"/>
        </w:rPr>
        <w:t xml:space="preserve"> their microphones when they are communicating.</w:t>
      </w:r>
    </w:p>
    <w:p w14:paraId="389B121E" w14:textId="70970FFE" w:rsidR="00B4511F" w:rsidRPr="001E6B8F" w:rsidRDefault="00B4511F" w:rsidP="00495FC6">
      <w:pPr>
        <w:spacing w:before="0" w:after="120"/>
        <w:jc w:val="left"/>
        <w:rPr>
          <w:rFonts w:cstheme="minorHAnsi"/>
          <w:noProof/>
          <w:lang w:eastAsia="en-AU"/>
        </w:rPr>
      </w:pPr>
      <w:r w:rsidRPr="001E6B8F">
        <w:rPr>
          <w:rFonts w:cstheme="minorHAnsi"/>
          <w:noProof/>
          <w:lang w:eastAsia="en-AU"/>
        </w:rPr>
        <w:t>If your matter is stood down, please ensure that you rejoin the hearing promptly at the time directed, to minimise disruption and delay to proceedings.</w:t>
      </w:r>
    </w:p>
    <w:p w14:paraId="5ECDC720" w14:textId="4BC2FD24" w:rsidR="00B4511F" w:rsidRPr="001E6B8F" w:rsidRDefault="000E54BB" w:rsidP="003400E3">
      <w:pPr>
        <w:pStyle w:val="Heading3"/>
      </w:pPr>
      <w:bookmarkStart w:id="14" w:name="_Toc141261417"/>
      <w:bookmarkStart w:id="15" w:name="_Toc166081083"/>
      <w:r w:rsidRPr="001E6B8F">
        <w:t>3</w:t>
      </w:r>
      <w:r w:rsidR="00120A83" w:rsidRPr="001E6B8F">
        <w:t>.</w:t>
      </w:r>
      <w:r w:rsidRPr="001E6B8F">
        <w:t>1</w:t>
      </w:r>
      <w:r w:rsidR="00120A83" w:rsidRPr="001E6B8F">
        <w:t xml:space="preserve"> </w:t>
      </w:r>
      <w:r w:rsidR="003D5022" w:rsidRPr="001E6B8F">
        <w:t>Guidelines for w</w:t>
      </w:r>
      <w:r w:rsidR="00B4511F" w:rsidRPr="001E6B8F">
        <w:t>itnesses</w:t>
      </w:r>
      <w:bookmarkEnd w:id="14"/>
      <w:bookmarkEnd w:id="15"/>
    </w:p>
    <w:p w14:paraId="175CFBB5" w14:textId="77777777" w:rsidR="00B4511F" w:rsidRPr="001E6B8F" w:rsidRDefault="00B4511F" w:rsidP="008A22E5">
      <w:pPr>
        <w:spacing w:before="0" w:after="120"/>
        <w:jc w:val="left"/>
        <w:rPr>
          <w:rFonts w:cstheme="minorHAnsi"/>
        </w:rPr>
      </w:pPr>
      <w:r w:rsidRPr="001E6B8F">
        <w:rPr>
          <w:rFonts w:cstheme="minorHAnsi"/>
        </w:rPr>
        <w:t>For the purpose of this guidance, a witness includes a party.</w:t>
      </w:r>
    </w:p>
    <w:p w14:paraId="65310380" w14:textId="77777777" w:rsidR="00B4511F" w:rsidRPr="001E6B8F" w:rsidRDefault="00B4511F" w:rsidP="008A22E5">
      <w:pPr>
        <w:spacing w:before="0" w:after="120"/>
        <w:jc w:val="left"/>
        <w:rPr>
          <w:rFonts w:cstheme="minorHAnsi"/>
        </w:rPr>
      </w:pPr>
      <w:r w:rsidRPr="001E6B8F">
        <w:rPr>
          <w:rFonts w:cstheme="minorHAnsi"/>
        </w:rPr>
        <w:t>The below information is provided as guidance. The conduct of the hearing remains a matter for the presiding judicial officer. Witnesses, parties and lawyers should follow any direction given by the judicial officer in relation to the conduct of the proceedings and manner in which the witness is to give evidence.</w:t>
      </w:r>
    </w:p>
    <w:p w14:paraId="246040E9" w14:textId="77777777" w:rsidR="00B4511F" w:rsidRPr="001E6B8F" w:rsidRDefault="00B4511F" w:rsidP="001C40A8">
      <w:pPr>
        <w:pStyle w:val="ListParagraph"/>
        <w:numPr>
          <w:ilvl w:val="0"/>
          <w:numId w:val="6"/>
        </w:numPr>
        <w:spacing w:before="0"/>
        <w:ind w:left="993" w:hanging="567"/>
        <w:jc w:val="left"/>
        <w:rPr>
          <w:rFonts w:cstheme="minorHAnsi"/>
        </w:rPr>
      </w:pPr>
      <w:r w:rsidRPr="001E6B8F">
        <w:rPr>
          <w:rFonts w:cstheme="minorHAnsi"/>
        </w:rPr>
        <w:t xml:space="preserve">The behaviour, manner and presentation of a witness should be the same as if they were attending the Court hearing in person. This includes addressing the Judge correctly as “Your Honour” and addressing Counsel politely and courteously. </w:t>
      </w:r>
    </w:p>
    <w:p w14:paraId="1BA6E458" w14:textId="77777777" w:rsidR="00B4511F" w:rsidRPr="001E6B8F" w:rsidRDefault="00B4511F" w:rsidP="001C40A8">
      <w:pPr>
        <w:pStyle w:val="ListParagraph"/>
        <w:numPr>
          <w:ilvl w:val="0"/>
          <w:numId w:val="6"/>
        </w:numPr>
        <w:ind w:left="993" w:hanging="567"/>
        <w:jc w:val="left"/>
        <w:rPr>
          <w:rFonts w:cstheme="minorHAnsi"/>
        </w:rPr>
      </w:pPr>
      <w:r w:rsidRPr="001E6B8F">
        <w:rPr>
          <w:rFonts w:cstheme="minorHAnsi"/>
        </w:rPr>
        <w:t xml:space="preserve">A witness is to be alone, in a secure room with doors closed. </w:t>
      </w:r>
    </w:p>
    <w:p w14:paraId="6C92B232" w14:textId="77777777" w:rsidR="00B4511F" w:rsidRPr="001E6B8F" w:rsidRDefault="00B4511F" w:rsidP="001C40A8">
      <w:pPr>
        <w:pStyle w:val="ListParagraph"/>
        <w:numPr>
          <w:ilvl w:val="0"/>
          <w:numId w:val="6"/>
        </w:numPr>
        <w:ind w:left="993" w:hanging="567"/>
        <w:jc w:val="left"/>
        <w:rPr>
          <w:rFonts w:cstheme="minorHAnsi"/>
        </w:rPr>
      </w:pPr>
      <w:r w:rsidRPr="001E6B8F">
        <w:rPr>
          <w:rFonts w:cstheme="minorHAnsi"/>
        </w:rPr>
        <w:t xml:space="preserve">The witness is to ensure that there will be no interruptions or distractions for the duration of the video appearance at the hearing. </w:t>
      </w:r>
    </w:p>
    <w:p w14:paraId="52CB2B23" w14:textId="77777777" w:rsidR="00B4511F" w:rsidRPr="001E6B8F" w:rsidRDefault="00B4511F" w:rsidP="001C40A8">
      <w:pPr>
        <w:pStyle w:val="ListParagraph"/>
        <w:numPr>
          <w:ilvl w:val="0"/>
          <w:numId w:val="6"/>
        </w:numPr>
        <w:ind w:left="993" w:hanging="567"/>
        <w:jc w:val="left"/>
        <w:rPr>
          <w:rFonts w:cstheme="minorHAnsi"/>
        </w:rPr>
      </w:pPr>
      <w:r w:rsidRPr="001E6B8F">
        <w:rPr>
          <w:rFonts w:cstheme="minorHAnsi"/>
        </w:rPr>
        <w:t>If witnesses are unable to give uninterrupted evidence, they should advise their legal representatives as soon as practicable.</w:t>
      </w:r>
    </w:p>
    <w:p w14:paraId="5742CB09" w14:textId="77777777" w:rsidR="00B4511F" w:rsidRPr="001E6B8F" w:rsidRDefault="00B4511F" w:rsidP="001C40A8">
      <w:pPr>
        <w:pStyle w:val="ListParagraph"/>
        <w:numPr>
          <w:ilvl w:val="0"/>
          <w:numId w:val="6"/>
        </w:numPr>
        <w:ind w:left="993" w:hanging="567"/>
        <w:jc w:val="left"/>
        <w:rPr>
          <w:rFonts w:cstheme="minorHAnsi"/>
        </w:rPr>
      </w:pPr>
      <w:r w:rsidRPr="001E6B8F">
        <w:rPr>
          <w:rFonts w:cstheme="minorHAnsi"/>
        </w:rPr>
        <w:t xml:space="preserve">A witness may have a glass of water with them but a witness is not permitted to eat or to drink anything else during the course of the hearing, without permission to do so. </w:t>
      </w:r>
    </w:p>
    <w:p w14:paraId="3873F2A2" w14:textId="77777777" w:rsidR="00B4511F" w:rsidRPr="001E6B8F" w:rsidRDefault="00B4511F" w:rsidP="001C40A8">
      <w:pPr>
        <w:pStyle w:val="ListParagraph"/>
        <w:numPr>
          <w:ilvl w:val="0"/>
          <w:numId w:val="6"/>
        </w:numPr>
        <w:ind w:left="993" w:hanging="567"/>
        <w:jc w:val="left"/>
        <w:rPr>
          <w:rFonts w:cstheme="minorHAnsi"/>
        </w:rPr>
      </w:pPr>
      <w:r w:rsidRPr="001E6B8F">
        <w:rPr>
          <w:rFonts w:cstheme="minorHAnsi"/>
        </w:rPr>
        <w:t xml:space="preserve">The witness may take notes and have pen and blank paper for doing so but the taking of notes will not be permitted where it impedes the flow of the evidence. </w:t>
      </w:r>
    </w:p>
    <w:p w14:paraId="53300CF0" w14:textId="77777777" w:rsidR="00B4511F" w:rsidRPr="001E6B8F" w:rsidRDefault="00B4511F" w:rsidP="001C40A8">
      <w:pPr>
        <w:pStyle w:val="ListParagraph"/>
        <w:numPr>
          <w:ilvl w:val="0"/>
          <w:numId w:val="6"/>
        </w:numPr>
        <w:ind w:left="993" w:hanging="567"/>
        <w:jc w:val="left"/>
        <w:rPr>
          <w:rFonts w:cstheme="minorHAnsi"/>
        </w:rPr>
      </w:pPr>
      <w:r w:rsidRPr="001E6B8F">
        <w:rPr>
          <w:rFonts w:cstheme="minorHAnsi"/>
        </w:rPr>
        <w:t xml:space="preserve">A witness should have recently re-read all affidavits or statements made by them in these proceedings and have a clean copy of those documents with them. Copy affidavits should be placed face down on the surface in front of the witness and not turned over or read by the witness unless or until the witness is directed to do so. If the witness only has electronic copies, the files should be placed on the desktop of the witness’ computer, and not opened or read by the witness unless or until directed to do so. </w:t>
      </w:r>
    </w:p>
    <w:p w14:paraId="756D3617" w14:textId="77777777" w:rsidR="00B4511F" w:rsidRPr="001E6B8F" w:rsidRDefault="00B4511F" w:rsidP="001C40A8">
      <w:pPr>
        <w:pStyle w:val="ListParagraph"/>
        <w:numPr>
          <w:ilvl w:val="0"/>
          <w:numId w:val="6"/>
        </w:numPr>
        <w:ind w:left="993" w:hanging="567"/>
        <w:jc w:val="left"/>
        <w:rPr>
          <w:rFonts w:cstheme="minorHAnsi"/>
        </w:rPr>
      </w:pPr>
      <w:r w:rsidRPr="001E6B8F">
        <w:rPr>
          <w:rFonts w:cstheme="minorHAnsi"/>
        </w:rPr>
        <w:t xml:space="preserve">The witness will be sworn or affirmed by the Associate prior to commencement of their evidence. It is expected that the witness has had explained to them the distinction between an oath and an affirmation and be able to say whether they wish to make an oath or an affirmation. </w:t>
      </w:r>
    </w:p>
    <w:p w14:paraId="79C10790" w14:textId="77777777" w:rsidR="00B4511F" w:rsidRPr="001E6B8F" w:rsidRDefault="00B4511F" w:rsidP="001C40A8">
      <w:pPr>
        <w:pStyle w:val="ListParagraph"/>
        <w:numPr>
          <w:ilvl w:val="0"/>
          <w:numId w:val="6"/>
        </w:numPr>
        <w:ind w:left="993" w:hanging="567"/>
        <w:jc w:val="left"/>
        <w:rPr>
          <w:rFonts w:cstheme="minorHAnsi"/>
        </w:rPr>
      </w:pPr>
      <w:r w:rsidRPr="001E6B8F">
        <w:rPr>
          <w:rFonts w:cstheme="minorHAnsi"/>
        </w:rPr>
        <w:t>The party cross-examining the witness is to ensure that the witness has all documents to which they may be referred. This means that a cross-examiner must know in advance what documents will be shown to the witness and ensure that those documents are available to the witness in a timely manner.</w:t>
      </w:r>
    </w:p>
    <w:p w14:paraId="7D4C1F36" w14:textId="77777777" w:rsidR="00B4511F" w:rsidRPr="001E6B8F" w:rsidRDefault="00B4511F" w:rsidP="001C40A8">
      <w:pPr>
        <w:pStyle w:val="ListParagraph"/>
        <w:numPr>
          <w:ilvl w:val="0"/>
          <w:numId w:val="6"/>
        </w:numPr>
        <w:ind w:left="993" w:hanging="567"/>
        <w:jc w:val="left"/>
        <w:rPr>
          <w:rFonts w:cstheme="minorHAnsi"/>
        </w:rPr>
      </w:pPr>
      <w:r w:rsidRPr="001E6B8F">
        <w:rPr>
          <w:rFonts w:cstheme="minorHAnsi"/>
        </w:rPr>
        <w:t>Witnesses cannot communicate with anyone about their evidence whilst under cross-examination:</w:t>
      </w:r>
    </w:p>
    <w:p w14:paraId="6C565D37" w14:textId="77777777" w:rsidR="00B4511F" w:rsidRPr="001E6B8F" w:rsidRDefault="00B4511F" w:rsidP="001C40A8">
      <w:pPr>
        <w:pStyle w:val="ListParagraph"/>
        <w:numPr>
          <w:ilvl w:val="1"/>
          <w:numId w:val="6"/>
        </w:numPr>
        <w:ind w:left="1560" w:hanging="567"/>
        <w:jc w:val="left"/>
        <w:rPr>
          <w:rFonts w:cstheme="minorHAnsi"/>
        </w:rPr>
      </w:pPr>
      <w:r w:rsidRPr="001E6B8F">
        <w:rPr>
          <w:rFonts w:cstheme="minorHAnsi"/>
        </w:rPr>
        <w:t>Witnesses are not permitted to use or access their phones whilst giving evidence. They may use them to communicate with their practitioner at all other times;</w:t>
      </w:r>
    </w:p>
    <w:p w14:paraId="4842F7E6" w14:textId="77777777" w:rsidR="00B4511F" w:rsidRPr="001E6B8F" w:rsidRDefault="00B4511F" w:rsidP="001C40A8">
      <w:pPr>
        <w:pStyle w:val="ListParagraph"/>
        <w:numPr>
          <w:ilvl w:val="1"/>
          <w:numId w:val="6"/>
        </w:numPr>
        <w:ind w:left="1560" w:hanging="567"/>
        <w:jc w:val="left"/>
        <w:rPr>
          <w:rFonts w:cstheme="minorHAnsi"/>
        </w:rPr>
      </w:pPr>
      <w:r w:rsidRPr="001E6B8F">
        <w:rPr>
          <w:rFonts w:cstheme="minorHAnsi"/>
        </w:rPr>
        <w:t xml:space="preserve">Witnesses may be asked to show the Court their location for giving evidence, to confirm that they are alone. </w:t>
      </w:r>
    </w:p>
    <w:p w14:paraId="4C2D0234" w14:textId="77777777" w:rsidR="00B4511F" w:rsidRPr="001E6B8F" w:rsidRDefault="00B4511F" w:rsidP="007A7530">
      <w:pPr>
        <w:pStyle w:val="ListParagraph"/>
        <w:numPr>
          <w:ilvl w:val="0"/>
          <w:numId w:val="6"/>
        </w:numPr>
        <w:spacing w:after="0"/>
        <w:ind w:left="992" w:hanging="567"/>
        <w:jc w:val="left"/>
        <w:rPr>
          <w:rFonts w:cstheme="minorHAnsi"/>
        </w:rPr>
      </w:pPr>
      <w:r w:rsidRPr="001E6B8F">
        <w:rPr>
          <w:rFonts w:cstheme="minorHAnsi"/>
        </w:rPr>
        <w:t>Where an objection is made and discussions are required in the absence of the witness, the witness may be asked to mute their computer or otherwise be virtually ejected from the meeting space and invited to re-join when the objection has been dealt with.</w:t>
      </w:r>
    </w:p>
    <w:p w14:paraId="75BA61F3" w14:textId="78987B14" w:rsidR="00B4511F" w:rsidRPr="001E6B8F" w:rsidRDefault="000E54BB" w:rsidP="007A7530">
      <w:pPr>
        <w:pStyle w:val="Heading2"/>
        <w:spacing w:before="120"/>
      </w:pPr>
      <w:bookmarkStart w:id="16" w:name="_Toc141261418"/>
      <w:bookmarkStart w:id="17" w:name="_Toc166081084"/>
      <w:r w:rsidRPr="001E6B8F">
        <w:t>4</w:t>
      </w:r>
      <w:r w:rsidR="00120A83" w:rsidRPr="001E6B8F">
        <w:t xml:space="preserve">. </w:t>
      </w:r>
      <w:r w:rsidR="00B4511F" w:rsidRPr="001E6B8F">
        <w:t>Document Management</w:t>
      </w:r>
      <w:bookmarkEnd w:id="16"/>
      <w:bookmarkEnd w:id="17"/>
    </w:p>
    <w:p w14:paraId="0A4C980C" w14:textId="1FAAA1E7" w:rsidR="00B4511F" w:rsidRPr="001E6B8F" w:rsidRDefault="00AC5363" w:rsidP="00495FC6">
      <w:pPr>
        <w:spacing w:before="0" w:after="120"/>
        <w:jc w:val="left"/>
        <w:rPr>
          <w:rFonts w:cstheme="minorHAnsi"/>
        </w:rPr>
      </w:pPr>
      <w:r w:rsidRPr="001E6B8F">
        <w:rPr>
          <w:rFonts w:cstheme="minorHAnsi"/>
        </w:rPr>
        <w:t>A</w:t>
      </w:r>
      <w:r w:rsidR="00B4511F" w:rsidRPr="001E6B8F">
        <w:rPr>
          <w:rFonts w:cstheme="minorHAnsi"/>
        </w:rPr>
        <w:t xml:space="preserve">ll documents relied upon by parties must be e-filed or e-lodged, or only if this is not possible, emailed to the relevant registry. </w:t>
      </w:r>
      <w:r w:rsidRPr="001E6B8F">
        <w:rPr>
          <w:rFonts w:cstheme="minorHAnsi"/>
        </w:rPr>
        <w:t xml:space="preserve">For more information, see </w:t>
      </w:r>
      <w:hyperlink r:id="rId35" w:history="1">
        <w:r w:rsidRPr="001E6B8F">
          <w:rPr>
            <w:rStyle w:val="Hyperlink"/>
            <w:rFonts w:cstheme="minorHAnsi"/>
          </w:rPr>
          <w:t>Filing</w:t>
        </w:r>
      </w:hyperlink>
      <w:r w:rsidRPr="001E6B8F">
        <w:rPr>
          <w:rFonts w:cstheme="minorHAnsi"/>
        </w:rPr>
        <w:t>.</w:t>
      </w:r>
    </w:p>
    <w:p w14:paraId="3771C613" w14:textId="35145824" w:rsidR="00B4511F" w:rsidRPr="001E6B8F" w:rsidRDefault="00B4511F" w:rsidP="00495FC6">
      <w:pPr>
        <w:spacing w:before="0" w:after="120"/>
        <w:jc w:val="left"/>
        <w:rPr>
          <w:rFonts w:cstheme="minorHAnsi"/>
        </w:rPr>
      </w:pPr>
      <w:r w:rsidRPr="001E6B8F">
        <w:rPr>
          <w:rFonts w:cstheme="minorHAnsi"/>
        </w:rPr>
        <w:t xml:space="preserve">Documents should only be emailed to Chambers if ordered or directed to do so. Practitioners and litigants should continue to adhere to the </w:t>
      </w:r>
      <w:hyperlink r:id="rId36" w:history="1">
        <w:r w:rsidRPr="001E6B8F">
          <w:rPr>
            <w:rStyle w:val="Hyperlink"/>
            <w:rFonts w:cstheme="minorHAnsi"/>
            <w:color w:val="0070C0"/>
          </w:rPr>
          <w:t>Protocol for Communicating with Chambers</w:t>
        </w:r>
      </w:hyperlink>
      <w:r w:rsidRPr="001E6B8F">
        <w:rPr>
          <w:rFonts w:cstheme="minorHAnsi"/>
        </w:rPr>
        <w:t>, including the requirement to ensure that all parties are copied into any correspondence with the Court.</w:t>
      </w:r>
    </w:p>
    <w:p w14:paraId="01B2B92D" w14:textId="6AE8FC32" w:rsidR="0092512E" w:rsidRDefault="00B4511F" w:rsidP="00495FC6">
      <w:pPr>
        <w:spacing w:before="0" w:after="120"/>
        <w:jc w:val="left"/>
        <w:rPr>
          <w:rFonts w:cstheme="minorHAnsi"/>
        </w:rPr>
      </w:pPr>
      <w:r w:rsidRPr="001E6B8F">
        <w:rPr>
          <w:rFonts w:cstheme="minorHAnsi"/>
        </w:rPr>
        <w:t>When required, the Associate or Court Officer in control of the</w:t>
      </w:r>
      <w:r w:rsidRPr="001E6B8F">
        <w:rPr>
          <w:rFonts w:cstheme="minorHAnsi"/>
          <w:color w:val="00B0F0"/>
        </w:rPr>
        <w:t xml:space="preserve"> </w:t>
      </w:r>
      <w:r w:rsidRPr="001E6B8F">
        <w:rPr>
          <w:rFonts w:cstheme="minorHAnsi"/>
        </w:rPr>
        <w:t>electronic hearing will be able to share a document on the screen for all participants can see. This is one way of facilitating the electronic ‘handing up’ of documents.</w:t>
      </w:r>
      <w:r w:rsidR="009B5708" w:rsidRPr="001E6B8F">
        <w:rPr>
          <w:rFonts w:cstheme="minorHAnsi"/>
        </w:rPr>
        <w:t xml:space="preserve"> </w:t>
      </w:r>
      <w:r w:rsidR="006E5923" w:rsidRPr="001E6B8F">
        <w:rPr>
          <w:rFonts w:cstheme="minorHAnsi"/>
        </w:rPr>
        <w:t>A participant may only share their screen</w:t>
      </w:r>
      <w:r w:rsidR="00D03D22" w:rsidRPr="001E6B8F">
        <w:rPr>
          <w:rFonts w:cstheme="minorHAnsi"/>
        </w:rPr>
        <w:t xml:space="preserve"> if </w:t>
      </w:r>
      <w:r w:rsidR="007022D0" w:rsidRPr="001E6B8F">
        <w:rPr>
          <w:rFonts w:cstheme="minorHAnsi"/>
        </w:rPr>
        <w:t>given</w:t>
      </w:r>
      <w:r w:rsidR="00D03D22" w:rsidRPr="001E6B8F">
        <w:rPr>
          <w:rFonts w:cstheme="minorHAnsi"/>
        </w:rPr>
        <w:t xml:space="preserve"> </w:t>
      </w:r>
      <w:r w:rsidR="007022D0" w:rsidRPr="001E6B8F">
        <w:rPr>
          <w:rFonts w:cstheme="minorHAnsi"/>
        </w:rPr>
        <w:t>permission</w:t>
      </w:r>
      <w:r w:rsidR="0039318E" w:rsidRPr="001E6B8F">
        <w:rPr>
          <w:rFonts w:cstheme="minorHAnsi"/>
        </w:rPr>
        <w:t xml:space="preserve"> </w:t>
      </w:r>
      <w:r w:rsidR="00D03D22" w:rsidRPr="001E6B8F">
        <w:rPr>
          <w:rFonts w:cstheme="minorHAnsi"/>
        </w:rPr>
        <w:t>by the Judicial Officer.</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108" w:type="dxa"/>
          <w:bottom w:w="108" w:type="dxa"/>
        </w:tblCellMar>
        <w:tblLook w:val="04A0" w:firstRow="1" w:lastRow="0" w:firstColumn="1" w:lastColumn="0" w:noHBand="0" w:noVBand="1"/>
      </w:tblPr>
      <w:tblGrid>
        <w:gridCol w:w="851"/>
        <w:gridCol w:w="8891"/>
      </w:tblGrid>
      <w:tr w:rsidR="00A96166" w14:paraId="335375CF" w14:textId="77777777" w:rsidTr="003272B9">
        <w:tc>
          <w:tcPr>
            <w:tcW w:w="851" w:type="dxa"/>
            <w:vAlign w:val="center"/>
          </w:tcPr>
          <w:p w14:paraId="76F139D7" w14:textId="5317031A" w:rsidR="00A96166" w:rsidRDefault="00A96166" w:rsidP="003272B9">
            <w:pPr>
              <w:jc w:val="left"/>
              <w:rPr>
                <w:rFonts w:cstheme="minorHAnsi"/>
              </w:rPr>
            </w:pPr>
            <w:r>
              <w:rPr>
                <w:noProof/>
              </w:rPr>
              <w:drawing>
                <wp:inline distT="0" distB="0" distL="0" distR="0" wp14:anchorId="34DEDD2E" wp14:editId="157BD84A">
                  <wp:extent cx="341528" cy="341528"/>
                  <wp:effectExtent l="0" t="0" r="1905" b="1905"/>
                  <wp:docPr id="38" name="Picture 38" descr="Share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Picture 38" descr="Share with solid fill"/>
                          <pic:cNvPicPr>
                            <a:picLocks noChangeAspect="1"/>
                          </pic:cNvPicPr>
                        </pic:nvPicPr>
                        <pic:blipFill>
                          <a:blip r:embed="rId16" cstate="print">
                            <a:extLst>
                              <a:ext uri="{28A0092B-C50C-407E-A947-70E740481C1C}">
                                <a14:useLocalDpi xmlns:a14="http://schemas.microsoft.com/office/drawing/2010/main" val="0"/>
                              </a:ext>
                              <a:ext uri="{96DAC541-7B7A-43D3-8B79-37D633B846F1}">
                                <asvg:svgBlip xmlns:asvg="http://schemas.microsoft.com/office/drawing/2016/SVG/main" r:embed="rId17"/>
                              </a:ext>
                            </a:extLst>
                          </a:blip>
                          <a:srcRect/>
                          <a:stretch/>
                        </pic:blipFill>
                        <pic:spPr>
                          <a:xfrm>
                            <a:off x="0" y="0"/>
                            <a:ext cx="341528" cy="341528"/>
                          </a:xfrm>
                          <a:prstGeom prst="rect">
                            <a:avLst/>
                          </a:prstGeom>
                        </pic:spPr>
                      </pic:pic>
                    </a:graphicData>
                  </a:graphic>
                </wp:inline>
              </w:drawing>
            </w:r>
          </w:p>
        </w:tc>
        <w:tc>
          <w:tcPr>
            <w:tcW w:w="8891" w:type="dxa"/>
            <w:shd w:val="clear" w:color="auto" w:fill="B6DDE8" w:themeFill="accent5" w:themeFillTint="66"/>
            <w:vAlign w:val="center"/>
          </w:tcPr>
          <w:p w14:paraId="1F44F40E" w14:textId="20E18222" w:rsidR="00A96166" w:rsidRPr="003272B9" w:rsidRDefault="00A96166" w:rsidP="003272B9">
            <w:pPr>
              <w:spacing w:before="0" w:after="0"/>
              <w:jc w:val="left"/>
              <w:rPr>
                <w:rFonts w:cstheme="minorHAnsi"/>
                <w:color w:val="000000" w:themeColor="text1"/>
              </w:rPr>
            </w:pPr>
            <w:r w:rsidRPr="003272B9">
              <w:rPr>
                <w:rFonts w:cstheme="minorHAnsi"/>
                <w:color w:val="000000" w:themeColor="text1"/>
              </w:rPr>
              <w:t>At the start of the hearing, practitioners must ensure that they have ready access to electronic copies of all filed documents and material in order to be able to email them to Chambers at short notice during the hearing if required.</w:t>
            </w:r>
          </w:p>
        </w:tc>
      </w:tr>
    </w:tbl>
    <w:p w14:paraId="430A894E" w14:textId="060F1825" w:rsidR="00B4511F" w:rsidRPr="001E6B8F" w:rsidRDefault="000E54BB" w:rsidP="00153F27">
      <w:pPr>
        <w:pStyle w:val="Heading3"/>
      </w:pPr>
      <w:bookmarkStart w:id="18" w:name="_Toc138065424"/>
      <w:bookmarkStart w:id="19" w:name="_Toc138232873"/>
      <w:bookmarkStart w:id="20" w:name="_Toc139026764"/>
      <w:bookmarkStart w:id="21" w:name="_Toc141261419"/>
      <w:bookmarkStart w:id="22" w:name="_Toc166081085"/>
      <w:r w:rsidRPr="001E6B8F">
        <w:t>4</w:t>
      </w:r>
      <w:r w:rsidR="00B4511F" w:rsidRPr="001E6B8F">
        <w:t>.1 Court Books</w:t>
      </w:r>
      <w:bookmarkEnd w:id="18"/>
      <w:bookmarkEnd w:id="19"/>
      <w:bookmarkEnd w:id="20"/>
      <w:bookmarkEnd w:id="21"/>
      <w:bookmarkEnd w:id="22"/>
    </w:p>
    <w:p w14:paraId="06425686" w14:textId="77777777" w:rsidR="00B4511F" w:rsidRPr="001E6B8F" w:rsidRDefault="00B4511F" w:rsidP="000D0FB9">
      <w:pPr>
        <w:spacing w:before="0" w:after="120"/>
        <w:jc w:val="left"/>
        <w:rPr>
          <w:rFonts w:cstheme="minorHAnsi"/>
        </w:rPr>
      </w:pPr>
      <w:r w:rsidRPr="001E6B8F">
        <w:rPr>
          <w:rFonts w:cstheme="minorHAnsi"/>
        </w:rPr>
        <w:t xml:space="preserve">Court books/electronic tender bundles are to be provided in the time and manner directed by each Judge. </w:t>
      </w:r>
      <w:r w:rsidRPr="001E6B8F">
        <w:rPr>
          <w:rFonts w:cstheme="minorHAnsi"/>
          <w:noProof/>
          <w:lang w:eastAsia="en-AU"/>
        </w:rPr>
        <w:t>Court books</w:t>
      </w:r>
      <w:r w:rsidRPr="001E6B8F">
        <w:rPr>
          <w:rFonts w:cstheme="minorHAnsi"/>
        </w:rPr>
        <w:t xml:space="preserve"> must be provided in PDF format and be indexed and paginated. A page limit may be imposed.</w:t>
      </w:r>
    </w:p>
    <w:p w14:paraId="39FE0D59" w14:textId="0CB6A63B" w:rsidR="00B4511F" w:rsidRDefault="00B4511F" w:rsidP="000D0FB9">
      <w:pPr>
        <w:spacing w:before="0" w:after="120"/>
        <w:jc w:val="left"/>
        <w:rPr>
          <w:rFonts w:cstheme="minorHAnsi"/>
        </w:rPr>
      </w:pPr>
      <w:r w:rsidRPr="001E6B8F">
        <w:rPr>
          <w:rFonts w:cstheme="minorHAnsi"/>
        </w:rPr>
        <w:t>In the event medical, child protection or police records obtained under subpoena are required to show a witness, tender to the court or be included in a Court Book, practitioners are at liberty to contact Chambers to seek leave to copy same or seek other orders and directions to facilitate this process. Where the Judge deems it appropriate, orders may be made for those documents to be copied or scanned subject to strict conditions imposed on the practitioners making that request.</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108" w:type="dxa"/>
          <w:bottom w:w="108" w:type="dxa"/>
        </w:tblCellMar>
        <w:tblLook w:val="04A0" w:firstRow="1" w:lastRow="0" w:firstColumn="1" w:lastColumn="0" w:noHBand="0" w:noVBand="1"/>
      </w:tblPr>
      <w:tblGrid>
        <w:gridCol w:w="851"/>
        <w:gridCol w:w="8891"/>
      </w:tblGrid>
      <w:tr w:rsidR="003400E3" w14:paraId="0C368FDD" w14:textId="77777777" w:rsidTr="000D0FB9">
        <w:trPr>
          <w:trHeight w:val="743"/>
        </w:trPr>
        <w:tc>
          <w:tcPr>
            <w:tcW w:w="851" w:type="dxa"/>
            <w:vAlign w:val="center"/>
          </w:tcPr>
          <w:p w14:paraId="7C2B3C9C" w14:textId="1237AEE1" w:rsidR="003400E3" w:rsidRDefault="003400E3">
            <w:pPr>
              <w:jc w:val="left"/>
              <w:rPr>
                <w:rFonts w:cstheme="minorHAnsi"/>
              </w:rPr>
            </w:pPr>
            <w:r>
              <w:rPr>
                <w:noProof/>
              </w:rPr>
              <w:drawing>
                <wp:inline distT="0" distB="0" distL="0" distR="0" wp14:anchorId="7D3C98E5" wp14:editId="609BC898">
                  <wp:extent cx="335063" cy="335063"/>
                  <wp:effectExtent l="0" t="0" r="8255" b="8255"/>
                  <wp:docPr id="46" name="Picture 46" descr="Magnifying glass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 name="Picture 46" descr="Magnifying glass with solid fill"/>
                          <pic:cNvPicPr>
                            <a:picLocks noChangeAspect="1"/>
                          </pic:cNvPicPr>
                        </pic:nvPicPr>
                        <pic:blipFill>
                          <a:blip r:embed="rId33" cstate="print">
                            <a:extLst>
                              <a:ext uri="{28A0092B-C50C-407E-A947-70E740481C1C}">
                                <a14:useLocalDpi xmlns:a14="http://schemas.microsoft.com/office/drawing/2010/main" val="0"/>
                              </a:ext>
                              <a:ext uri="{96DAC541-7B7A-43D3-8B79-37D633B846F1}">
                                <asvg:svgBlip xmlns:asvg="http://schemas.microsoft.com/office/drawing/2016/SVG/main" r:embed="rId34"/>
                              </a:ext>
                            </a:extLst>
                          </a:blip>
                          <a:srcRect/>
                          <a:stretch/>
                        </pic:blipFill>
                        <pic:spPr>
                          <a:xfrm>
                            <a:off x="0" y="0"/>
                            <a:ext cx="335063" cy="335063"/>
                          </a:xfrm>
                          <a:prstGeom prst="rect">
                            <a:avLst/>
                          </a:prstGeom>
                        </pic:spPr>
                      </pic:pic>
                    </a:graphicData>
                  </a:graphic>
                </wp:inline>
              </w:drawing>
            </w:r>
          </w:p>
        </w:tc>
        <w:tc>
          <w:tcPr>
            <w:tcW w:w="8891" w:type="dxa"/>
            <w:shd w:val="clear" w:color="auto" w:fill="B6DDE8" w:themeFill="accent5" w:themeFillTint="66"/>
            <w:vAlign w:val="center"/>
          </w:tcPr>
          <w:p w14:paraId="76223E73" w14:textId="77777777" w:rsidR="003400E3" w:rsidRPr="00F5025E" w:rsidRDefault="003400E3" w:rsidP="007A7530">
            <w:pPr>
              <w:spacing w:before="0" w:after="0"/>
              <w:jc w:val="left"/>
              <w:rPr>
                <w:rFonts w:cstheme="minorHAnsi"/>
                <w:color w:val="000000" w:themeColor="text1"/>
              </w:rPr>
            </w:pPr>
            <w:r w:rsidRPr="00F5025E">
              <w:rPr>
                <w:rFonts w:cstheme="minorHAnsi"/>
                <w:color w:val="000000" w:themeColor="text1"/>
              </w:rPr>
              <w:t xml:space="preserve">PDF files can be combined, paginated and bookmarked using a number of different programs. </w:t>
            </w:r>
          </w:p>
          <w:p w14:paraId="21C135B8" w14:textId="1CDAAABB" w:rsidR="003400E3" w:rsidRPr="00F5025E" w:rsidRDefault="003400E3" w:rsidP="00F5025E">
            <w:pPr>
              <w:spacing w:before="0" w:after="0"/>
              <w:jc w:val="left"/>
              <w:rPr>
                <w:rFonts w:cstheme="minorHAnsi"/>
                <w:color w:val="000000" w:themeColor="text1"/>
              </w:rPr>
            </w:pPr>
            <w:r w:rsidRPr="00F5025E">
              <w:rPr>
                <w:rFonts w:cstheme="minorHAnsi"/>
                <w:color w:val="000000" w:themeColor="text1"/>
              </w:rPr>
              <w:t>Adobe Scan is a free and useful mobile app that can be used to ‘scan’ any hardcopy document using a smartphone and convert it into a PDF.</w:t>
            </w:r>
          </w:p>
        </w:tc>
      </w:tr>
    </w:tbl>
    <w:p w14:paraId="17961F0F" w14:textId="03E07527" w:rsidR="00B4511F" w:rsidRPr="001E6B8F" w:rsidRDefault="000E54BB" w:rsidP="00F5025E">
      <w:pPr>
        <w:pStyle w:val="Heading2"/>
      </w:pPr>
      <w:bookmarkStart w:id="23" w:name="_Toc138065425"/>
      <w:bookmarkStart w:id="24" w:name="_Toc138232874"/>
      <w:bookmarkStart w:id="25" w:name="_Toc139026766"/>
      <w:bookmarkStart w:id="26" w:name="_Toc141261421"/>
      <w:bookmarkStart w:id="27" w:name="_Toc166081086"/>
      <w:r w:rsidRPr="001E6B8F">
        <w:t>5</w:t>
      </w:r>
      <w:r w:rsidR="00120A83" w:rsidRPr="001E6B8F">
        <w:t xml:space="preserve">. </w:t>
      </w:r>
      <w:r w:rsidR="00B4511F" w:rsidRPr="001E6B8F">
        <w:t>Recording and Transcription</w:t>
      </w:r>
      <w:bookmarkEnd w:id="23"/>
      <w:bookmarkEnd w:id="24"/>
      <w:bookmarkEnd w:id="25"/>
      <w:bookmarkEnd w:id="26"/>
      <w:bookmarkEnd w:id="27"/>
    </w:p>
    <w:p w14:paraId="753230FA" w14:textId="201124B0" w:rsidR="00B4511F" w:rsidRDefault="00B4511F" w:rsidP="00E02A6F">
      <w:pPr>
        <w:spacing w:before="0" w:after="120"/>
        <w:jc w:val="left"/>
        <w:rPr>
          <w:rFonts w:cstheme="minorHAnsi"/>
        </w:rPr>
      </w:pPr>
      <w:r w:rsidRPr="001E6B8F">
        <w:rPr>
          <w:rFonts w:cstheme="minorHAnsi"/>
        </w:rPr>
        <w:t>Electronic hearings are being recorded by the Courts’ recording and transcription service provider, VIQ Solutions</w:t>
      </w:r>
      <w:r w:rsidR="007022D0" w:rsidRPr="001E6B8F">
        <w:rPr>
          <w:rFonts w:cstheme="minorHAnsi"/>
        </w:rPr>
        <w:t>,</w:t>
      </w:r>
      <w:r w:rsidRPr="001E6B8F">
        <w:rPr>
          <w:rFonts w:cstheme="minorHAnsi"/>
        </w:rPr>
        <w:t xml:space="preserve"> or through the Teams</w:t>
      </w:r>
      <w:r w:rsidR="00EE4B54" w:rsidRPr="001E6B8F">
        <w:rPr>
          <w:rFonts w:cstheme="minorHAnsi"/>
        </w:rPr>
        <w:t xml:space="preserve"> or </w:t>
      </w:r>
      <w:r w:rsidR="005A265B" w:rsidRPr="001E6B8F">
        <w:rPr>
          <w:rFonts w:cstheme="minorHAnsi"/>
        </w:rPr>
        <w:t xml:space="preserve">Webex </w:t>
      </w:r>
      <w:r w:rsidRPr="001E6B8F">
        <w:rPr>
          <w:rFonts w:cstheme="minorHAnsi"/>
        </w:rPr>
        <w:t>recording function. Participation in an electronic hearing indicates a participant’s consent to being recorded. Transcript will be available through VIQ Solutions in accordance with the usual ordering processes.</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108" w:type="dxa"/>
          <w:bottom w:w="108" w:type="dxa"/>
        </w:tblCellMar>
        <w:tblLook w:val="04A0" w:firstRow="1" w:lastRow="0" w:firstColumn="1" w:lastColumn="0" w:noHBand="0" w:noVBand="1"/>
      </w:tblPr>
      <w:tblGrid>
        <w:gridCol w:w="851"/>
        <w:gridCol w:w="8891"/>
      </w:tblGrid>
      <w:tr w:rsidR="00563192" w14:paraId="0B855266" w14:textId="77777777" w:rsidTr="00CF0DBA">
        <w:tc>
          <w:tcPr>
            <w:tcW w:w="851" w:type="dxa"/>
            <w:vAlign w:val="center"/>
          </w:tcPr>
          <w:p w14:paraId="3240AF17" w14:textId="04BF62BC" w:rsidR="00563192" w:rsidRDefault="00810A93" w:rsidP="00CF0DBA">
            <w:pPr>
              <w:jc w:val="left"/>
              <w:rPr>
                <w:rFonts w:cstheme="minorHAnsi"/>
              </w:rPr>
            </w:pPr>
            <w:r>
              <w:rPr>
                <w:noProof/>
              </w:rPr>
              <w:drawing>
                <wp:inline distT="0" distB="0" distL="0" distR="0" wp14:anchorId="208C31BB" wp14:editId="40D3A33F">
                  <wp:extent cx="350520" cy="350520"/>
                  <wp:effectExtent l="0" t="0" r="0" b="0"/>
                  <wp:docPr id="1613338186" name="Picture 1" descr="Warning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8" descr="Warning with solid fill"/>
                          <pic:cNvPicPr>
                            <a:picLocks noChangeAspect="1" noChangeArrowheads="1"/>
                          </pic:cNvPicPr>
                        </pic:nvPicPr>
                        <pic:blipFill>
                          <a:blip r:embed="rId37" cstate="print">
                            <a:extLst>
                              <a:ext uri="{28A0092B-C50C-407E-A947-70E740481C1C}">
                                <a14:useLocalDpi xmlns:a14="http://schemas.microsoft.com/office/drawing/2010/main" val="0"/>
                              </a:ext>
                            </a:extLst>
                          </a:blip>
                          <a:srcRect/>
                          <a:stretch>
                            <a:fillRect/>
                          </a:stretch>
                        </pic:blipFill>
                        <pic:spPr bwMode="auto">
                          <a:xfrm>
                            <a:off x="0" y="0"/>
                            <a:ext cx="350520" cy="350520"/>
                          </a:xfrm>
                          <a:prstGeom prst="rect">
                            <a:avLst/>
                          </a:prstGeom>
                          <a:noFill/>
                          <a:ln>
                            <a:noFill/>
                          </a:ln>
                        </pic:spPr>
                      </pic:pic>
                    </a:graphicData>
                  </a:graphic>
                </wp:inline>
              </w:drawing>
            </w:r>
          </w:p>
        </w:tc>
        <w:tc>
          <w:tcPr>
            <w:tcW w:w="8891" w:type="dxa"/>
            <w:shd w:val="clear" w:color="auto" w:fill="B6DDE8" w:themeFill="accent5" w:themeFillTint="66"/>
            <w:vAlign w:val="center"/>
          </w:tcPr>
          <w:p w14:paraId="5136637C" w14:textId="77777777" w:rsidR="00563192" w:rsidRPr="00563192" w:rsidRDefault="00563192" w:rsidP="00D9145D">
            <w:pPr>
              <w:spacing w:before="0" w:after="0"/>
              <w:jc w:val="left"/>
              <w:rPr>
                <w:rFonts w:cstheme="minorHAnsi"/>
                <w:color w:val="000000" w:themeColor="text1"/>
              </w:rPr>
            </w:pPr>
            <w:r w:rsidRPr="00563192">
              <w:rPr>
                <w:rFonts w:cstheme="minorHAnsi"/>
                <w:color w:val="000000" w:themeColor="text1"/>
              </w:rPr>
              <w:t xml:space="preserve">All participants are prohibited from recording, by any means, including recording by AI, any court hearing or other court event. </w:t>
            </w:r>
          </w:p>
          <w:p w14:paraId="2E937014" w14:textId="77777777" w:rsidR="00563192" w:rsidRPr="00563192" w:rsidRDefault="00563192" w:rsidP="00D9145D">
            <w:pPr>
              <w:spacing w:before="120" w:after="0"/>
              <w:jc w:val="left"/>
              <w:rPr>
                <w:rFonts w:cstheme="minorHAnsi"/>
                <w:color w:val="000000" w:themeColor="text1"/>
              </w:rPr>
            </w:pPr>
            <w:r w:rsidRPr="00563192">
              <w:rPr>
                <w:rFonts w:cstheme="minorHAnsi"/>
                <w:color w:val="000000" w:themeColor="text1"/>
              </w:rPr>
              <w:t xml:space="preserve">See rule 15.23 of the </w:t>
            </w:r>
            <w:r w:rsidRPr="00563192">
              <w:rPr>
                <w:rFonts w:cstheme="minorHAnsi"/>
                <w:i/>
                <w:iCs/>
                <w:color w:val="000000" w:themeColor="text1"/>
              </w:rPr>
              <w:t>Federal Circuit and Family Court of Australia (Family Law) Rules 2021</w:t>
            </w:r>
            <w:r w:rsidRPr="00563192">
              <w:rPr>
                <w:rFonts w:cstheme="minorHAnsi"/>
                <w:color w:val="000000" w:themeColor="text1"/>
              </w:rPr>
              <w:t xml:space="preserve"> for family law proceedings, and Division 6.2 of the Federal Court Rules 2011 for general federal law and migration proceedings. </w:t>
            </w:r>
          </w:p>
          <w:p w14:paraId="1DD4E5EC" w14:textId="4B439C85" w:rsidR="00563192" w:rsidRPr="00F5025E" w:rsidRDefault="00563192" w:rsidP="00D9145D">
            <w:pPr>
              <w:spacing w:before="120" w:after="0"/>
              <w:jc w:val="left"/>
              <w:rPr>
                <w:rFonts w:cstheme="minorHAnsi"/>
                <w:color w:val="000000" w:themeColor="text1"/>
              </w:rPr>
            </w:pPr>
            <w:r w:rsidRPr="00563192">
              <w:rPr>
                <w:rFonts w:cstheme="minorHAnsi"/>
                <w:color w:val="000000" w:themeColor="text1"/>
              </w:rPr>
              <w:t xml:space="preserve">Part XIVB of the </w:t>
            </w:r>
            <w:r w:rsidRPr="00563192">
              <w:rPr>
                <w:rFonts w:cstheme="minorHAnsi"/>
                <w:i/>
                <w:iCs/>
                <w:color w:val="000000" w:themeColor="text1"/>
              </w:rPr>
              <w:t>Family Law Act 1975</w:t>
            </w:r>
            <w:r w:rsidRPr="00563192">
              <w:rPr>
                <w:rFonts w:cstheme="minorHAnsi"/>
                <w:color w:val="000000" w:themeColor="text1"/>
              </w:rPr>
              <w:t xml:space="preserve"> (</w:t>
            </w:r>
            <w:proofErr w:type="spellStart"/>
            <w:r w:rsidRPr="00563192">
              <w:rPr>
                <w:rFonts w:cstheme="minorHAnsi"/>
                <w:color w:val="000000" w:themeColor="text1"/>
              </w:rPr>
              <w:t>Cth</w:t>
            </w:r>
            <w:proofErr w:type="spellEnd"/>
            <w:r w:rsidRPr="00563192">
              <w:rPr>
                <w:rFonts w:cstheme="minorHAnsi"/>
                <w:color w:val="000000" w:themeColor="text1"/>
              </w:rPr>
              <w:t>), which replace</w:t>
            </w:r>
            <w:r w:rsidR="0041202B">
              <w:rPr>
                <w:rFonts w:cstheme="minorHAnsi"/>
                <w:color w:val="000000" w:themeColor="text1"/>
              </w:rPr>
              <w:t>d</w:t>
            </w:r>
            <w:r w:rsidRPr="00563192">
              <w:rPr>
                <w:rFonts w:cstheme="minorHAnsi"/>
                <w:color w:val="000000" w:themeColor="text1"/>
              </w:rPr>
              <w:t xml:space="preserve"> section 121, prohibits the publication or dissemination of an account of any part of any proceedings that identifies a party, a witness, or any person associated with the proceedings.</w:t>
            </w:r>
          </w:p>
        </w:tc>
      </w:tr>
    </w:tbl>
    <w:p w14:paraId="41FADC3C" w14:textId="22B6D62F" w:rsidR="00DD0680" w:rsidRPr="001E6B8F" w:rsidRDefault="000E54BB" w:rsidP="00D9145D">
      <w:pPr>
        <w:pStyle w:val="Heading2"/>
      </w:pPr>
      <w:bookmarkStart w:id="28" w:name="_Safety_in_Electronic"/>
      <w:bookmarkStart w:id="29" w:name="_Toc166081087"/>
      <w:bookmarkStart w:id="30" w:name="_Toc141261420"/>
      <w:bookmarkStart w:id="31" w:name="_Toc138065428"/>
      <w:bookmarkStart w:id="32" w:name="_Toc138232877"/>
      <w:bookmarkStart w:id="33" w:name="_Toc139026768"/>
      <w:bookmarkStart w:id="34" w:name="_Toc141261422"/>
      <w:bookmarkEnd w:id="28"/>
      <w:r w:rsidRPr="001E6B8F">
        <w:t>6</w:t>
      </w:r>
      <w:r w:rsidR="003704D5" w:rsidRPr="001E6B8F">
        <w:t xml:space="preserve">. </w:t>
      </w:r>
      <w:r w:rsidR="00DD0680" w:rsidRPr="001E6B8F">
        <w:t>Safety in Electronic Hearings</w:t>
      </w:r>
      <w:bookmarkEnd w:id="29"/>
    </w:p>
    <w:p w14:paraId="4FDFBA6B" w14:textId="23247C11" w:rsidR="00DD0680" w:rsidRPr="001E6B8F" w:rsidRDefault="00DD0680" w:rsidP="00E02A6F">
      <w:pPr>
        <w:jc w:val="left"/>
        <w:rPr>
          <w:rFonts w:cstheme="minorHAnsi"/>
        </w:rPr>
      </w:pPr>
      <w:r w:rsidRPr="001E6B8F">
        <w:rPr>
          <w:rFonts w:cstheme="minorHAnsi"/>
        </w:rPr>
        <w:t>Litigants should be mindful of their personal safety when participating in an electronic hearing, including by considering the following:</w:t>
      </w:r>
    </w:p>
    <w:p w14:paraId="54FF85CB" w14:textId="27C95D68" w:rsidR="00DD0680" w:rsidRPr="001E6B8F" w:rsidRDefault="00DD0680" w:rsidP="00E02A6F">
      <w:pPr>
        <w:pStyle w:val="ListParagraph"/>
        <w:numPr>
          <w:ilvl w:val="0"/>
          <w:numId w:val="8"/>
        </w:numPr>
        <w:spacing w:after="120"/>
        <w:ind w:left="993" w:hanging="567"/>
        <w:contextualSpacing w:val="0"/>
        <w:jc w:val="left"/>
        <w:rPr>
          <w:rFonts w:cstheme="minorHAnsi"/>
        </w:rPr>
      </w:pPr>
      <w:r w:rsidRPr="001E6B8F">
        <w:rPr>
          <w:rFonts w:cstheme="minorHAnsi"/>
        </w:rPr>
        <w:t>If joining the hearing using video, consider turning on background blur, or sitting in front of a neutral background such as a blank wall, blind or door;</w:t>
      </w:r>
    </w:p>
    <w:p w14:paraId="69BC9E4D" w14:textId="7878A3C3" w:rsidR="00DD0680" w:rsidRPr="001E6B8F" w:rsidRDefault="00DD0680" w:rsidP="00E02A6F">
      <w:pPr>
        <w:pStyle w:val="ListParagraph"/>
        <w:numPr>
          <w:ilvl w:val="0"/>
          <w:numId w:val="8"/>
        </w:numPr>
        <w:spacing w:after="120"/>
        <w:ind w:left="993" w:hanging="567"/>
        <w:contextualSpacing w:val="0"/>
        <w:jc w:val="left"/>
        <w:rPr>
          <w:rFonts w:cstheme="minorHAnsi"/>
        </w:rPr>
      </w:pPr>
      <w:r w:rsidRPr="001E6B8F">
        <w:rPr>
          <w:rFonts w:cstheme="minorHAnsi"/>
        </w:rPr>
        <w:t>If there are safety concerns about appearing with video turned on, the Judge or Registrar may permit litigants to participate in the hearing using only audio:</w:t>
      </w:r>
    </w:p>
    <w:p w14:paraId="0411DCD9" w14:textId="062295C3" w:rsidR="00DD0680" w:rsidRPr="001E6B8F" w:rsidRDefault="00DD0680" w:rsidP="00E02A6F">
      <w:pPr>
        <w:pStyle w:val="ListParagraph"/>
        <w:numPr>
          <w:ilvl w:val="1"/>
          <w:numId w:val="8"/>
        </w:numPr>
        <w:spacing w:after="120"/>
        <w:ind w:left="1560" w:hanging="567"/>
        <w:contextualSpacing w:val="0"/>
        <w:jc w:val="left"/>
        <w:rPr>
          <w:rFonts w:cstheme="minorHAnsi"/>
        </w:rPr>
      </w:pPr>
      <w:r w:rsidRPr="001E6B8F">
        <w:rPr>
          <w:rFonts w:cstheme="minorHAnsi"/>
          <w:b/>
          <w:bCs/>
        </w:rPr>
        <w:t>If joining a Teams hearing by telephone</w:t>
      </w:r>
      <w:r w:rsidRPr="001E6B8F">
        <w:rPr>
          <w:rFonts w:cstheme="minorHAnsi"/>
        </w:rPr>
        <w:t xml:space="preserve">, </w:t>
      </w:r>
      <w:r w:rsidRPr="001E6B8F">
        <w:rPr>
          <w:rFonts w:cstheme="minorHAnsi"/>
          <w:u w:val="single"/>
        </w:rPr>
        <w:t>switch caller ID off</w:t>
      </w:r>
      <w:r w:rsidRPr="001E6B8F">
        <w:rPr>
          <w:rFonts w:cstheme="minorHAnsi"/>
        </w:rPr>
        <w:t xml:space="preserve"> before dialling the conference number. Otherwise, if caller ID is switched on, litigants should be aware that their phone number will be displayed in the Teams meeting to others participating using the desktop app, web browser version or smartphone app (but will not be visible to other participants also dialling in on the telephone). Switching caller ID off means only a random 9 digit number will be shown.</w:t>
      </w:r>
    </w:p>
    <w:tbl>
      <w:tblPr>
        <w:tblStyle w:val="TableGrid"/>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76"/>
        <w:gridCol w:w="4876"/>
      </w:tblGrid>
      <w:tr w:rsidR="00DD0680" w:rsidRPr="001E6B8F" w14:paraId="2C58402B" w14:textId="77777777" w:rsidTr="00ED7C2D">
        <w:trPr>
          <w:trHeight w:val="283"/>
        </w:trPr>
        <w:tc>
          <w:tcPr>
            <w:tcW w:w="2500" w:type="pct"/>
            <w:vAlign w:val="bottom"/>
          </w:tcPr>
          <w:p w14:paraId="3C522163" w14:textId="77777777" w:rsidR="00DD0680" w:rsidRPr="001E6B8F" w:rsidRDefault="00DD0680">
            <w:pPr>
              <w:spacing w:before="0" w:after="0"/>
              <w:jc w:val="center"/>
              <w:rPr>
                <w:rFonts w:cstheme="minorHAnsi"/>
                <w:b/>
                <w:bCs/>
              </w:rPr>
            </w:pPr>
            <w:r w:rsidRPr="001E6B8F">
              <w:rPr>
                <w:rFonts w:cstheme="minorHAnsi"/>
                <w:b/>
                <w:bCs/>
              </w:rPr>
              <w:t>Caller ID ON</w:t>
            </w:r>
          </w:p>
        </w:tc>
        <w:tc>
          <w:tcPr>
            <w:tcW w:w="2500" w:type="pct"/>
            <w:vAlign w:val="bottom"/>
          </w:tcPr>
          <w:p w14:paraId="35D7A16A" w14:textId="77777777" w:rsidR="00DD0680" w:rsidRPr="001E6B8F" w:rsidRDefault="00DD0680">
            <w:pPr>
              <w:spacing w:before="0" w:after="0"/>
              <w:jc w:val="center"/>
              <w:rPr>
                <w:rFonts w:cstheme="minorHAnsi"/>
                <w:b/>
                <w:bCs/>
              </w:rPr>
            </w:pPr>
            <w:r w:rsidRPr="001E6B8F">
              <w:rPr>
                <w:rFonts w:cstheme="minorHAnsi"/>
                <w:b/>
                <w:bCs/>
              </w:rPr>
              <w:t>Caller ID OFF</w:t>
            </w:r>
          </w:p>
        </w:tc>
      </w:tr>
      <w:tr w:rsidR="00DD0680" w:rsidRPr="001E6B8F" w14:paraId="3D2F64CA" w14:textId="77777777" w:rsidTr="00ED7C2D">
        <w:trPr>
          <w:trHeight w:val="283"/>
        </w:trPr>
        <w:tc>
          <w:tcPr>
            <w:tcW w:w="2500" w:type="pct"/>
            <w:vAlign w:val="center"/>
          </w:tcPr>
          <w:p w14:paraId="50A2713C" w14:textId="526EABB0" w:rsidR="00DD0680" w:rsidRPr="001E6B8F" w:rsidRDefault="00DD0680">
            <w:pPr>
              <w:spacing w:before="0" w:after="0"/>
              <w:jc w:val="center"/>
              <w:rPr>
                <w:rFonts w:cstheme="minorHAnsi"/>
              </w:rPr>
            </w:pPr>
            <w:r w:rsidRPr="001E6B8F">
              <w:rPr>
                <w:rFonts w:cstheme="minorHAnsi"/>
                <w:noProof/>
              </w:rPr>
              <w:drawing>
                <wp:inline distT="0" distB="0" distL="0" distR="0" wp14:anchorId="0D18960C" wp14:editId="72D6DA25">
                  <wp:extent cx="2472066" cy="900000"/>
                  <wp:effectExtent l="0" t="0" r="4445" b="0"/>
                  <wp:docPr id="1223979451" name="Picture 1"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23979451" name="Picture 1" descr="A screenshot of a computer&#10;&#10;Description automatically generated"/>
                          <pic:cNvPicPr>
                            <a:picLocks noChangeAspect="1" noChangeArrowheads="1"/>
                          </pic:cNvPicPr>
                        </pic:nvPicPr>
                        <pic:blipFill>
                          <a:blip r:embed="rId38">
                            <a:extLst>
                              <a:ext uri="{28A0092B-C50C-407E-A947-70E740481C1C}">
                                <a14:useLocalDpi xmlns:a14="http://schemas.microsoft.com/office/drawing/2010/main" val="0"/>
                              </a:ext>
                            </a:extLst>
                          </a:blip>
                          <a:srcRect/>
                          <a:stretch>
                            <a:fillRect/>
                          </a:stretch>
                        </pic:blipFill>
                        <pic:spPr bwMode="auto">
                          <a:xfrm>
                            <a:off x="0" y="0"/>
                            <a:ext cx="2472066" cy="900000"/>
                          </a:xfrm>
                          <a:prstGeom prst="rect">
                            <a:avLst/>
                          </a:prstGeom>
                          <a:noFill/>
                          <a:ln>
                            <a:noFill/>
                          </a:ln>
                        </pic:spPr>
                      </pic:pic>
                    </a:graphicData>
                  </a:graphic>
                </wp:inline>
              </w:drawing>
            </w:r>
          </w:p>
        </w:tc>
        <w:tc>
          <w:tcPr>
            <w:tcW w:w="2500" w:type="pct"/>
            <w:vAlign w:val="center"/>
          </w:tcPr>
          <w:p w14:paraId="02DEECCF" w14:textId="77777777" w:rsidR="00DD0680" w:rsidRPr="001E6B8F" w:rsidRDefault="00DD0680">
            <w:pPr>
              <w:spacing w:before="0" w:after="0"/>
              <w:jc w:val="center"/>
              <w:rPr>
                <w:rFonts w:cstheme="minorHAnsi"/>
              </w:rPr>
            </w:pPr>
            <w:r w:rsidRPr="001E6B8F">
              <w:rPr>
                <w:rFonts w:cstheme="minorHAnsi"/>
                <w:noProof/>
              </w:rPr>
              <w:drawing>
                <wp:inline distT="0" distB="0" distL="0" distR="0" wp14:anchorId="71E34F0E" wp14:editId="25DCB375">
                  <wp:extent cx="2427585" cy="900000"/>
                  <wp:effectExtent l="0" t="0" r="0" b="0"/>
                  <wp:docPr id="148707729" name="Picture 2"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8707729" name="Picture 2" descr="A screenshot of a computer&#10;&#10;Description automatically generated"/>
                          <pic:cNvPicPr>
                            <a:picLocks noChangeAspect="1" noChangeArrowheads="1"/>
                          </pic:cNvPicPr>
                        </pic:nvPicPr>
                        <pic:blipFill>
                          <a:blip r:embed="rId39">
                            <a:extLst>
                              <a:ext uri="{28A0092B-C50C-407E-A947-70E740481C1C}">
                                <a14:useLocalDpi xmlns:a14="http://schemas.microsoft.com/office/drawing/2010/main" val="0"/>
                              </a:ext>
                            </a:extLst>
                          </a:blip>
                          <a:srcRect/>
                          <a:stretch>
                            <a:fillRect/>
                          </a:stretch>
                        </pic:blipFill>
                        <pic:spPr bwMode="auto">
                          <a:xfrm>
                            <a:off x="0" y="0"/>
                            <a:ext cx="2427585" cy="900000"/>
                          </a:xfrm>
                          <a:prstGeom prst="rect">
                            <a:avLst/>
                          </a:prstGeom>
                          <a:noFill/>
                          <a:ln>
                            <a:noFill/>
                          </a:ln>
                        </pic:spPr>
                      </pic:pic>
                    </a:graphicData>
                  </a:graphic>
                </wp:inline>
              </w:drawing>
            </w:r>
          </w:p>
        </w:tc>
      </w:tr>
    </w:tbl>
    <w:p w14:paraId="5E3A7DF0" w14:textId="383FF6D7" w:rsidR="00DD0680" w:rsidRPr="001E6B8F" w:rsidRDefault="00DD0680" w:rsidP="0066383B">
      <w:pPr>
        <w:pStyle w:val="ListParagraph"/>
        <w:numPr>
          <w:ilvl w:val="1"/>
          <w:numId w:val="8"/>
        </w:numPr>
        <w:spacing w:after="120"/>
        <w:ind w:left="1560" w:hanging="567"/>
        <w:contextualSpacing w:val="0"/>
        <w:jc w:val="left"/>
        <w:rPr>
          <w:rFonts w:cstheme="minorHAnsi"/>
        </w:rPr>
      </w:pPr>
      <w:r w:rsidRPr="0066383B">
        <w:rPr>
          <w:rFonts w:cstheme="minorHAnsi"/>
        </w:rPr>
        <w:t xml:space="preserve">If joining a </w:t>
      </w:r>
      <w:r w:rsidR="005A265B" w:rsidRPr="0066383B">
        <w:rPr>
          <w:rFonts w:cstheme="minorHAnsi"/>
        </w:rPr>
        <w:t xml:space="preserve">Webex </w:t>
      </w:r>
      <w:r w:rsidRPr="0066383B">
        <w:rPr>
          <w:rFonts w:cstheme="minorHAnsi"/>
        </w:rPr>
        <w:t>hearing by telephone</w:t>
      </w:r>
      <w:r w:rsidRPr="001E6B8F">
        <w:rPr>
          <w:rFonts w:cstheme="minorHAnsi"/>
        </w:rPr>
        <w:t xml:space="preserve">, </w:t>
      </w:r>
      <w:r w:rsidR="005A265B" w:rsidRPr="001E6B8F">
        <w:rPr>
          <w:rFonts w:cstheme="minorHAnsi"/>
        </w:rPr>
        <w:t xml:space="preserve">Webex </w:t>
      </w:r>
      <w:r w:rsidRPr="001E6B8F">
        <w:rPr>
          <w:rFonts w:cstheme="minorHAnsi"/>
        </w:rPr>
        <w:t xml:space="preserve">will automatically redact your phone number from display to other participants in the meeting. </w:t>
      </w:r>
    </w:p>
    <w:tbl>
      <w:tblPr>
        <w:tblStyle w:val="TableGrid"/>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76"/>
        <w:gridCol w:w="4876"/>
      </w:tblGrid>
      <w:tr w:rsidR="00DD0680" w:rsidRPr="001E6B8F" w14:paraId="1162CD25" w14:textId="77777777" w:rsidTr="00ED7C2D">
        <w:trPr>
          <w:trHeight w:val="283"/>
        </w:trPr>
        <w:tc>
          <w:tcPr>
            <w:tcW w:w="2500" w:type="pct"/>
            <w:vAlign w:val="bottom"/>
          </w:tcPr>
          <w:p w14:paraId="04FE47E4" w14:textId="77777777" w:rsidR="00DD0680" w:rsidRPr="001E6B8F" w:rsidRDefault="00DD0680">
            <w:pPr>
              <w:spacing w:before="0" w:after="0"/>
              <w:jc w:val="center"/>
              <w:rPr>
                <w:rFonts w:cstheme="minorHAnsi"/>
                <w:b/>
                <w:bCs/>
              </w:rPr>
            </w:pPr>
            <w:r w:rsidRPr="001E6B8F">
              <w:rPr>
                <w:rFonts w:cstheme="minorHAnsi"/>
                <w:b/>
                <w:bCs/>
              </w:rPr>
              <w:t>Caller ID ON</w:t>
            </w:r>
          </w:p>
        </w:tc>
        <w:tc>
          <w:tcPr>
            <w:tcW w:w="2500" w:type="pct"/>
            <w:vAlign w:val="bottom"/>
          </w:tcPr>
          <w:p w14:paraId="2A18B84B" w14:textId="77777777" w:rsidR="00DD0680" w:rsidRPr="001E6B8F" w:rsidRDefault="00DD0680">
            <w:pPr>
              <w:spacing w:before="0" w:after="0"/>
              <w:jc w:val="center"/>
              <w:rPr>
                <w:rFonts w:cstheme="minorHAnsi"/>
                <w:b/>
                <w:bCs/>
              </w:rPr>
            </w:pPr>
            <w:r w:rsidRPr="001E6B8F">
              <w:rPr>
                <w:rFonts w:cstheme="minorHAnsi"/>
                <w:b/>
                <w:bCs/>
              </w:rPr>
              <w:t>Caller ID OFF</w:t>
            </w:r>
          </w:p>
        </w:tc>
      </w:tr>
      <w:tr w:rsidR="00DD0680" w:rsidRPr="001E6B8F" w14:paraId="38FD2B2D" w14:textId="77777777" w:rsidTr="00ED7C2D">
        <w:trPr>
          <w:trHeight w:val="283"/>
        </w:trPr>
        <w:tc>
          <w:tcPr>
            <w:tcW w:w="2500" w:type="pct"/>
            <w:vAlign w:val="center"/>
          </w:tcPr>
          <w:p w14:paraId="1664CB40" w14:textId="77777777" w:rsidR="00DD0680" w:rsidRPr="001E6B8F" w:rsidRDefault="00DD0680">
            <w:pPr>
              <w:spacing w:before="0" w:after="0"/>
              <w:jc w:val="center"/>
              <w:rPr>
                <w:rFonts w:cstheme="minorHAnsi"/>
              </w:rPr>
            </w:pPr>
            <w:r w:rsidRPr="001E6B8F">
              <w:rPr>
                <w:rFonts w:cstheme="minorHAnsi"/>
                <w:noProof/>
              </w:rPr>
              <w:drawing>
                <wp:inline distT="0" distB="0" distL="0" distR="0" wp14:anchorId="58CE95E2" wp14:editId="776A029D">
                  <wp:extent cx="2313463" cy="900000"/>
                  <wp:effectExtent l="0" t="0" r="0" b="0"/>
                  <wp:docPr id="1882273424" name="Picture 4"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82273424" name="Picture 4" descr="A screenshot of a computer&#10;&#10;Description automatically generated"/>
                          <pic:cNvPicPr>
                            <a:picLocks noChangeAspect="1" noChangeArrowheads="1"/>
                          </pic:cNvPicPr>
                        </pic:nvPicPr>
                        <pic:blipFill>
                          <a:blip r:embed="rId40" cstate="print">
                            <a:extLst>
                              <a:ext uri="{28A0092B-C50C-407E-A947-70E740481C1C}">
                                <a14:useLocalDpi xmlns:a14="http://schemas.microsoft.com/office/drawing/2010/main" val="0"/>
                              </a:ext>
                            </a:extLst>
                          </a:blip>
                          <a:srcRect/>
                          <a:stretch>
                            <a:fillRect/>
                          </a:stretch>
                        </pic:blipFill>
                        <pic:spPr bwMode="auto">
                          <a:xfrm>
                            <a:off x="0" y="0"/>
                            <a:ext cx="2313463" cy="900000"/>
                          </a:xfrm>
                          <a:prstGeom prst="rect">
                            <a:avLst/>
                          </a:prstGeom>
                          <a:noFill/>
                          <a:ln>
                            <a:noFill/>
                          </a:ln>
                        </pic:spPr>
                      </pic:pic>
                    </a:graphicData>
                  </a:graphic>
                </wp:inline>
              </w:drawing>
            </w:r>
          </w:p>
        </w:tc>
        <w:tc>
          <w:tcPr>
            <w:tcW w:w="2500" w:type="pct"/>
            <w:vAlign w:val="center"/>
          </w:tcPr>
          <w:p w14:paraId="33D622AE" w14:textId="77777777" w:rsidR="00DD0680" w:rsidRPr="001E6B8F" w:rsidRDefault="00DD0680">
            <w:pPr>
              <w:spacing w:before="0" w:after="0"/>
              <w:jc w:val="center"/>
              <w:rPr>
                <w:rFonts w:cstheme="minorHAnsi"/>
              </w:rPr>
            </w:pPr>
            <w:r w:rsidRPr="001E6B8F">
              <w:rPr>
                <w:rFonts w:cstheme="minorHAnsi"/>
                <w:noProof/>
              </w:rPr>
              <w:drawing>
                <wp:inline distT="0" distB="0" distL="0" distR="0" wp14:anchorId="57C8D635" wp14:editId="6F56FE63">
                  <wp:extent cx="2307688" cy="900000"/>
                  <wp:effectExtent l="0" t="0" r="0" b="0"/>
                  <wp:docPr id="1227398533" name="Picture 3"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27398533" name="Picture 3" descr="A screenshot of a computer&#10;&#10;Description automatically generated"/>
                          <pic:cNvPicPr>
                            <a:picLocks noChangeAspect="1" noChangeArrowheads="1"/>
                          </pic:cNvPicPr>
                        </pic:nvPicPr>
                        <pic:blipFill>
                          <a:blip r:embed="rId41" cstate="print">
                            <a:extLst>
                              <a:ext uri="{28A0092B-C50C-407E-A947-70E740481C1C}">
                                <a14:useLocalDpi xmlns:a14="http://schemas.microsoft.com/office/drawing/2010/main" val="0"/>
                              </a:ext>
                            </a:extLst>
                          </a:blip>
                          <a:srcRect/>
                          <a:stretch>
                            <a:fillRect/>
                          </a:stretch>
                        </pic:blipFill>
                        <pic:spPr bwMode="auto">
                          <a:xfrm>
                            <a:off x="0" y="0"/>
                            <a:ext cx="2307688" cy="900000"/>
                          </a:xfrm>
                          <a:prstGeom prst="rect">
                            <a:avLst/>
                          </a:prstGeom>
                          <a:noFill/>
                          <a:ln>
                            <a:noFill/>
                          </a:ln>
                        </pic:spPr>
                      </pic:pic>
                    </a:graphicData>
                  </a:graphic>
                </wp:inline>
              </w:drawing>
            </w:r>
          </w:p>
        </w:tc>
      </w:tr>
    </w:tbl>
    <w:p w14:paraId="4F554C12" w14:textId="77777777" w:rsidR="0066383B" w:rsidRDefault="0066383B">
      <w:pPr>
        <w:spacing w:before="0" w:after="200"/>
        <w:jc w:val="left"/>
        <w:rPr>
          <w:rFonts w:cstheme="minorHAnsi"/>
        </w:rPr>
      </w:pPr>
      <w:r>
        <w:rPr>
          <w:rFonts w:cstheme="minorHAnsi"/>
        </w:rPr>
        <w:br w:type="page"/>
      </w:r>
    </w:p>
    <w:p w14:paraId="636E3F80" w14:textId="4FDC3E77" w:rsidR="00DD0680" w:rsidRPr="001E6B8F" w:rsidRDefault="00DD0680" w:rsidP="0066383B">
      <w:pPr>
        <w:pStyle w:val="ListParagraph"/>
        <w:numPr>
          <w:ilvl w:val="0"/>
          <w:numId w:val="9"/>
        </w:numPr>
        <w:spacing w:line="240" w:lineRule="auto"/>
        <w:ind w:left="993" w:hanging="567"/>
        <w:rPr>
          <w:rFonts w:cstheme="minorHAnsi"/>
        </w:rPr>
      </w:pPr>
      <w:r w:rsidRPr="001E6B8F">
        <w:rPr>
          <w:rFonts w:cstheme="minorHAnsi"/>
        </w:rPr>
        <w:t>Set aside time to participate in the hearing distraction-free and without children present.</w:t>
      </w:r>
    </w:p>
    <w:p w14:paraId="17870FC2" w14:textId="77777777" w:rsidR="00DD0680" w:rsidRPr="001E6B8F" w:rsidRDefault="00DD0680" w:rsidP="0066383B">
      <w:pPr>
        <w:pStyle w:val="ListParagraph"/>
        <w:numPr>
          <w:ilvl w:val="0"/>
          <w:numId w:val="9"/>
        </w:numPr>
        <w:spacing w:after="0" w:line="240" w:lineRule="auto"/>
        <w:ind w:left="993" w:hanging="567"/>
        <w:rPr>
          <w:rFonts w:cstheme="minorHAnsi"/>
        </w:rPr>
      </w:pPr>
      <w:r w:rsidRPr="001E6B8F">
        <w:rPr>
          <w:rFonts w:cstheme="minorHAnsi"/>
        </w:rPr>
        <w:t>Maintain social distancing at remote locations.</w:t>
      </w:r>
    </w:p>
    <w:p w14:paraId="406289D7" w14:textId="77777777" w:rsidR="00DD0680" w:rsidRPr="001E6B8F" w:rsidRDefault="00DD0680" w:rsidP="002555E4">
      <w:pPr>
        <w:spacing w:line="240" w:lineRule="auto"/>
        <w:rPr>
          <w:rFonts w:cstheme="minorHAnsi"/>
        </w:rPr>
      </w:pPr>
      <w:r w:rsidRPr="001E6B8F">
        <w:rPr>
          <w:rFonts w:cstheme="minorHAnsi"/>
        </w:rPr>
        <w:t xml:space="preserve">Visit </w:t>
      </w:r>
      <w:hyperlink r:id="rId42" w:history="1">
        <w:r w:rsidRPr="001E6B8F">
          <w:rPr>
            <w:rStyle w:val="Hyperlink"/>
            <w:rFonts w:cstheme="minorHAnsi"/>
          </w:rPr>
          <w:t>Web Conferencing Security | Cyber.gov.au</w:t>
        </w:r>
      </w:hyperlink>
      <w:r w:rsidRPr="001E6B8F">
        <w:rPr>
          <w:rFonts w:cstheme="minorHAnsi"/>
        </w:rPr>
        <w:t xml:space="preserve"> tips on video-conferencing security.</w:t>
      </w:r>
    </w:p>
    <w:p w14:paraId="02DADF8D" w14:textId="47AD8FD2" w:rsidR="003704D5" w:rsidRPr="001E6B8F" w:rsidRDefault="00DD0680" w:rsidP="00FE5E92">
      <w:pPr>
        <w:pStyle w:val="Heading2"/>
      </w:pPr>
      <w:bookmarkStart w:id="35" w:name="_Toc166081088"/>
      <w:r w:rsidRPr="001E6B8F">
        <w:t xml:space="preserve">7. </w:t>
      </w:r>
      <w:r w:rsidR="003704D5" w:rsidRPr="001E6B8F">
        <w:t>Open Justice</w:t>
      </w:r>
      <w:bookmarkEnd w:id="30"/>
      <w:bookmarkEnd w:id="35"/>
      <w:r w:rsidR="003704D5" w:rsidRPr="001E6B8F">
        <w:t xml:space="preserve"> </w:t>
      </w:r>
    </w:p>
    <w:p w14:paraId="21BEC3C5" w14:textId="77777777" w:rsidR="003704D5" w:rsidRPr="001E6B8F" w:rsidRDefault="003704D5" w:rsidP="00FE5E92">
      <w:pPr>
        <w:jc w:val="left"/>
        <w:rPr>
          <w:rFonts w:cstheme="minorHAnsi"/>
        </w:rPr>
      </w:pPr>
      <w:r w:rsidRPr="001E6B8F">
        <w:rPr>
          <w:rFonts w:cstheme="minorHAnsi"/>
        </w:rPr>
        <w:t xml:space="preserve">Hearings can be observed by any member of the public. This is subject to a Judge or Registrar’s usual discretion to determine that in particular cases, only certain people should be present during the hearing, or that certain people are not to be present during the hearing. </w:t>
      </w:r>
    </w:p>
    <w:p w14:paraId="2E69221B" w14:textId="447439ED" w:rsidR="003704D5" w:rsidRPr="001E6B8F" w:rsidRDefault="003704D5" w:rsidP="00FE5E92">
      <w:pPr>
        <w:jc w:val="left"/>
        <w:rPr>
          <w:rFonts w:cstheme="minorHAnsi"/>
        </w:rPr>
      </w:pPr>
      <w:r w:rsidRPr="001E6B8F">
        <w:rPr>
          <w:rFonts w:cstheme="minorHAnsi"/>
        </w:rPr>
        <w:t xml:space="preserve">The daily court lists are published on the Courts’ website at approximately 4pm the day before the hearing. If a member of the public wishes to observe a hearing, or listen in to a hearing, they should contact the Associate or Legal Case Manager to the judicial officer (Judge, Senior Judicial Registrar, Judicial Registrar) via email as early as possible and by no later than 8.30am local time on the morning of the hearing. If you do not have the email address for the Associate or Legal Case Manager you can contact the </w:t>
      </w:r>
      <w:r w:rsidR="00DE4461">
        <w:rPr>
          <w:rFonts w:cstheme="minorHAnsi"/>
        </w:rPr>
        <w:t>Court</w:t>
      </w:r>
      <w:r w:rsidRPr="001E6B8F">
        <w:rPr>
          <w:rFonts w:cstheme="minorHAnsi"/>
        </w:rPr>
        <w:t xml:space="preserve"> by calling </w:t>
      </w:r>
      <w:r w:rsidRPr="00FE5E92">
        <w:rPr>
          <w:rFonts w:cstheme="minorHAnsi"/>
        </w:rPr>
        <w:t>1300 352 000</w:t>
      </w:r>
      <w:r w:rsidRPr="001E6B8F">
        <w:rPr>
          <w:rFonts w:cstheme="minorHAnsi"/>
        </w:rPr>
        <w:t>.</w:t>
      </w:r>
    </w:p>
    <w:p w14:paraId="7C6B6D93" w14:textId="32C94958" w:rsidR="00B4511F" w:rsidRPr="001E6B8F" w:rsidRDefault="003704D5" w:rsidP="00FE5E92">
      <w:pPr>
        <w:jc w:val="left"/>
        <w:rPr>
          <w:rFonts w:cstheme="minorHAnsi"/>
        </w:rPr>
      </w:pPr>
      <w:r w:rsidRPr="001E6B8F">
        <w:rPr>
          <w:rFonts w:cstheme="minorHAnsi"/>
        </w:rPr>
        <w:t xml:space="preserve">The Court will endeavour to respond to all requests in a timely way, noting that if members of the public email the Court shortly before a hearing is scheduled to start, the request may not be able to be accommodated. </w:t>
      </w:r>
      <w:bookmarkEnd w:id="31"/>
      <w:bookmarkEnd w:id="32"/>
      <w:bookmarkEnd w:id="33"/>
      <w:bookmarkEnd w:id="34"/>
    </w:p>
    <w:p w14:paraId="377E1B30" w14:textId="68E60597" w:rsidR="00CF3C66" w:rsidRDefault="00B4511F" w:rsidP="002D6879">
      <w:pPr>
        <w:pStyle w:val="Footer"/>
        <w:spacing w:before="4080"/>
        <w:jc w:val="left"/>
        <w:rPr>
          <w:rFonts w:cstheme="minorHAnsi"/>
          <w:i/>
        </w:rPr>
      </w:pPr>
      <w:r w:rsidRPr="001E6B8F">
        <w:rPr>
          <w:rFonts w:cstheme="minorHAnsi"/>
          <w:i/>
        </w:rPr>
        <w:t xml:space="preserve">Current as </w:t>
      </w:r>
      <w:proofErr w:type="gramStart"/>
      <w:r w:rsidRPr="001E6B8F">
        <w:rPr>
          <w:rFonts w:cstheme="minorHAnsi"/>
          <w:i/>
        </w:rPr>
        <w:t>at</w:t>
      </w:r>
      <w:proofErr w:type="gramEnd"/>
      <w:r w:rsidRPr="001E6B8F">
        <w:rPr>
          <w:rFonts w:cstheme="minorHAnsi"/>
          <w:i/>
        </w:rPr>
        <w:t xml:space="preserve"> </w:t>
      </w:r>
      <w:r w:rsidR="00DB56BC">
        <w:rPr>
          <w:rFonts w:cstheme="minorHAnsi"/>
          <w:i/>
        </w:rPr>
        <w:t>25 July</w:t>
      </w:r>
      <w:r w:rsidR="00385C54" w:rsidRPr="001E6B8F">
        <w:rPr>
          <w:rFonts w:cstheme="minorHAnsi"/>
          <w:i/>
        </w:rPr>
        <w:t xml:space="preserve"> 2024</w:t>
      </w:r>
      <w:r w:rsidRPr="001E6B8F">
        <w:rPr>
          <w:rFonts w:cstheme="minorHAnsi"/>
          <w:i/>
        </w:rPr>
        <w:t xml:space="preserve">. Errors or queries in relation to this document should be forwarded to </w:t>
      </w:r>
      <w:hyperlink r:id="rId43" w:history="1">
        <w:r w:rsidRPr="001E6B8F">
          <w:rPr>
            <w:rStyle w:val="Hyperlink"/>
            <w:rFonts w:cstheme="minorHAnsi"/>
          </w:rPr>
          <w:t>DigitalPractice@fedcourt.gov.au</w:t>
        </w:r>
      </w:hyperlink>
      <w:r w:rsidRPr="001E6B8F">
        <w:rPr>
          <w:rFonts w:cstheme="minorHAnsi"/>
          <w:i/>
        </w:rPr>
        <w:t xml:space="preserve"> </w:t>
      </w:r>
    </w:p>
    <w:p w14:paraId="020B780B" w14:textId="569A2324" w:rsidR="002D6879" w:rsidRPr="00CF3C66" w:rsidRDefault="00CF3C66" w:rsidP="00CF3C66">
      <w:pPr>
        <w:pStyle w:val="Footer"/>
        <w:spacing w:before="0"/>
        <w:jc w:val="right"/>
        <w:rPr>
          <w:rFonts w:cstheme="minorHAnsi"/>
          <w:iCs/>
        </w:rPr>
      </w:pPr>
      <w:r w:rsidRPr="00CF3C66">
        <w:rPr>
          <w:rFonts w:cstheme="minorHAnsi"/>
          <w:iCs/>
        </w:rPr>
        <w:t>0424V1</w:t>
      </w:r>
      <w:r w:rsidR="002D6879" w:rsidRPr="00CF3C66">
        <w:rPr>
          <w:rFonts w:cstheme="minorHAnsi"/>
          <w:iCs/>
        </w:rPr>
        <w:br w:type="page"/>
      </w:r>
    </w:p>
    <w:p w14:paraId="63DB6667" w14:textId="7D85F57D" w:rsidR="00BB1F80" w:rsidRPr="001E6B8F" w:rsidRDefault="00BB1F80" w:rsidP="00CA1098">
      <w:pPr>
        <w:pStyle w:val="Heading1"/>
      </w:pPr>
      <w:bookmarkStart w:id="36" w:name="_Ref147735036"/>
      <w:bookmarkStart w:id="37" w:name="_Toc166081089"/>
      <w:r w:rsidRPr="001E6B8F">
        <w:t>Annexure A: Join Webex or Teams meeting via web browser or application</w:t>
      </w:r>
      <w:bookmarkEnd w:id="36"/>
      <w:bookmarkEnd w:id="37"/>
    </w:p>
    <w:p w14:paraId="72F46F29" w14:textId="08FFD661" w:rsidR="00BB1F80" w:rsidRPr="001E6B8F" w:rsidRDefault="00BB1F80" w:rsidP="00CA1098">
      <w:pPr>
        <w:pStyle w:val="Heading2"/>
      </w:pPr>
      <w:bookmarkStart w:id="38" w:name="_Toc146881403"/>
      <w:bookmarkStart w:id="39" w:name="_Toc166081090"/>
      <w:r w:rsidRPr="001E6B8F">
        <w:t>Download</w:t>
      </w:r>
      <w:bookmarkEnd w:id="38"/>
      <w:bookmarkEnd w:id="39"/>
    </w:p>
    <w:p w14:paraId="26595E66" w14:textId="78828412" w:rsidR="00BB1F80" w:rsidRPr="001E6B8F" w:rsidRDefault="00026508" w:rsidP="007F582A">
      <w:pPr>
        <w:pStyle w:val="ListParagraph"/>
        <w:numPr>
          <w:ilvl w:val="0"/>
          <w:numId w:val="13"/>
        </w:numPr>
        <w:spacing w:before="0" w:after="160" w:line="240" w:lineRule="auto"/>
        <w:ind w:left="993" w:hanging="567"/>
        <w:jc w:val="left"/>
        <w:rPr>
          <w:rFonts w:cstheme="minorHAnsi"/>
        </w:rPr>
      </w:pPr>
      <w:r w:rsidRPr="001E6B8F">
        <w:rPr>
          <w:rFonts w:cstheme="minorHAnsi"/>
        </w:rPr>
        <w:t xml:space="preserve">To join a Teams or Webex meeting via </w:t>
      </w:r>
      <w:r w:rsidR="00541101" w:rsidRPr="001E6B8F">
        <w:rPr>
          <w:rFonts w:cstheme="minorHAnsi"/>
        </w:rPr>
        <w:t>application</w:t>
      </w:r>
      <w:r w:rsidRPr="001E6B8F">
        <w:rPr>
          <w:rFonts w:cstheme="minorHAnsi"/>
        </w:rPr>
        <w:t>, first download the app</w:t>
      </w:r>
      <w:r w:rsidR="00541101" w:rsidRPr="001E6B8F">
        <w:rPr>
          <w:rFonts w:cstheme="minorHAnsi"/>
        </w:rPr>
        <w:t>lication</w:t>
      </w:r>
      <w:r w:rsidRPr="001E6B8F">
        <w:rPr>
          <w:rFonts w:cstheme="minorHAnsi"/>
        </w:rPr>
        <w:t xml:space="preserve">. </w:t>
      </w:r>
      <w:r w:rsidR="00BB1F80" w:rsidRPr="001E6B8F">
        <w:rPr>
          <w:rFonts w:cstheme="minorHAnsi"/>
        </w:rPr>
        <w:t>Visit:</w:t>
      </w:r>
    </w:p>
    <w:p w14:paraId="4D87351D" w14:textId="77777777" w:rsidR="00BB1F80" w:rsidRPr="001E6B8F" w:rsidRDefault="00DB56BC" w:rsidP="007F582A">
      <w:pPr>
        <w:pStyle w:val="ListParagraph"/>
        <w:numPr>
          <w:ilvl w:val="1"/>
          <w:numId w:val="13"/>
        </w:numPr>
        <w:spacing w:before="0" w:after="160" w:line="240" w:lineRule="auto"/>
        <w:ind w:left="1560" w:hanging="567"/>
        <w:jc w:val="left"/>
        <w:rPr>
          <w:rFonts w:cstheme="minorHAnsi"/>
        </w:rPr>
      </w:pPr>
      <w:hyperlink r:id="rId44">
        <w:r w:rsidR="00BB1F80" w:rsidRPr="001E6B8F">
          <w:rPr>
            <w:rStyle w:val="Hyperlink"/>
            <w:rFonts w:cstheme="minorHAnsi"/>
          </w:rPr>
          <w:t>Teams App | Microsoft website</w:t>
        </w:r>
      </w:hyperlink>
      <w:r w:rsidR="00BB1F80" w:rsidRPr="001E6B8F">
        <w:rPr>
          <w:rFonts w:cstheme="minorHAnsi"/>
        </w:rPr>
        <w:t>; or</w:t>
      </w:r>
    </w:p>
    <w:p w14:paraId="570D6D01" w14:textId="77777777" w:rsidR="00BB1F80" w:rsidRPr="001E6B8F" w:rsidRDefault="00DB56BC" w:rsidP="007F582A">
      <w:pPr>
        <w:pStyle w:val="ListParagraph"/>
        <w:numPr>
          <w:ilvl w:val="1"/>
          <w:numId w:val="13"/>
        </w:numPr>
        <w:spacing w:before="0" w:after="160" w:line="240" w:lineRule="auto"/>
        <w:ind w:left="1560" w:hanging="567"/>
        <w:jc w:val="left"/>
        <w:rPr>
          <w:rFonts w:cstheme="minorHAnsi"/>
        </w:rPr>
      </w:pPr>
      <w:hyperlink r:id="rId45" w:history="1">
        <w:r w:rsidR="00BB1F80" w:rsidRPr="001E6B8F">
          <w:rPr>
            <w:rStyle w:val="Hyperlink"/>
            <w:rFonts w:cstheme="minorHAnsi"/>
          </w:rPr>
          <w:t>Webex App | Cisco website</w:t>
        </w:r>
      </w:hyperlink>
      <w:r w:rsidR="00BB1F80" w:rsidRPr="001E6B8F">
        <w:rPr>
          <w:rFonts w:cstheme="minorHAnsi"/>
        </w:rPr>
        <w:t xml:space="preserve"> </w:t>
      </w:r>
    </w:p>
    <w:p w14:paraId="391BA68A" w14:textId="77777777" w:rsidR="00BB1F80" w:rsidRPr="001E6B8F" w:rsidRDefault="00BB1F80" w:rsidP="007F582A">
      <w:pPr>
        <w:pStyle w:val="ListParagraph"/>
        <w:numPr>
          <w:ilvl w:val="0"/>
          <w:numId w:val="13"/>
        </w:numPr>
        <w:spacing w:before="0" w:after="160" w:line="240" w:lineRule="auto"/>
        <w:ind w:left="993" w:hanging="567"/>
        <w:jc w:val="left"/>
        <w:rPr>
          <w:rFonts w:cstheme="minorHAnsi"/>
        </w:rPr>
      </w:pPr>
      <w:r w:rsidRPr="001E6B8F">
        <w:rPr>
          <w:rFonts w:cstheme="minorHAnsi"/>
        </w:rPr>
        <w:t>Click on the relevant download button.</w:t>
      </w:r>
    </w:p>
    <w:p w14:paraId="74D0DA8A" w14:textId="77777777" w:rsidR="00BB1F80" w:rsidRPr="001E6B8F" w:rsidRDefault="00BB1F80" w:rsidP="007F582A">
      <w:pPr>
        <w:pStyle w:val="ListParagraph"/>
        <w:numPr>
          <w:ilvl w:val="0"/>
          <w:numId w:val="13"/>
        </w:numPr>
        <w:spacing w:before="0" w:after="160" w:line="240" w:lineRule="auto"/>
        <w:ind w:left="993" w:hanging="567"/>
        <w:jc w:val="left"/>
        <w:rPr>
          <w:rFonts w:cstheme="minorHAnsi"/>
        </w:rPr>
      </w:pPr>
      <w:r w:rsidRPr="001E6B8F">
        <w:rPr>
          <w:rFonts w:cstheme="minorHAnsi"/>
        </w:rPr>
        <w:t>A download will begin. Once completed, click on the file to begin installation.</w:t>
      </w:r>
    </w:p>
    <w:p w14:paraId="0B5CDB3E" w14:textId="77777777" w:rsidR="00BB1F80" w:rsidRPr="001E6B8F" w:rsidRDefault="00BB1F80" w:rsidP="007F582A">
      <w:pPr>
        <w:pStyle w:val="ListParagraph"/>
        <w:numPr>
          <w:ilvl w:val="0"/>
          <w:numId w:val="13"/>
        </w:numPr>
        <w:spacing w:before="0" w:after="160" w:line="240" w:lineRule="auto"/>
        <w:ind w:left="993" w:hanging="567"/>
        <w:jc w:val="left"/>
        <w:rPr>
          <w:rFonts w:cstheme="minorHAnsi"/>
        </w:rPr>
      </w:pPr>
      <w:r w:rsidRPr="001E6B8F">
        <w:rPr>
          <w:rFonts w:cstheme="minorHAnsi"/>
        </w:rPr>
        <w:t>Once installation is complete, press Continue to check the desktop app will open. If it opens, no further action is required until the day of the hearing.</w:t>
      </w:r>
    </w:p>
    <w:p w14:paraId="04539DC9" w14:textId="77777777" w:rsidR="00BB1F80" w:rsidRPr="001E6B8F" w:rsidRDefault="00BB1F80" w:rsidP="007F582A">
      <w:pPr>
        <w:jc w:val="left"/>
        <w:rPr>
          <w:rFonts w:cstheme="minorHAnsi"/>
          <w:iCs/>
        </w:rPr>
      </w:pPr>
      <w:r w:rsidRPr="001E6B8F">
        <w:rPr>
          <w:rFonts w:cstheme="minorHAnsi"/>
          <w:b/>
          <w:bCs/>
          <w:iCs/>
        </w:rPr>
        <w:t xml:space="preserve">Important: </w:t>
      </w:r>
      <w:r w:rsidRPr="001E6B8F">
        <w:rPr>
          <w:rFonts w:cstheme="minorHAnsi"/>
          <w:iCs/>
        </w:rPr>
        <w:t>On the next screen, you will be prompted to create an account or sign in Participants do not need to sign up for an account – it is sufficient to have the desktop app downloaded onto the computer.</w:t>
      </w:r>
    </w:p>
    <w:p w14:paraId="16D8EDB5" w14:textId="5E3D51D3" w:rsidR="00BB1F80" w:rsidRPr="001E6B8F" w:rsidRDefault="00BB1F80" w:rsidP="00CA1098">
      <w:pPr>
        <w:pStyle w:val="Heading2"/>
      </w:pPr>
      <w:bookmarkStart w:id="40" w:name="_Toc146881404"/>
      <w:bookmarkStart w:id="41" w:name="_Toc166081091"/>
      <w:r w:rsidRPr="001E6B8F">
        <w:t>Testing</w:t>
      </w:r>
      <w:bookmarkEnd w:id="40"/>
      <w:bookmarkEnd w:id="41"/>
    </w:p>
    <w:p w14:paraId="1B23E963" w14:textId="29515593" w:rsidR="00BB1F80" w:rsidRPr="001E6B8F" w:rsidRDefault="00BB1F80" w:rsidP="00DA2F93">
      <w:pPr>
        <w:pStyle w:val="Heading3"/>
      </w:pPr>
      <w:bookmarkStart w:id="42" w:name="_Toc146881405"/>
      <w:bookmarkStart w:id="43" w:name="_Toc166081092"/>
      <w:r w:rsidRPr="001E6B8F">
        <w:t>1</w:t>
      </w:r>
      <w:r w:rsidR="00E81F5D" w:rsidRPr="001E6B8F">
        <w:t>.</w:t>
      </w:r>
      <w:r w:rsidRPr="001E6B8F">
        <w:t xml:space="preserve"> Web browser</w:t>
      </w:r>
      <w:bookmarkEnd w:id="42"/>
      <w:bookmarkEnd w:id="43"/>
    </w:p>
    <w:p w14:paraId="4BBD2A05" w14:textId="1945724A" w:rsidR="00BB1F80" w:rsidRPr="001E6B8F" w:rsidRDefault="00BB1F80" w:rsidP="00E17A8F">
      <w:pPr>
        <w:spacing w:before="120" w:after="120"/>
        <w:rPr>
          <w:rFonts w:cstheme="minorHAnsi"/>
          <w:i/>
          <w:iCs/>
        </w:rPr>
      </w:pPr>
      <w:r w:rsidRPr="001E6B8F">
        <w:rPr>
          <w:rFonts w:cstheme="minorHAnsi"/>
          <w:i/>
          <w:iCs/>
        </w:rPr>
        <w:t>1.1</w:t>
      </w:r>
      <w:r w:rsidR="00D647E0" w:rsidRPr="001E6B8F">
        <w:rPr>
          <w:rFonts w:cstheme="minorHAnsi"/>
          <w:i/>
          <w:iCs/>
        </w:rPr>
        <w:t>.</w:t>
      </w:r>
      <w:r w:rsidRPr="001E6B8F">
        <w:rPr>
          <w:rFonts w:cstheme="minorHAnsi"/>
          <w:i/>
          <w:iCs/>
        </w:rPr>
        <w:t xml:space="preserve"> Test Connection to a </w:t>
      </w:r>
      <w:r w:rsidRPr="001E6B8F">
        <w:rPr>
          <w:rFonts w:cstheme="minorHAnsi"/>
          <w:b/>
          <w:bCs/>
          <w:i/>
          <w:iCs/>
        </w:rPr>
        <w:t>Teams</w:t>
      </w:r>
      <w:r w:rsidRPr="001E6B8F">
        <w:rPr>
          <w:rFonts w:cstheme="minorHAnsi"/>
          <w:i/>
          <w:iCs/>
        </w:rPr>
        <w:t xml:space="preserve"> meeting before the hearing commences:</w:t>
      </w:r>
    </w:p>
    <w:p w14:paraId="3301DE5B" w14:textId="77777777" w:rsidR="00BB1F80" w:rsidRPr="001E6B8F" w:rsidRDefault="00BB1F80" w:rsidP="00E17A8F">
      <w:pPr>
        <w:pStyle w:val="ListParagraph"/>
        <w:numPr>
          <w:ilvl w:val="0"/>
          <w:numId w:val="12"/>
        </w:numPr>
        <w:spacing w:before="120" w:after="120" w:line="240" w:lineRule="auto"/>
        <w:ind w:left="993" w:hanging="567"/>
        <w:contextualSpacing w:val="0"/>
        <w:jc w:val="left"/>
        <w:rPr>
          <w:rFonts w:cstheme="minorHAnsi"/>
        </w:rPr>
      </w:pPr>
      <w:r w:rsidRPr="001E6B8F">
        <w:rPr>
          <w:rFonts w:cstheme="minorHAnsi"/>
        </w:rPr>
        <w:t xml:space="preserve">Follow steps 1-5 under </w:t>
      </w:r>
      <w:r w:rsidRPr="001E6B8F">
        <w:rPr>
          <w:rFonts w:cstheme="minorHAnsi"/>
          <w:u w:val="single"/>
        </w:rPr>
        <w:fldChar w:fldCharType="begin"/>
      </w:r>
      <w:r w:rsidRPr="001E6B8F">
        <w:rPr>
          <w:rFonts w:cstheme="minorHAnsi"/>
          <w:u w:val="single"/>
        </w:rPr>
        <w:instrText xml:space="preserve"> REF _Ref146279551 \h  \* MERGEFORMAT </w:instrText>
      </w:r>
      <w:r w:rsidRPr="001E6B8F">
        <w:rPr>
          <w:rFonts w:cstheme="minorHAnsi"/>
          <w:u w:val="single"/>
        </w:rPr>
      </w:r>
      <w:r w:rsidRPr="001E6B8F">
        <w:rPr>
          <w:rFonts w:cstheme="minorHAnsi"/>
          <w:u w:val="single"/>
        </w:rPr>
        <w:fldChar w:fldCharType="separate"/>
      </w:r>
      <w:r w:rsidRPr="001E6B8F">
        <w:rPr>
          <w:rFonts w:cstheme="minorHAnsi"/>
          <w:u w:val="single"/>
        </w:rPr>
        <w:t>Joining the Electronic Hearing</w:t>
      </w:r>
      <w:r w:rsidRPr="001E6B8F">
        <w:rPr>
          <w:rFonts w:cstheme="minorHAnsi"/>
          <w:u w:val="single"/>
        </w:rPr>
        <w:fldChar w:fldCharType="end"/>
      </w:r>
      <w:r w:rsidRPr="001E6B8F">
        <w:rPr>
          <w:rFonts w:cstheme="minorHAnsi"/>
        </w:rPr>
        <w:t xml:space="preserve"> below to manage your microphone, speaker and camera settings before entering the electronic lobby/meeting.</w:t>
      </w:r>
    </w:p>
    <w:p w14:paraId="69BC090C" w14:textId="183E51A9" w:rsidR="00BB1F80" w:rsidRPr="001E6B8F" w:rsidRDefault="00BB1F80" w:rsidP="00E17A8F">
      <w:pPr>
        <w:spacing w:before="120" w:after="120"/>
        <w:rPr>
          <w:rFonts w:cstheme="minorHAnsi"/>
          <w:i/>
          <w:iCs/>
        </w:rPr>
      </w:pPr>
      <w:r w:rsidRPr="001E6B8F">
        <w:rPr>
          <w:rFonts w:cstheme="minorHAnsi"/>
          <w:i/>
          <w:iCs/>
        </w:rPr>
        <w:t>1.2</w:t>
      </w:r>
      <w:r w:rsidR="00D647E0" w:rsidRPr="001E6B8F">
        <w:rPr>
          <w:rFonts w:cstheme="minorHAnsi"/>
          <w:i/>
          <w:iCs/>
        </w:rPr>
        <w:t>.</w:t>
      </w:r>
      <w:r w:rsidRPr="001E6B8F">
        <w:rPr>
          <w:rFonts w:cstheme="minorHAnsi"/>
          <w:i/>
          <w:iCs/>
        </w:rPr>
        <w:t xml:space="preserve"> Test connection to a </w:t>
      </w:r>
      <w:r w:rsidRPr="001E6B8F">
        <w:rPr>
          <w:rFonts w:cstheme="minorHAnsi"/>
          <w:b/>
          <w:bCs/>
          <w:i/>
          <w:iCs/>
        </w:rPr>
        <w:t>Webex</w:t>
      </w:r>
      <w:r w:rsidRPr="001E6B8F">
        <w:rPr>
          <w:rFonts w:cstheme="minorHAnsi"/>
          <w:i/>
          <w:iCs/>
        </w:rPr>
        <w:t xml:space="preserve"> meeting anytime:</w:t>
      </w:r>
    </w:p>
    <w:p w14:paraId="6DB3EFD7" w14:textId="77777777" w:rsidR="00BB1F80" w:rsidRPr="001E6B8F" w:rsidRDefault="00BB1F80" w:rsidP="00712F3B">
      <w:pPr>
        <w:pStyle w:val="ListParagraph"/>
        <w:numPr>
          <w:ilvl w:val="0"/>
          <w:numId w:val="11"/>
        </w:numPr>
        <w:spacing w:before="0" w:after="160" w:line="240" w:lineRule="auto"/>
        <w:ind w:left="993" w:hanging="567"/>
        <w:rPr>
          <w:rFonts w:cstheme="minorHAnsi"/>
        </w:rPr>
      </w:pPr>
      <w:r w:rsidRPr="001E6B8F">
        <w:rPr>
          <w:rFonts w:cstheme="minorHAnsi"/>
        </w:rPr>
        <w:t xml:space="preserve">Go to </w:t>
      </w:r>
      <w:hyperlink r:id="rId46" w:history="1">
        <w:r w:rsidRPr="001E6B8F">
          <w:rPr>
            <w:rStyle w:val="Hyperlink"/>
            <w:rFonts w:cstheme="minorHAnsi"/>
          </w:rPr>
          <w:t>Cisco Webex | Test online meeting</w:t>
        </w:r>
      </w:hyperlink>
    </w:p>
    <w:p w14:paraId="2B050D2F" w14:textId="77777777" w:rsidR="00BB1F80" w:rsidRPr="001E6B8F" w:rsidRDefault="00BB1F80" w:rsidP="00712F3B">
      <w:pPr>
        <w:pStyle w:val="ListParagraph"/>
        <w:numPr>
          <w:ilvl w:val="0"/>
          <w:numId w:val="11"/>
        </w:numPr>
        <w:spacing w:before="0" w:after="160" w:line="240" w:lineRule="auto"/>
        <w:ind w:left="993" w:hanging="567"/>
        <w:rPr>
          <w:rFonts w:cstheme="minorHAnsi"/>
        </w:rPr>
      </w:pPr>
      <w:r w:rsidRPr="001E6B8F">
        <w:rPr>
          <w:rFonts w:cstheme="minorHAnsi"/>
        </w:rPr>
        <w:t xml:space="preserve">Enter your </w:t>
      </w:r>
      <w:r w:rsidRPr="001E6B8F">
        <w:rPr>
          <w:rFonts w:cstheme="minorHAnsi"/>
          <w:b/>
          <w:bCs/>
        </w:rPr>
        <w:t>Name</w:t>
      </w:r>
      <w:r w:rsidRPr="001E6B8F">
        <w:rPr>
          <w:rFonts w:cstheme="minorHAnsi"/>
        </w:rPr>
        <w:t xml:space="preserve"> and </w:t>
      </w:r>
      <w:r w:rsidRPr="001E6B8F">
        <w:rPr>
          <w:rFonts w:cstheme="minorHAnsi"/>
          <w:b/>
          <w:bCs/>
        </w:rPr>
        <w:t>Email</w:t>
      </w:r>
      <w:r w:rsidRPr="001E6B8F">
        <w:rPr>
          <w:rFonts w:cstheme="minorHAnsi"/>
        </w:rPr>
        <w:t xml:space="preserve">, then select </w:t>
      </w:r>
      <w:r w:rsidRPr="001E6B8F">
        <w:rPr>
          <w:rFonts w:cstheme="minorHAnsi"/>
          <w:noProof/>
        </w:rPr>
        <w:drawing>
          <wp:inline distT="0" distB="0" distL="0" distR="0" wp14:anchorId="2E52E9AD" wp14:editId="256D5B5E">
            <wp:extent cx="779328" cy="216000"/>
            <wp:effectExtent l="0" t="0" r="1905" b="0"/>
            <wp:docPr id="5" name="Picture 5" descr="A blue background with white text saying Joi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A blue background with white text saying Join"/>
                    <pic:cNvPicPr>
                      <a:picLocks noChangeAspect="1" noChangeArrowheads="1"/>
                    </pic:cNvPicPr>
                  </pic:nvPicPr>
                  <pic:blipFill>
                    <a:blip r:embed="rId47" cstate="print">
                      <a:extLst>
                        <a:ext uri="{28A0092B-C50C-407E-A947-70E740481C1C}">
                          <a14:useLocalDpi xmlns:a14="http://schemas.microsoft.com/office/drawing/2010/main" val="0"/>
                        </a:ext>
                      </a:extLst>
                    </a:blip>
                    <a:srcRect/>
                    <a:stretch>
                      <a:fillRect/>
                    </a:stretch>
                  </pic:blipFill>
                  <pic:spPr bwMode="auto">
                    <a:xfrm>
                      <a:off x="0" y="0"/>
                      <a:ext cx="779328" cy="216000"/>
                    </a:xfrm>
                    <a:prstGeom prst="rect">
                      <a:avLst/>
                    </a:prstGeom>
                    <a:noFill/>
                    <a:ln>
                      <a:noFill/>
                    </a:ln>
                  </pic:spPr>
                </pic:pic>
              </a:graphicData>
            </a:graphic>
          </wp:inline>
        </w:drawing>
      </w:r>
    </w:p>
    <w:p w14:paraId="7BD78422" w14:textId="77777777" w:rsidR="00BB1F80" w:rsidRPr="001E6B8F" w:rsidRDefault="00BB1F80" w:rsidP="007F582A">
      <w:pPr>
        <w:pStyle w:val="ListParagraph"/>
        <w:numPr>
          <w:ilvl w:val="0"/>
          <w:numId w:val="11"/>
        </w:numPr>
        <w:spacing w:before="0" w:after="160" w:line="240" w:lineRule="auto"/>
        <w:ind w:left="993" w:hanging="567"/>
        <w:jc w:val="left"/>
        <w:rPr>
          <w:rFonts w:cstheme="minorHAnsi"/>
        </w:rPr>
      </w:pPr>
      <w:r w:rsidRPr="001E6B8F">
        <w:rPr>
          <w:rFonts w:cstheme="minorHAnsi"/>
        </w:rPr>
        <w:t xml:space="preserve">If asked to give Webex permission to use your microphone and camera, select </w:t>
      </w:r>
      <w:r w:rsidRPr="001E6B8F">
        <w:rPr>
          <w:rFonts w:cstheme="minorHAnsi"/>
          <w:b/>
          <w:bCs/>
        </w:rPr>
        <w:t>Allow</w:t>
      </w:r>
      <w:r w:rsidRPr="001E6B8F">
        <w:rPr>
          <w:rFonts w:cstheme="minorHAnsi"/>
        </w:rPr>
        <w:t xml:space="preserve"> per </w:t>
      </w:r>
      <w:r w:rsidRPr="001E6B8F">
        <w:rPr>
          <w:rFonts w:cstheme="minorHAnsi"/>
          <w:i/>
          <w:iCs/>
        </w:rPr>
        <w:t xml:space="preserve">Figure 1 </w:t>
      </w:r>
      <w:r w:rsidRPr="001E6B8F">
        <w:rPr>
          <w:rFonts w:cstheme="minorHAnsi"/>
        </w:rPr>
        <w:t>below.</w:t>
      </w:r>
    </w:p>
    <w:p w14:paraId="15F5182C" w14:textId="77777777" w:rsidR="00BB1F80" w:rsidRPr="001E6B8F" w:rsidRDefault="00BB1F80" w:rsidP="00712F3B">
      <w:pPr>
        <w:pStyle w:val="ListParagraph"/>
        <w:numPr>
          <w:ilvl w:val="0"/>
          <w:numId w:val="11"/>
        </w:numPr>
        <w:spacing w:before="0" w:after="160" w:line="240" w:lineRule="auto"/>
        <w:ind w:left="993" w:hanging="567"/>
        <w:jc w:val="left"/>
        <w:rPr>
          <w:rFonts w:cstheme="minorHAnsi"/>
        </w:rPr>
      </w:pPr>
      <w:r w:rsidRPr="001E6B8F">
        <w:rPr>
          <w:rFonts w:cstheme="minorHAnsi"/>
        </w:rPr>
        <w:t xml:space="preserve">Select your </w:t>
      </w:r>
      <w:r w:rsidRPr="001E6B8F">
        <w:rPr>
          <w:rFonts w:cstheme="minorHAnsi"/>
          <w:b/>
          <w:bCs/>
        </w:rPr>
        <w:t>microphone</w:t>
      </w:r>
      <w:r w:rsidRPr="001E6B8F">
        <w:rPr>
          <w:rFonts w:cstheme="minorHAnsi"/>
        </w:rPr>
        <w:t xml:space="preserve"> and </w:t>
      </w:r>
      <w:r w:rsidRPr="001E6B8F">
        <w:rPr>
          <w:rFonts w:cstheme="minorHAnsi"/>
          <w:b/>
          <w:bCs/>
        </w:rPr>
        <w:t>video</w:t>
      </w:r>
      <w:r w:rsidRPr="001E6B8F">
        <w:rPr>
          <w:rFonts w:cstheme="minorHAnsi"/>
        </w:rPr>
        <w:t xml:space="preserve"> settings.</w:t>
      </w:r>
    </w:p>
    <w:p w14:paraId="76AD015C" w14:textId="77777777" w:rsidR="00BB1F80" w:rsidRPr="001E6B8F" w:rsidRDefault="00BB1F80" w:rsidP="00712F3B">
      <w:pPr>
        <w:pStyle w:val="ListParagraph"/>
        <w:numPr>
          <w:ilvl w:val="0"/>
          <w:numId w:val="11"/>
        </w:numPr>
        <w:spacing w:before="0" w:after="160" w:line="240" w:lineRule="auto"/>
        <w:ind w:left="993" w:hanging="567"/>
        <w:rPr>
          <w:rFonts w:cstheme="minorHAnsi"/>
        </w:rPr>
      </w:pPr>
      <w:r w:rsidRPr="001E6B8F">
        <w:rPr>
          <w:rFonts w:cstheme="minorHAnsi"/>
        </w:rPr>
        <w:t xml:space="preserve">Select </w:t>
      </w:r>
      <w:r w:rsidRPr="001E6B8F">
        <w:rPr>
          <w:rFonts w:cstheme="minorHAnsi"/>
          <w:noProof/>
        </w:rPr>
        <w:drawing>
          <wp:inline distT="0" distB="0" distL="0" distR="0" wp14:anchorId="246EBFBE" wp14:editId="464BEFC9">
            <wp:extent cx="742006" cy="216000"/>
            <wp:effectExtent l="0" t="0" r="1270" b="0"/>
            <wp:docPr id="49" name="Picture 49" descr="A green button with white text saying Join mee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 name="Picture 49" descr="A green button with white text saying Join meeting"/>
                    <pic:cNvPicPr>
                      <a:picLocks noChangeAspect="1" noChangeArrowheads="1"/>
                    </pic:cNvPicPr>
                  </pic:nvPicPr>
                  <pic:blipFill>
                    <a:blip r:embed="rId48">
                      <a:extLst>
                        <a:ext uri="{28A0092B-C50C-407E-A947-70E740481C1C}">
                          <a14:useLocalDpi xmlns:a14="http://schemas.microsoft.com/office/drawing/2010/main" val="0"/>
                        </a:ext>
                      </a:extLst>
                    </a:blip>
                    <a:srcRect/>
                    <a:stretch>
                      <a:fillRect/>
                    </a:stretch>
                  </pic:blipFill>
                  <pic:spPr bwMode="auto">
                    <a:xfrm>
                      <a:off x="0" y="0"/>
                      <a:ext cx="742006" cy="216000"/>
                    </a:xfrm>
                    <a:prstGeom prst="rect">
                      <a:avLst/>
                    </a:prstGeom>
                    <a:noFill/>
                    <a:ln>
                      <a:noFill/>
                    </a:ln>
                  </pic:spPr>
                </pic:pic>
              </a:graphicData>
            </a:graphic>
          </wp:inline>
        </w:drawing>
      </w:r>
    </w:p>
    <w:p w14:paraId="1290CDBD" w14:textId="7AEDDDF3" w:rsidR="00A424CA" w:rsidRPr="00E95150" w:rsidRDefault="00BB1F80" w:rsidP="00F7234D">
      <w:pPr>
        <w:pStyle w:val="ListParagraph"/>
        <w:numPr>
          <w:ilvl w:val="0"/>
          <w:numId w:val="11"/>
        </w:numPr>
        <w:spacing w:before="0" w:after="120" w:line="240" w:lineRule="auto"/>
        <w:ind w:left="992" w:hanging="567"/>
        <w:jc w:val="left"/>
        <w:rPr>
          <w:rFonts w:cstheme="minorHAnsi"/>
        </w:rPr>
      </w:pPr>
      <w:r w:rsidRPr="001E6B8F">
        <w:rPr>
          <w:rFonts w:cstheme="minorHAnsi"/>
        </w:rPr>
        <w:t xml:space="preserve">To check your microphone is working, enable </w:t>
      </w:r>
      <w:r w:rsidRPr="001E6B8F">
        <w:rPr>
          <w:rFonts w:cstheme="minorHAnsi"/>
          <w:b/>
          <w:bCs/>
        </w:rPr>
        <w:t>Closed Captions</w:t>
      </w:r>
      <w:r w:rsidRPr="001E6B8F">
        <w:rPr>
          <w:rFonts w:cstheme="minorHAnsi"/>
        </w:rPr>
        <w:t xml:space="preserve"> </w:t>
      </w:r>
      <w:r w:rsidRPr="001E6B8F">
        <w:rPr>
          <w:rFonts w:cstheme="minorHAnsi"/>
          <w:noProof/>
        </w:rPr>
        <w:drawing>
          <wp:inline distT="0" distB="0" distL="0" distR="0" wp14:anchorId="77C72E50" wp14:editId="1A67238C">
            <wp:extent cx="288000" cy="288000"/>
            <wp:effectExtent l="0" t="0" r="0" b="0"/>
            <wp:docPr id="9" name="Picture 9" descr="Image of the Closed Captions (CC)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9" descr="Image of the Closed Captions (CC) logo"/>
                    <pic:cNvPicPr>
                      <a:picLocks noChangeAspect="1" noChangeArrowheads="1"/>
                    </pic:cNvPicPr>
                  </pic:nvPicPr>
                  <pic:blipFill>
                    <a:blip r:embed="rId49" cstate="print">
                      <a:extLst>
                        <a:ext uri="{28A0092B-C50C-407E-A947-70E740481C1C}">
                          <a14:useLocalDpi xmlns:a14="http://schemas.microsoft.com/office/drawing/2010/main" val="0"/>
                        </a:ext>
                      </a:extLst>
                    </a:blip>
                    <a:srcRect/>
                    <a:stretch>
                      <a:fillRect/>
                    </a:stretch>
                  </pic:blipFill>
                  <pic:spPr bwMode="auto">
                    <a:xfrm>
                      <a:off x="0" y="0"/>
                      <a:ext cx="288000" cy="288000"/>
                    </a:xfrm>
                    <a:prstGeom prst="rect">
                      <a:avLst/>
                    </a:prstGeom>
                    <a:noFill/>
                    <a:ln>
                      <a:noFill/>
                    </a:ln>
                  </pic:spPr>
                </pic:pic>
              </a:graphicData>
            </a:graphic>
          </wp:inline>
        </w:drawing>
      </w:r>
      <w:r w:rsidRPr="001E6B8F">
        <w:rPr>
          <w:rFonts w:cstheme="minorHAnsi"/>
        </w:rPr>
        <w:t xml:space="preserve"> and speak into the microphone. Your speech should appear as text on the bottom of the screen:</w:t>
      </w:r>
    </w:p>
    <w:p w14:paraId="583176F8" w14:textId="69AEA0AD" w:rsidR="00BB1F80" w:rsidRPr="001E6B8F" w:rsidRDefault="00BB1F80" w:rsidP="00F7234D">
      <w:pPr>
        <w:pStyle w:val="Heading3"/>
        <w:spacing w:before="120" w:after="120"/>
      </w:pPr>
      <w:bookmarkStart w:id="44" w:name="_Toc146881406"/>
      <w:bookmarkStart w:id="45" w:name="_Toc166081093"/>
      <w:r w:rsidRPr="001E6B8F">
        <w:t>2</w:t>
      </w:r>
      <w:r w:rsidR="00D647E0" w:rsidRPr="001E6B8F">
        <w:t>.</w:t>
      </w:r>
      <w:r w:rsidRPr="001E6B8F">
        <w:t xml:space="preserve"> Application</w:t>
      </w:r>
      <w:bookmarkEnd w:id="44"/>
      <w:bookmarkEnd w:id="45"/>
    </w:p>
    <w:p w14:paraId="7CADE17B" w14:textId="77777777" w:rsidR="00BB1F80" w:rsidRPr="001E6B8F" w:rsidRDefault="00BB1F80" w:rsidP="00884433">
      <w:pPr>
        <w:pStyle w:val="ListParagraph"/>
        <w:numPr>
          <w:ilvl w:val="0"/>
          <w:numId w:val="18"/>
        </w:numPr>
        <w:spacing w:before="0" w:after="160" w:line="240" w:lineRule="auto"/>
        <w:ind w:left="993" w:hanging="567"/>
        <w:rPr>
          <w:rFonts w:cstheme="minorHAnsi"/>
        </w:rPr>
      </w:pPr>
      <w:r w:rsidRPr="001E6B8F">
        <w:rPr>
          <w:rFonts w:cstheme="minorHAnsi"/>
        </w:rPr>
        <w:t>Visit the:</w:t>
      </w:r>
    </w:p>
    <w:p w14:paraId="35B02046" w14:textId="77777777" w:rsidR="00BB1F80" w:rsidRPr="001E6B8F" w:rsidRDefault="00DB56BC" w:rsidP="00884433">
      <w:pPr>
        <w:pStyle w:val="ListParagraph"/>
        <w:numPr>
          <w:ilvl w:val="1"/>
          <w:numId w:val="18"/>
        </w:numPr>
        <w:spacing w:before="0" w:after="160" w:line="240" w:lineRule="auto"/>
        <w:ind w:left="1560" w:hanging="567"/>
        <w:rPr>
          <w:rFonts w:cstheme="minorHAnsi"/>
        </w:rPr>
      </w:pPr>
      <w:hyperlink r:id="rId50">
        <w:r w:rsidR="00BB1F80" w:rsidRPr="001E6B8F">
          <w:rPr>
            <w:rStyle w:val="Hyperlink"/>
            <w:rFonts w:cstheme="minorHAnsi"/>
          </w:rPr>
          <w:t>Teams App | Microsoft website</w:t>
        </w:r>
      </w:hyperlink>
      <w:r w:rsidR="00BB1F80" w:rsidRPr="001E6B8F">
        <w:rPr>
          <w:rFonts w:cstheme="minorHAnsi"/>
        </w:rPr>
        <w:t>; or</w:t>
      </w:r>
    </w:p>
    <w:p w14:paraId="40D2E92F" w14:textId="77777777" w:rsidR="00BB1F80" w:rsidRPr="001E6B8F" w:rsidRDefault="00DB56BC" w:rsidP="00884433">
      <w:pPr>
        <w:pStyle w:val="ListParagraph"/>
        <w:numPr>
          <w:ilvl w:val="1"/>
          <w:numId w:val="18"/>
        </w:numPr>
        <w:spacing w:before="0" w:after="160" w:line="240" w:lineRule="auto"/>
        <w:ind w:left="1560" w:hanging="567"/>
        <w:rPr>
          <w:rFonts w:cstheme="minorHAnsi"/>
        </w:rPr>
      </w:pPr>
      <w:hyperlink r:id="rId51" w:history="1">
        <w:r w:rsidR="00BB1F80" w:rsidRPr="001E6B8F">
          <w:rPr>
            <w:rStyle w:val="Hyperlink"/>
            <w:rFonts w:cstheme="minorHAnsi"/>
          </w:rPr>
          <w:t>Webex App | Cisco website</w:t>
        </w:r>
      </w:hyperlink>
      <w:r w:rsidR="00BB1F80" w:rsidRPr="001E6B8F">
        <w:rPr>
          <w:rFonts w:cstheme="minorHAnsi"/>
        </w:rPr>
        <w:t xml:space="preserve"> </w:t>
      </w:r>
    </w:p>
    <w:p w14:paraId="76487C0C" w14:textId="77777777" w:rsidR="00BB1F80" w:rsidRPr="001E6B8F" w:rsidRDefault="00BB1F80" w:rsidP="00884433">
      <w:pPr>
        <w:pStyle w:val="ListParagraph"/>
        <w:numPr>
          <w:ilvl w:val="0"/>
          <w:numId w:val="18"/>
        </w:numPr>
        <w:spacing w:before="0" w:after="160" w:line="240" w:lineRule="auto"/>
        <w:ind w:left="993" w:hanging="567"/>
        <w:jc w:val="left"/>
        <w:rPr>
          <w:rFonts w:cstheme="minorHAnsi"/>
        </w:rPr>
      </w:pPr>
      <w:r w:rsidRPr="001E6B8F">
        <w:rPr>
          <w:rFonts w:cstheme="minorHAnsi"/>
        </w:rPr>
        <w:t>Click on the relevant download button.</w:t>
      </w:r>
    </w:p>
    <w:p w14:paraId="55CBDF9B" w14:textId="77777777" w:rsidR="00BB1F80" w:rsidRPr="001E6B8F" w:rsidRDefault="00BB1F80" w:rsidP="00884433">
      <w:pPr>
        <w:pStyle w:val="ListParagraph"/>
        <w:numPr>
          <w:ilvl w:val="0"/>
          <w:numId w:val="18"/>
        </w:numPr>
        <w:spacing w:before="0" w:after="160" w:line="240" w:lineRule="auto"/>
        <w:ind w:left="993" w:hanging="567"/>
        <w:jc w:val="left"/>
        <w:rPr>
          <w:rFonts w:cstheme="minorHAnsi"/>
        </w:rPr>
      </w:pPr>
      <w:r w:rsidRPr="001E6B8F">
        <w:rPr>
          <w:rFonts w:cstheme="minorHAnsi"/>
        </w:rPr>
        <w:t>A download will begin. Once completed, click on the file to begin installation.</w:t>
      </w:r>
    </w:p>
    <w:p w14:paraId="094E11E8" w14:textId="77777777" w:rsidR="00BB1F80" w:rsidRPr="001E6B8F" w:rsidRDefault="00BB1F80" w:rsidP="00F7234D">
      <w:pPr>
        <w:pStyle w:val="ListParagraph"/>
        <w:numPr>
          <w:ilvl w:val="0"/>
          <w:numId w:val="18"/>
        </w:numPr>
        <w:spacing w:before="0" w:after="120" w:line="240" w:lineRule="auto"/>
        <w:ind w:left="992" w:hanging="567"/>
        <w:jc w:val="left"/>
        <w:rPr>
          <w:rFonts w:cstheme="minorHAnsi"/>
        </w:rPr>
      </w:pPr>
      <w:r w:rsidRPr="001E6B8F">
        <w:rPr>
          <w:rFonts w:cstheme="minorHAnsi"/>
        </w:rPr>
        <w:t>Once installation is complete, press Continue to check the desktop app will open. If it opens, no further action is required until the day of the hearing.</w:t>
      </w:r>
    </w:p>
    <w:p w14:paraId="1311A788" w14:textId="77777777" w:rsidR="00BB1F80" w:rsidRPr="001E6B8F" w:rsidRDefault="00BB1F80" w:rsidP="00F7234D">
      <w:pPr>
        <w:spacing w:before="0" w:after="120"/>
        <w:jc w:val="left"/>
        <w:rPr>
          <w:rFonts w:cstheme="minorHAnsi"/>
          <w:iCs/>
        </w:rPr>
      </w:pPr>
      <w:r w:rsidRPr="001E6B8F">
        <w:rPr>
          <w:rFonts w:cstheme="minorHAnsi"/>
          <w:b/>
          <w:bCs/>
          <w:iCs/>
        </w:rPr>
        <w:t xml:space="preserve">Important: </w:t>
      </w:r>
      <w:r w:rsidRPr="001E6B8F">
        <w:rPr>
          <w:rFonts w:cstheme="minorHAnsi"/>
          <w:iCs/>
        </w:rPr>
        <w:t>On the next screen, you will be prompted to create an account or sign in Participants do not need to sign up for an account – it is sufficient to have the desktop app downloaded onto the computer.</w:t>
      </w:r>
    </w:p>
    <w:p w14:paraId="2754D35D" w14:textId="77777777" w:rsidR="00BB1F80" w:rsidRPr="001E6B8F" w:rsidRDefault="00BB1F80" w:rsidP="00E95150">
      <w:pPr>
        <w:pStyle w:val="ListParagraph"/>
        <w:keepNext/>
        <w:numPr>
          <w:ilvl w:val="0"/>
          <w:numId w:val="15"/>
        </w:numPr>
        <w:spacing w:before="0" w:after="160" w:line="240" w:lineRule="auto"/>
        <w:ind w:left="992" w:hanging="567"/>
        <w:rPr>
          <w:rFonts w:cstheme="minorHAnsi"/>
          <w:iCs/>
        </w:rPr>
      </w:pPr>
      <w:r w:rsidRPr="001E6B8F">
        <w:rPr>
          <w:rFonts w:cstheme="minorHAnsi"/>
          <w:iCs/>
        </w:rPr>
        <w:t>To test your device settings, visit:</w:t>
      </w:r>
    </w:p>
    <w:p w14:paraId="7C3D7125" w14:textId="77777777" w:rsidR="00BB1F80" w:rsidRPr="001E6B8F" w:rsidRDefault="00DB56BC" w:rsidP="00884433">
      <w:pPr>
        <w:pStyle w:val="ListParagraph"/>
        <w:numPr>
          <w:ilvl w:val="1"/>
          <w:numId w:val="15"/>
        </w:numPr>
        <w:spacing w:before="0" w:after="160" w:line="240" w:lineRule="auto"/>
        <w:ind w:left="1560" w:hanging="567"/>
        <w:rPr>
          <w:rFonts w:cstheme="minorHAnsi"/>
          <w:iCs/>
        </w:rPr>
      </w:pPr>
      <w:hyperlink r:id="rId52" w:history="1">
        <w:r w:rsidR="00BB1F80" w:rsidRPr="001E6B8F">
          <w:rPr>
            <w:rStyle w:val="Hyperlink"/>
            <w:rFonts w:cstheme="minorHAnsi"/>
          </w:rPr>
          <w:t>Teams App | Manage your call settings in Microsoft Teams</w:t>
        </w:r>
      </w:hyperlink>
      <w:r w:rsidR="00BB1F80" w:rsidRPr="001E6B8F">
        <w:rPr>
          <w:rFonts w:cstheme="minorHAnsi"/>
        </w:rPr>
        <w:t>; or</w:t>
      </w:r>
    </w:p>
    <w:p w14:paraId="5C2A9AE4" w14:textId="77777777" w:rsidR="00BB1F80" w:rsidRPr="001E6B8F" w:rsidRDefault="00DB56BC" w:rsidP="00884433">
      <w:pPr>
        <w:pStyle w:val="ListParagraph"/>
        <w:numPr>
          <w:ilvl w:val="1"/>
          <w:numId w:val="15"/>
        </w:numPr>
        <w:spacing w:before="0" w:after="160" w:line="240" w:lineRule="auto"/>
        <w:ind w:left="1560" w:hanging="567"/>
        <w:rPr>
          <w:rStyle w:val="Hyperlink"/>
          <w:rFonts w:cstheme="minorHAnsi"/>
          <w:iCs/>
          <w:color w:val="auto"/>
          <w:u w:val="none"/>
        </w:rPr>
      </w:pPr>
      <w:hyperlink r:id="rId53" w:history="1">
        <w:r w:rsidR="00BB1F80" w:rsidRPr="001E6B8F">
          <w:rPr>
            <w:rStyle w:val="Hyperlink"/>
            <w:rFonts w:cstheme="minorHAnsi"/>
          </w:rPr>
          <w:t>Webex App | Test your audio before a call or meeting</w:t>
        </w:r>
      </w:hyperlink>
    </w:p>
    <w:p w14:paraId="6984FFCE" w14:textId="14EE61B3" w:rsidR="00BB1F80" w:rsidRPr="001E6B8F" w:rsidRDefault="00BB1F80" w:rsidP="00CA1098">
      <w:pPr>
        <w:pStyle w:val="Heading2"/>
      </w:pPr>
      <w:bookmarkStart w:id="46" w:name="_Ref146279551"/>
      <w:bookmarkStart w:id="47" w:name="_Toc146881407"/>
      <w:bookmarkStart w:id="48" w:name="_Toc166081094"/>
      <w:r w:rsidRPr="001E6B8F">
        <w:t>Joining the Electronic Hearing</w:t>
      </w:r>
      <w:bookmarkEnd w:id="46"/>
      <w:bookmarkEnd w:id="47"/>
      <w:bookmarkEnd w:id="48"/>
    </w:p>
    <w:p w14:paraId="2E568004" w14:textId="77777777" w:rsidR="00BB1F80" w:rsidRPr="001E6B8F" w:rsidRDefault="00BB1F80" w:rsidP="00161D9C">
      <w:pPr>
        <w:pStyle w:val="ListParagraph"/>
        <w:numPr>
          <w:ilvl w:val="0"/>
          <w:numId w:val="10"/>
        </w:numPr>
        <w:spacing w:before="0" w:after="160"/>
        <w:ind w:left="993" w:hanging="567"/>
        <w:rPr>
          <w:rFonts w:cstheme="minorHAnsi"/>
        </w:rPr>
      </w:pPr>
      <w:r w:rsidRPr="001E6B8F">
        <w:rPr>
          <w:rFonts w:cstheme="minorHAnsi"/>
        </w:rPr>
        <w:t xml:space="preserve">To join an Electronic Hearing, select the </w:t>
      </w:r>
      <w:r w:rsidRPr="001E6B8F">
        <w:rPr>
          <w:rFonts w:cstheme="minorHAnsi"/>
          <w:b/>
          <w:bCs/>
        </w:rPr>
        <w:t>Join</w:t>
      </w:r>
      <w:r w:rsidRPr="001E6B8F">
        <w:rPr>
          <w:rFonts w:cstheme="minorHAnsi"/>
        </w:rPr>
        <w:t xml:space="preserve"> button included in the meeting details provided by the Court </w:t>
      </w:r>
      <w:r w:rsidRPr="001E6B8F">
        <w:rPr>
          <w:rFonts w:cstheme="minorHAnsi"/>
          <w:b/>
          <w:bCs/>
        </w:rPr>
        <w:t>at least 15 minutes prior to the Electronic Hearing commencing</w:t>
      </w:r>
      <w:r w:rsidRPr="001E6B8F">
        <w:rPr>
          <w:rFonts w:cstheme="minorHAnsi"/>
        </w:rPr>
        <w:t>:</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08"/>
        <w:gridCol w:w="4508"/>
      </w:tblGrid>
      <w:tr w:rsidR="00BB1F80" w:rsidRPr="001E6B8F" w14:paraId="20A72053" w14:textId="77777777" w:rsidTr="003B7ADB">
        <w:trPr>
          <w:tblHeader/>
        </w:trPr>
        <w:tc>
          <w:tcPr>
            <w:tcW w:w="4508" w:type="dxa"/>
            <w:tcBorders>
              <w:right w:val="single" w:sz="4" w:space="0" w:color="BFBFBF" w:themeColor="background1" w:themeShade="BF"/>
            </w:tcBorders>
            <w:vAlign w:val="center"/>
          </w:tcPr>
          <w:p w14:paraId="4779EECC" w14:textId="77777777" w:rsidR="00BB1F80" w:rsidRPr="001E6B8F" w:rsidRDefault="00BB1F80" w:rsidP="00541101">
            <w:pPr>
              <w:spacing w:before="0" w:after="0"/>
              <w:jc w:val="center"/>
              <w:rPr>
                <w:rFonts w:cstheme="minorHAnsi"/>
                <w:b/>
                <w:bCs/>
              </w:rPr>
            </w:pPr>
            <w:r w:rsidRPr="001E6B8F">
              <w:rPr>
                <w:rFonts w:cstheme="minorHAnsi"/>
                <w:b/>
                <w:bCs/>
              </w:rPr>
              <w:t>Microsoft Teams</w:t>
            </w:r>
          </w:p>
        </w:tc>
        <w:tc>
          <w:tcPr>
            <w:tcW w:w="4508" w:type="dxa"/>
            <w:tcBorders>
              <w:left w:val="single" w:sz="4" w:space="0" w:color="BFBFBF" w:themeColor="background1" w:themeShade="BF"/>
            </w:tcBorders>
            <w:vAlign w:val="center"/>
          </w:tcPr>
          <w:p w14:paraId="2BCADDAE" w14:textId="77777777" w:rsidR="00BB1F80" w:rsidRPr="001E6B8F" w:rsidRDefault="00BB1F80" w:rsidP="00541101">
            <w:pPr>
              <w:spacing w:before="0" w:after="0"/>
              <w:jc w:val="center"/>
              <w:rPr>
                <w:rFonts w:cstheme="minorHAnsi"/>
                <w:b/>
                <w:bCs/>
              </w:rPr>
            </w:pPr>
            <w:r w:rsidRPr="001E6B8F">
              <w:rPr>
                <w:rFonts w:cstheme="minorHAnsi"/>
                <w:b/>
                <w:bCs/>
              </w:rPr>
              <w:t>Cisco Webex</w:t>
            </w:r>
          </w:p>
        </w:tc>
      </w:tr>
      <w:tr w:rsidR="00BB1F80" w:rsidRPr="001E6B8F" w14:paraId="07EF970E" w14:textId="77777777" w:rsidTr="0094080C">
        <w:tc>
          <w:tcPr>
            <w:tcW w:w="4508" w:type="dxa"/>
            <w:tcBorders>
              <w:right w:val="single" w:sz="4" w:space="0" w:color="BFBFBF" w:themeColor="background1" w:themeShade="BF"/>
            </w:tcBorders>
            <w:vAlign w:val="center"/>
          </w:tcPr>
          <w:p w14:paraId="468FC7E6" w14:textId="77777777" w:rsidR="00BB1F80" w:rsidRPr="001E6B8F" w:rsidRDefault="00BB1F80" w:rsidP="00541101">
            <w:pPr>
              <w:spacing w:before="0" w:after="0"/>
              <w:jc w:val="center"/>
              <w:rPr>
                <w:rFonts w:cstheme="minorHAnsi"/>
              </w:rPr>
            </w:pPr>
            <w:r w:rsidRPr="001E6B8F">
              <w:rPr>
                <w:rFonts w:cstheme="minorHAnsi"/>
                <w:noProof/>
                <w:color w:val="2B579A"/>
                <w:shd w:val="clear" w:color="auto" w:fill="E6E6E6"/>
                <w:lang w:eastAsia="en-AU"/>
              </w:rPr>
              <w:drawing>
                <wp:inline distT="0" distB="0" distL="0" distR="0" wp14:anchorId="398E1E9F" wp14:editId="38C240A4">
                  <wp:extent cx="2484426" cy="370810"/>
                  <wp:effectExtent l="0" t="0" r="0" b="0"/>
                  <wp:docPr id="308704571" name="Picture 1" descr="Microsoft teams button or link: Click here to join the mee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8704571" name="Picture 1" descr="Microsoft teams button or link: Click here to join the meeting"/>
                          <pic:cNvPicPr/>
                        </pic:nvPicPr>
                        <pic:blipFill>
                          <a:blip r:embed="rId54"/>
                          <a:stretch>
                            <a:fillRect/>
                          </a:stretch>
                        </pic:blipFill>
                        <pic:spPr>
                          <a:xfrm>
                            <a:off x="0" y="0"/>
                            <a:ext cx="2551025" cy="380750"/>
                          </a:xfrm>
                          <a:prstGeom prst="rect">
                            <a:avLst/>
                          </a:prstGeom>
                        </pic:spPr>
                      </pic:pic>
                    </a:graphicData>
                  </a:graphic>
                </wp:inline>
              </w:drawing>
            </w:r>
          </w:p>
        </w:tc>
        <w:tc>
          <w:tcPr>
            <w:tcW w:w="4508" w:type="dxa"/>
            <w:tcBorders>
              <w:left w:val="single" w:sz="4" w:space="0" w:color="BFBFBF" w:themeColor="background1" w:themeShade="BF"/>
            </w:tcBorders>
            <w:vAlign w:val="center"/>
          </w:tcPr>
          <w:p w14:paraId="14F4A1CB" w14:textId="77777777" w:rsidR="00BB1F80" w:rsidRPr="001E6B8F" w:rsidRDefault="00BB1F80" w:rsidP="00541101">
            <w:pPr>
              <w:spacing w:before="0" w:after="0"/>
              <w:jc w:val="center"/>
              <w:rPr>
                <w:rFonts w:cstheme="minorHAnsi"/>
              </w:rPr>
            </w:pPr>
            <w:r w:rsidRPr="001E6B8F">
              <w:rPr>
                <w:rFonts w:cstheme="minorHAnsi"/>
                <w:noProof/>
                <w:color w:val="2B579A"/>
                <w:shd w:val="clear" w:color="auto" w:fill="E6E6E6"/>
                <w:lang w:eastAsia="en-AU"/>
              </w:rPr>
              <w:drawing>
                <wp:inline distT="0" distB="0" distL="0" distR="0" wp14:anchorId="68928499" wp14:editId="7639671C">
                  <wp:extent cx="1829055" cy="457264"/>
                  <wp:effectExtent l="0" t="0" r="0" b="0"/>
                  <wp:docPr id="205904448" name="Picture 1" descr="Green button with white writing, Cisco Webex: Join mee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5904448" name="Picture 1" descr="Green button with white writing, Cisco Webex: Join meeting"/>
                          <pic:cNvPicPr/>
                        </pic:nvPicPr>
                        <pic:blipFill>
                          <a:blip r:embed="rId55"/>
                          <a:stretch>
                            <a:fillRect/>
                          </a:stretch>
                        </pic:blipFill>
                        <pic:spPr>
                          <a:xfrm>
                            <a:off x="0" y="0"/>
                            <a:ext cx="1829055" cy="457264"/>
                          </a:xfrm>
                          <a:prstGeom prst="rect">
                            <a:avLst/>
                          </a:prstGeom>
                        </pic:spPr>
                      </pic:pic>
                    </a:graphicData>
                  </a:graphic>
                </wp:inline>
              </w:drawing>
            </w:r>
          </w:p>
        </w:tc>
      </w:tr>
    </w:tbl>
    <w:p w14:paraId="69D8C02B" w14:textId="1B448005" w:rsidR="00BB1F80" w:rsidRPr="001E6B8F" w:rsidRDefault="00BB1F80" w:rsidP="0055779B">
      <w:pPr>
        <w:pStyle w:val="ListParagraph"/>
        <w:numPr>
          <w:ilvl w:val="0"/>
          <w:numId w:val="10"/>
        </w:numPr>
        <w:spacing w:after="160" w:line="240" w:lineRule="auto"/>
        <w:ind w:left="993" w:hanging="567"/>
        <w:rPr>
          <w:rFonts w:cstheme="minorHAnsi"/>
        </w:rPr>
      </w:pPr>
      <w:r w:rsidRPr="001E6B8F">
        <w:rPr>
          <w:rFonts w:cstheme="minorHAnsi"/>
        </w:rPr>
        <w:t>The below web page will open. Choose to join via Web Browser or Application:</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08"/>
        <w:gridCol w:w="4524"/>
      </w:tblGrid>
      <w:tr w:rsidR="00BB1F80" w:rsidRPr="001E6B8F" w14:paraId="5117693B" w14:textId="77777777" w:rsidTr="0094080C">
        <w:trPr>
          <w:trHeight w:val="737"/>
        </w:trPr>
        <w:tc>
          <w:tcPr>
            <w:tcW w:w="4508" w:type="dxa"/>
            <w:tcBorders>
              <w:right w:val="single" w:sz="4" w:space="0" w:color="BFBFBF" w:themeColor="background1" w:themeShade="BF"/>
            </w:tcBorders>
            <w:vAlign w:val="center"/>
          </w:tcPr>
          <w:p w14:paraId="3B5132B9" w14:textId="77777777" w:rsidR="00BB1F80" w:rsidRPr="001E6B8F" w:rsidRDefault="00BB1F80" w:rsidP="00541101">
            <w:pPr>
              <w:spacing w:before="0" w:after="0"/>
              <w:jc w:val="center"/>
              <w:rPr>
                <w:rFonts w:cstheme="minorHAnsi"/>
              </w:rPr>
            </w:pPr>
            <w:r w:rsidRPr="001E6B8F">
              <w:rPr>
                <w:rFonts w:cstheme="minorHAnsi"/>
                <w:noProof/>
              </w:rPr>
              <w:drawing>
                <wp:inline distT="0" distB="0" distL="0" distR="0" wp14:anchorId="0B06DA2F" wp14:editId="1E0B5321">
                  <wp:extent cx="1944000" cy="304538"/>
                  <wp:effectExtent l="0" t="0" r="0" b="635"/>
                  <wp:docPr id="24" name="Picture 24" descr="A Microsoft teams purple button with white text: Continue on this brows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Picture 24" descr="A Microsoft teams purple button with white text: Continue on this browser"/>
                          <pic:cNvPicPr/>
                        </pic:nvPicPr>
                        <pic:blipFill>
                          <a:blip r:embed="rId56"/>
                          <a:stretch>
                            <a:fillRect/>
                          </a:stretch>
                        </pic:blipFill>
                        <pic:spPr>
                          <a:xfrm>
                            <a:off x="0" y="0"/>
                            <a:ext cx="1944000" cy="304538"/>
                          </a:xfrm>
                          <a:prstGeom prst="rect">
                            <a:avLst/>
                          </a:prstGeom>
                        </pic:spPr>
                      </pic:pic>
                    </a:graphicData>
                  </a:graphic>
                </wp:inline>
              </w:drawing>
            </w:r>
          </w:p>
        </w:tc>
        <w:tc>
          <w:tcPr>
            <w:tcW w:w="4508" w:type="dxa"/>
            <w:tcBorders>
              <w:left w:val="single" w:sz="4" w:space="0" w:color="BFBFBF" w:themeColor="background1" w:themeShade="BF"/>
            </w:tcBorders>
            <w:vAlign w:val="center"/>
          </w:tcPr>
          <w:p w14:paraId="3513BBC6" w14:textId="77777777" w:rsidR="00BB1F80" w:rsidRPr="001E6B8F" w:rsidRDefault="00BB1F80" w:rsidP="00541101">
            <w:pPr>
              <w:spacing w:before="0" w:after="0"/>
              <w:jc w:val="center"/>
              <w:rPr>
                <w:rFonts w:cstheme="minorHAnsi"/>
              </w:rPr>
            </w:pPr>
            <w:r w:rsidRPr="001E6B8F">
              <w:rPr>
                <w:rFonts w:cstheme="minorHAnsi"/>
                <w:noProof/>
              </w:rPr>
              <w:drawing>
                <wp:inline distT="0" distB="0" distL="0" distR="0" wp14:anchorId="3C7EE6C6" wp14:editId="4C98D60D">
                  <wp:extent cx="2736000" cy="303427"/>
                  <wp:effectExtent l="0" t="0" r="0" b="1905"/>
                  <wp:docPr id="52" name="Picture 52" descr="Grey button with grey and blue writing: Having trouble with the app? Join from your browser (to open Cisco Webex)."/>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 name="Picture 52" descr="Grey button with grey and blue writing: Having trouble with the app? Join from your browser (to open Cisco Webex)."/>
                          <pic:cNvPicPr/>
                        </pic:nvPicPr>
                        <pic:blipFill>
                          <a:blip r:embed="rId57"/>
                          <a:stretch>
                            <a:fillRect/>
                          </a:stretch>
                        </pic:blipFill>
                        <pic:spPr>
                          <a:xfrm>
                            <a:off x="0" y="0"/>
                            <a:ext cx="2736000" cy="303427"/>
                          </a:xfrm>
                          <a:prstGeom prst="rect">
                            <a:avLst/>
                          </a:prstGeom>
                        </pic:spPr>
                      </pic:pic>
                    </a:graphicData>
                  </a:graphic>
                </wp:inline>
              </w:drawing>
            </w:r>
          </w:p>
        </w:tc>
      </w:tr>
      <w:tr w:rsidR="00BB1F80" w:rsidRPr="001E6B8F" w14:paraId="3D532C39" w14:textId="77777777" w:rsidTr="0094080C">
        <w:trPr>
          <w:trHeight w:val="737"/>
        </w:trPr>
        <w:tc>
          <w:tcPr>
            <w:tcW w:w="4508" w:type="dxa"/>
            <w:tcBorders>
              <w:right w:val="single" w:sz="4" w:space="0" w:color="BFBFBF" w:themeColor="background1" w:themeShade="BF"/>
            </w:tcBorders>
            <w:vAlign w:val="center"/>
          </w:tcPr>
          <w:p w14:paraId="0A2CCF28" w14:textId="77777777" w:rsidR="00BB1F80" w:rsidRPr="001E6B8F" w:rsidRDefault="00BB1F80" w:rsidP="00541101">
            <w:pPr>
              <w:spacing w:before="0" w:after="0"/>
              <w:jc w:val="center"/>
              <w:rPr>
                <w:rFonts w:cstheme="minorHAnsi"/>
                <w:noProof/>
              </w:rPr>
            </w:pPr>
            <w:r w:rsidRPr="001E6B8F">
              <w:rPr>
                <w:rFonts w:cstheme="minorHAnsi"/>
                <w:noProof/>
              </w:rPr>
              <w:drawing>
                <wp:inline distT="0" distB="0" distL="0" distR="0" wp14:anchorId="1401B046" wp14:editId="064053D8">
                  <wp:extent cx="1944000" cy="269571"/>
                  <wp:effectExtent l="0" t="0" r="0" b="0"/>
                  <wp:docPr id="53" name="Picture 53" descr="A Microsoft teams White button with black writing: Join on the Teams ap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 name="Picture 53" descr="A Microsoft teams White button with black writing: Join on the Teams app"/>
                          <pic:cNvPicPr/>
                        </pic:nvPicPr>
                        <pic:blipFill>
                          <a:blip r:embed="rId58"/>
                          <a:stretch>
                            <a:fillRect/>
                          </a:stretch>
                        </pic:blipFill>
                        <pic:spPr>
                          <a:xfrm>
                            <a:off x="0" y="0"/>
                            <a:ext cx="1944000" cy="269571"/>
                          </a:xfrm>
                          <a:prstGeom prst="rect">
                            <a:avLst/>
                          </a:prstGeom>
                        </pic:spPr>
                      </pic:pic>
                    </a:graphicData>
                  </a:graphic>
                </wp:inline>
              </w:drawing>
            </w:r>
          </w:p>
        </w:tc>
        <w:tc>
          <w:tcPr>
            <w:tcW w:w="4508" w:type="dxa"/>
            <w:tcBorders>
              <w:left w:val="single" w:sz="4" w:space="0" w:color="BFBFBF" w:themeColor="background1" w:themeShade="BF"/>
            </w:tcBorders>
            <w:vAlign w:val="center"/>
          </w:tcPr>
          <w:p w14:paraId="7413F962" w14:textId="77777777" w:rsidR="00BB1F80" w:rsidRPr="001E6B8F" w:rsidRDefault="00BB1F80" w:rsidP="00541101">
            <w:pPr>
              <w:spacing w:before="0" w:after="0"/>
              <w:jc w:val="center"/>
              <w:rPr>
                <w:rFonts w:cstheme="minorHAnsi"/>
                <w:noProof/>
              </w:rPr>
            </w:pPr>
            <w:r w:rsidRPr="001E6B8F">
              <w:rPr>
                <w:rFonts w:cstheme="minorHAnsi"/>
                <w:noProof/>
              </w:rPr>
              <w:drawing>
                <wp:inline distT="0" distB="0" distL="0" distR="0" wp14:anchorId="2A3E1C17" wp14:editId="740CAD9D">
                  <wp:extent cx="1242899" cy="270000"/>
                  <wp:effectExtent l="0" t="0" r="0" b="0"/>
                  <wp:docPr id="3" name="Picture 3" descr="A Cisco Webex black button with white text: Launch mee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A Cisco Webex black button with white text: Launch meeting"/>
                          <pic:cNvPicPr>
                            <a:picLocks noChangeAspect="1" noChangeArrowheads="1"/>
                          </pic:cNvPicPr>
                        </pic:nvPicPr>
                        <pic:blipFill>
                          <a:blip r:embed="rId59" cstate="print">
                            <a:extLst>
                              <a:ext uri="{28A0092B-C50C-407E-A947-70E740481C1C}">
                                <a14:useLocalDpi xmlns:a14="http://schemas.microsoft.com/office/drawing/2010/main" val="0"/>
                              </a:ext>
                            </a:extLst>
                          </a:blip>
                          <a:srcRect/>
                          <a:stretch>
                            <a:fillRect/>
                          </a:stretch>
                        </pic:blipFill>
                        <pic:spPr bwMode="auto">
                          <a:xfrm>
                            <a:off x="0" y="0"/>
                            <a:ext cx="1242899" cy="270000"/>
                          </a:xfrm>
                          <a:prstGeom prst="rect">
                            <a:avLst/>
                          </a:prstGeom>
                          <a:noFill/>
                          <a:ln>
                            <a:noFill/>
                          </a:ln>
                        </pic:spPr>
                      </pic:pic>
                    </a:graphicData>
                  </a:graphic>
                </wp:inline>
              </w:drawing>
            </w:r>
          </w:p>
        </w:tc>
      </w:tr>
    </w:tbl>
    <w:p w14:paraId="3AD457DB" w14:textId="1B84F7F2" w:rsidR="00BB1F80" w:rsidRDefault="00BB1F80" w:rsidP="00623400">
      <w:pPr>
        <w:pStyle w:val="ListParagraph"/>
        <w:widowControl w:val="0"/>
        <w:numPr>
          <w:ilvl w:val="0"/>
          <w:numId w:val="10"/>
        </w:numPr>
        <w:autoSpaceDE w:val="0"/>
        <w:autoSpaceDN w:val="0"/>
        <w:spacing w:before="240" w:after="0" w:line="240" w:lineRule="auto"/>
        <w:ind w:left="993" w:hanging="567"/>
        <w:jc w:val="left"/>
        <w:rPr>
          <w:rFonts w:cstheme="minorHAnsi"/>
        </w:rPr>
      </w:pPr>
      <w:r w:rsidRPr="001E6B8F">
        <w:rPr>
          <w:rFonts w:cstheme="minorHAnsi"/>
        </w:rPr>
        <w:t>If joining via Web Browser, you may</w:t>
      </w:r>
      <w:r w:rsidRPr="001E6B8F">
        <w:rPr>
          <w:rFonts w:cstheme="minorHAnsi"/>
          <w:spacing w:val="-4"/>
        </w:rPr>
        <w:t xml:space="preserve"> </w:t>
      </w:r>
      <w:r w:rsidRPr="001E6B8F">
        <w:rPr>
          <w:rFonts w:cstheme="minorHAnsi"/>
        </w:rPr>
        <w:t>be</w:t>
      </w:r>
      <w:r w:rsidRPr="001E6B8F">
        <w:rPr>
          <w:rFonts w:cstheme="minorHAnsi"/>
          <w:spacing w:val="-1"/>
        </w:rPr>
        <w:t xml:space="preserve"> </w:t>
      </w:r>
      <w:r w:rsidRPr="001E6B8F">
        <w:rPr>
          <w:rFonts w:cstheme="minorHAnsi"/>
        </w:rPr>
        <w:t>asked</w:t>
      </w:r>
      <w:r w:rsidRPr="001E6B8F">
        <w:rPr>
          <w:rFonts w:cstheme="minorHAnsi"/>
          <w:spacing w:val="-3"/>
        </w:rPr>
        <w:t xml:space="preserve"> </w:t>
      </w:r>
      <w:r w:rsidRPr="001E6B8F">
        <w:rPr>
          <w:rFonts w:cstheme="minorHAnsi"/>
        </w:rPr>
        <w:t>to</w:t>
      </w:r>
      <w:r w:rsidRPr="001E6B8F">
        <w:rPr>
          <w:rFonts w:cstheme="minorHAnsi"/>
          <w:spacing w:val="-1"/>
        </w:rPr>
        <w:t xml:space="preserve"> </w:t>
      </w:r>
      <w:r w:rsidRPr="001E6B8F">
        <w:rPr>
          <w:rFonts w:cstheme="minorHAnsi"/>
        </w:rPr>
        <w:t>give</w:t>
      </w:r>
      <w:r w:rsidRPr="001E6B8F">
        <w:rPr>
          <w:rFonts w:cstheme="minorHAnsi"/>
          <w:spacing w:val="-1"/>
        </w:rPr>
        <w:t xml:space="preserve"> </w:t>
      </w:r>
      <w:r w:rsidRPr="001E6B8F">
        <w:rPr>
          <w:rFonts w:cstheme="minorHAnsi"/>
        </w:rPr>
        <w:t>permission</w:t>
      </w:r>
      <w:r w:rsidRPr="001E6B8F">
        <w:rPr>
          <w:rFonts w:cstheme="minorHAnsi"/>
          <w:spacing w:val="-3"/>
        </w:rPr>
        <w:t xml:space="preserve"> </w:t>
      </w:r>
      <w:r w:rsidRPr="001E6B8F">
        <w:rPr>
          <w:rFonts w:cstheme="minorHAnsi"/>
        </w:rPr>
        <w:t>for</w:t>
      </w:r>
      <w:r w:rsidRPr="001E6B8F">
        <w:rPr>
          <w:rFonts w:cstheme="minorHAnsi"/>
          <w:spacing w:val="-4"/>
        </w:rPr>
        <w:t xml:space="preserve"> </w:t>
      </w:r>
      <w:r w:rsidRPr="001E6B8F">
        <w:rPr>
          <w:rFonts w:cstheme="minorHAnsi"/>
        </w:rPr>
        <w:t>Microsoft Teams or Cisco Webex to</w:t>
      </w:r>
      <w:r w:rsidRPr="001E6B8F">
        <w:rPr>
          <w:rFonts w:cstheme="minorHAnsi"/>
          <w:spacing w:val="-1"/>
        </w:rPr>
        <w:t xml:space="preserve"> </w:t>
      </w:r>
      <w:r w:rsidRPr="001E6B8F">
        <w:rPr>
          <w:rFonts w:cstheme="minorHAnsi"/>
        </w:rPr>
        <w:t>access</w:t>
      </w:r>
      <w:r w:rsidRPr="001E6B8F">
        <w:rPr>
          <w:rFonts w:cstheme="minorHAnsi"/>
          <w:spacing w:val="-2"/>
        </w:rPr>
        <w:t xml:space="preserve"> </w:t>
      </w:r>
      <w:r w:rsidRPr="001E6B8F">
        <w:rPr>
          <w:rFonts w:cstheme="minorHAnsi"/>
        </w:rPr>
        <w:t>your</w:t>
      </w:r>
      <w:r w:rsidRPr="001E6B8F">
        <w:rPr>
          <w:rFonts w:cstheme="minorHAnsi"/>
          <w:spacing w:val="-2"/>
        </w:rPr>
        <w:t xml:space="preserve"> </w:t>
      </w:r>
      <w:r w:rsidRPr="001E6B8F">
        <w:rPr>
          <w:rFonts w:cstheme="minorHAnsi"/>
        </w:rPr>
        <w:t xml:space="preserve">device’s microphone and camera – select </w:t>
      </w:r>
      <w:r w:rsidRPr="001E6B8F">
        <w:rPr>
          <w:rFonts w:cstheme="minorHAnsi"/>
          <w:b/>
          <w:bCs/>
        </w:rPr>
        <w:t>Allow</w:t>
      </w:r>
      <w:r w:rsidRPr="001E6B8F">
        <w:rPr>
          <w:rFonts w:cstheme="minorHAnsi"/>
        </w:rPr>
        <w:t>.</w:t>
      </w:r>
    </w:p>
    <w:p w14:paraId="3BB81BCE" w14:textId="77777777" w:rsidR="00BC22AE" w:rsidRDefault="004A187F" w:rsidP="00BC22AE">
      <w:pPr>
        <w:keepNext/>
        <w:widowControl w:val="0"/>
        <w:autoSpaceDE w:val="0"/>
        <w:autoSpaceDN w:val="0"/>
        <w:spacing w:before="240" w:after="0" w:line="240" w:lineRule="auto"/>
        <w:jc w:val="center"/>
      </w:pPr>
      <w:r>
        <w:rPr>
          <w:rFonts w:ascii="Symbol" w:hAnsi="Symbol"/>
          <w:noProof/>
        </w:rPr>
        <w:drawing>
          <wp:inline distT="0" distB="0" distL="0" distR="0" wp14:anchorId="073EFC25" wp14:editId="38C4E186">
            <wp:extent cx="2087880" cy="1073882"/>
            <wp:effectExtent l="0" t="0" r="7620" b="0"/>
            <wp:docPr id="1664759703" name="Picture 25" descr="A screenshot of a computer dialog box asking for permission to Use your microphone and Use your camera, with buttons to Allow or Block&#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64759703" name="Picture 25" descr="A screenshot of a computer dialog box asking for permission to Use your microphone and Use your camera, with buttons to Allow or Block&#10;&#10;Description automatically generated"/>
                    <pic:cNvPicPr>
                      <a:picLocks noChangeAspect="1" noChangeArrowheads="1"/>
                    </pic:cNvPicPr>
                  </pic:nvPicPr>
                  <pic:blipFill>
                    <a:blip r:embed="rId60" cstate="print">
                      <a:extLst>
                        <a:ext uri="{28A0092B-C50C-407E-A947-70E740481C1C}">
                          <a14:useLocalDpi xmlns:a14="http://schemas.microsoft.com/office/drawing/2010/main" val="0"/>
                        </a:ext>
                      </a:extLst>
                    </a:blip>
                    <a:srcRect/>
                    <a:stretch>
                      <a:fillRect/>
                    </a:stretch>
                  </pic:blipFill>
                  <pic:spPr bwMode="auto">
                    <a:xfrm>
                      <a:off x="0" y="0"/>
                      <a:ext cx="2087880" cy="1073882"/>
                    </a:xfrm>
                    <a:prstGeom prst="rect">
                      <a:avLst/>
                    </a:prstGeom>
                    <a:noFill/>
                    <a:ln>
                      <a:noFill/>
                    </a:ln>
                  </pic:spPr>
                </pic:pic>
              </a:graphicData>
            </a:graphic>
          </wp:inline>
        </w:drawing>
      </w:r>
    </w:p>
    <w:p w14:paraId="7F3B3B88" w14:textId="554EC32E" w:rsidR="00BB1F80" w:rsidRDefault="00BC22AE" w:rsidP="00BC22AE">
      <w:pPr>
        <w:pStyle w:val="Caption"/>
        <w:jc w:val="center"/>
        <w:rPr>
          <w:rFonts w:cstheme="minorHAnsi"/>
        </w:rPr>
      </w:pPr>
      <w:r>
        <w:t xml:space="preserve">Figure </w:t>
      </w:r>
      <w:r w:rsidR="00DB56BC">
        <w:fldChar w:fldCharType="begin"/>
      </w:r>
      <w:r w:rsidR="00DB56BC">
        <w:instrText xml:space="preserve"> SEQ Figure \* ARABIC </w:instrText>
      </w:r>
      <w:r w:rsidR="00DB56BC">
        <w:fldChar w:fldCharType="separate"/>
      </w:r>
      <w:r w:rsidR="00C02241">
        <w:rPr>
          <w:noProof/>
        </w:rPr>
        <w:t>1</w:t>
      </w:r>
      <w:r w:rsidR="00DB56BC">
        <w:rPr>
          <w:noProof/>
        </w:rPr>
        <w:fldChar w:fldCharType="end"/>
      </w:r>
      <w:r>
        <w:t>: Device Access</w:t>
      </w:r>
    </w:p>
    <w:p w14:paraId="1E67BB7B" w14:textId="77777777" w:rsidR="00BB1F80" w:rsidRPr="001E6B8F" w:rsidRDefault="00BB1F80" w:rsidP="00B1512E">
      <w:pPr>
        <w:pStyle w:val="ListParagraph"/>
        <w:widowControl w:val="0"/>
        <w:numPr>
          <w:ilvl w:val="0"/>
          <w:numId w:val="19"/>
        </w:numPr>
        <w:autoSpaceDE w:val="0"/>
        <w:autoSpaceDN w:val="0"/>
        <w:spacing w:before="240" w:after="0" w:line="259" w:lineRule="auto"/>
        <w:ind w:left="993" w:hanging="567"/>
        <w:jc w:val="left"/>
        <w:rPr>
          <w:rFonts w:cstheme="minorHAnsi"/>
        </w:rPr>
      </w:pPr>
      <w:r w:rsidRPr="001E6B8F">
        <w:rPr>
          <w:rFonts w:cstheme="minorHAnsi"/>
        </w:rPr>
        <w:t>On</w:t>
      </w:r>
      <w:r w:rsidRPr="001E6B8F">
        <w:rPr>
          <w:rFonts w:cstheme="minorHAnsi"/>
          <w:spacing w:val="-6"/>
        </w:rPr>
        <w:t xml:space="preserve"> </w:t>
      </w:r>
      <w:r w:rsidRPr="001E6B8F">
        <w:rPr>
          <w:rFonts w:cstheme="minorHAnsi"/>
        </w:rPr>
        <w:t>the</w:t>
      </w:r>
      <w:r w:rsidRPr="001E6B8F">
        <w:rPr>
          <w:rFonts w:cstheme="minorHAnsi"/>
          <w:spacing w:val="-2"/>
        </w:rPr>
        <w:t xml:space="preserve"> </w:t>
      </w:r>
      <w:r w:rsidRPr="001E6B8F">
        <w:rPr>
          <w:rFonts w:cstheme="minorHAnsi"/>
        </w:rPr>
        <w:t>next</w:t>
      </w:r>
      <w:r w:rsidRPr="001E6B8F">
        <w:rPr>
          <w:rFonts w:cstheme="minorHAnsi"/>
          <w:spacing w:val="-2"/>
        </w:rPr>
        <w:t xml:space="preserve"> </w:t>
      </w:r>
      <w:r w:rsidRPr="001E6B8F">
        <w:rPr>
          <w:rFonts w:cstheme="minorHAnsi"/>
        </w:rPr>
        <w:t>screen,</w:t>
      </w:r>
      <w:r w:rsidRPr="001E6B8F">
        <w:rPr>
          <w:rFonts w:cstheme="minorHAnsi"/>
          <w:spacing w:val="-5"/>
        </w:rPr>
        <w:t xml:space="preserve"> </w:t>
      </w:r>
      <w:r w:rsidRPr="001E6B8F">
        <w:rPr>
          <w:rFonts w:cstheme="minorHAnsi"/>
        </w:rPr>
        <w:t>enter</w:t>
      </w:r>
      <w:r w:rsidRPr="001E6B8F">
        <w:rPr>
          <w:rFonts w:cstheme="minorHAnsi"/>
          <w:spacing w:val="-3"/>
        </w:rPr>
        <w:t xml:space="preserve"> </w:t>
      </w:r>
      <w:r w:rsidRPr="001E6B8F">
        <w:rPr>
          <w:rFonts w:cstheme="minorHAnsi"/>
        </w:rPr>
        <w:t>your</w:t>
      </w:r>
      <w:r w:rsidRPr="001E6B8F">
        <w:rPr>
          <w:rFonts w:cstheme="minorHAnsi"/>
          <w:spacing w:val="-3"/>
        </w:rPr>
        <w:t xml:space="preserve"> Full </w:t>
      </w:r>
      <w:r w:rsidRPr="001E6B8F">
        <w:rPr>
          <w:rFonts w:cstheme="minorHAnsi"/>
        </w:rPr>
        <w:t>Name</w:t>
      </w:r>
      <w:r w:rsidRPr="001E6B8F">
        <w:rPr>
          <w:rFonts w:cstheme="minorHAnsi"/>
          <w:spacing w:val="-5"/>
        </w:rPr>
        <w:t xml:space="preserve"> (or pseudonym) </w:t>
      </w:r>
      <w:r w:rsidRPr="001E6B8F">
        <w:rPr>
          <w:rFonts w:cstheme="minorHAnsi"/>
        </w:rPr>
        <w:t>in</w:t>
      </w:r>
      <w:r w:rsidRPr="001E6B8F">
        <w:rPr>
          <w:rFonts w:cstheme="minorHAnsi"/>
          <w:spacing w:val="-4"/>
        </w:rPr>
        <w:t xml:space="preserve"> </w:t>
      </w:r>
      <w:r w:rsidRPr="001E6B8F">
        <w:rPr>
          <w:rFonts w:cstheme="minorHAnsi"/>
        </w:rPr>
        <w:t>the</w:t>
      </w:r>
      <w:r w:rsidRPr="001E6B8F">
        <w:rPr>
          <w:rFonts w:cstheme="minorHAnsi"/>
          <w:spacing w:val="-4"/>
        </w:rPr>
        <w:t xml:space="preserve"> </w:t>
      </w:r>
      <w:r w:rsidRPr="001E6B8F">
        <w:rPr>
          <w:rFonts w:cstheme="minorHAnsi"/>
        </w:rPr>
        <w:t>relevant</w:t>
      </w:r>
      <w:r w:rsidRPr="001E6B8F">
        <w:rPr>
          <w:rFonts w:cstheme="minorHAnsi"/>
          <w:spacing w:val="-2"/>
        </w:rPr>
        <w:t xml:space="preserve"> field and m</w:t>
      </w:r>
      <w:r w:rsidRPr="001E6B8F">
        <w:rPr>
          <w:rFonts w:cstheme="minorHAnsi"/>
        </w:rPr>
        <w:t>anage</w:t>
      </w:r>
      <w:r w:rsidRPr="001E6B8F">
        <w:rPr>
          <w:rFonts w:cstheme="minorHAnsi"/>
          <w:spacing w:val="-9"/>
        </w:rPr>
        <w:t xml:space="preserve"> </w:t>
      </w:r>
      <w:r w:rsidRPr="001E6B8F">
        <w:rPr>
          <w:rFonts w:cstheme="minorHAnsi"/>
        </w:rPr>
        <w:t>your</w:t>
      </w:r>
      <w:r w:rsidRPr="001E6B8F">
        <w:rPr>
          <w:rFonts w:cstheme="minorHAnsi"/>
          <w:spacing w:val="-6"/>
        </w:rPr>
        <w:t xml:space="preserve"> </w:t>
      </w:r>
      <w:r w:rsidRPr="001E6B8F">
        <w:rPr>
          <w:rFonts w:cstheme="minorHAnsi"/>
        </w:rPr>
        <w:t>microphone</w:t>
      </w:r>
      <w:r w:rsidRPr="001E6B8F">
        <w:rPr>
          <w:rFonts w:cstheme="minorHAnsi"/>
          <w:spacing w:val="-6"/>
        </w:rPr>
        <w:t xml:space="preserve"> </w:t>
      </w:r>
      <w:r w:rsidRPr="001E6B8F">
        <w:rPr>
          <w:rFonts w:cstheme="minorHAnsi"/>
        </w:rPr>
        <w:t>and</w:t>
      </w:r>
      <w:r w:rsidRPr="001E6B8F">
        <w:rPr>
          <w:rFonts w:cstheme="minorHAnsi"/>
          <w:spacing w:val="-4"/>
        </w:rPr>
        <w:t xml:space="preserve"> </w:t>
      </w:r>
      <w:r w:rsidRPr="001E6B8F">
        <w:rPr>
          <w:rFonts w:cstheme="minorHAnsi"/>
        </w:rPr>
        <w:t>camera</w:t>
      </w:r>
      <w:r w:rsidRPr="001E6B8F">
        <w:rPr>
          <w:rFonts w:cstheme="minorHAnsi"/>
          <w:spacing w:val="-4"/>
        </w:rPr>
        <w:t xml:space="preserve"> </w:t>
      </w:r>
      <w:r w:rsidRPr="001E6B8F">
        <w:rPr>
          <w:rFonts w:cstheme="minorHAnsi"/>
        </w:rPr>
        <w:t>settings,</w:t>
      </w:r>
      <w:r w:rsidRPr="001E6B8F">
        <w:rPr>
          <w:rFonts w:cstheme="minorHAnsi"/>
          <w:spacing w:val="-4"/>
        </w:rPr>
        <w:t xml:space="preserve"> </w:t>
      </w:r>
      <w:r w:rsidRPr="001E6B8F">
        <w:rPr>
          <w:rFonts w:cstheme="minorHAnsi"/>
        </w:rPr>
        <w:t>if</w:t>
      </w:r>
      <w:r w:rsidRPr="001E6B8F">
        <w:rPr>
          <w:rFonts w:cstheme="minorHAnsi"/>
          <w:spacing w:val="-6"/>
        </w:rPr>
        <w:t xml:space="preserve"> </w:t>
      </w:r>
      <w:r w:rsidRPr="001E6B8F">
        <w:rPr>
          <w:rFonts w:cstheme="minorHAnsi"/>
        </w:rPr>
        <w:t>required,</w:t>
      </w:r>
      <w:r w:rsidRPr="001E6B8F">
        <w:rPr>
          <w:rFonts w:cstheme="minorHAnsi"/>
          <w:spacing w:val="-5"/>
        </w:rPr>
        <w:t xml:space="preserve"> </w:t>
      </w:r>
      <w:r w:rsidRPr="001E6B8F">
        <w:rPr>
          <w:rFonts w:cstheme="minorHAnsi"/>
        </w:rPr>
        <w:t>through</w:t>
      </w:r>
      <w:r w:rsidRPr="001E6B8F">
        <w:rPr>
          <w:rFonts w:cstheme="minorHAnsi"/>
          <w:spacing w:val="-5"/>
        </w:rPr>
        <w:t xml:space="preserve"> </w:t>
      </w:r>
      <w:r w:rsidRPr="001E6B8F">
        <w:rPr>
          <w:rFonts w:cstheme="minorHAnsi"/>
        </w:rPr>
        <w:t>the</w:t>
      </w:r>
      <w:r w:rsidRPr="001E6B8F">
        <w:rPr>
          <w:rFonts w:cstheme="minorHAnsi"/>
          <w:spacing w:val="-3"/>
        </w:rPr>
        <w:t xml:space="preserve"> </w:t>
      </w:r>
      <w:r w:rsidRPr="001E6B8F">
        <w:rPr>
          <w:rFonts w:cstheme="minorHAnsi"/>
        </w:rPr>
        <w:t>Settings</w:t>
      </w:r>
      <w:r w:rsidRPr="001E6B8F">
        <w:rPr>
          <w:rFonts w:cstheme="minorHAnsi"/>
          <w:spacing w:val="-6"/>
        </w:rPr>
        <w:t xml:space="preserve"> </w:t>
      </w:r>
      <w:r w:rsidRPr="001E6B8F">
        <w:rPr>
          <w:rFonts w:cstheme="minorHAnsi"/>
          <w:spacing w:val="-2"/>
        </w:rPr>
        <w:t>Panel.</w:t>
      </w:r>
    </w:p>
    <w:p w14:paraId="00984D1D" w14:textId="77777777" w:rsidR="00BC22AE" w:rsidRDefault="00BB1F80" w:rsidP="00BC22AE">
      <w:pPr>
        <w:keepNext/>
        <w:widowControl w:val="0"/>
        <w:tabs>
          <w:tab w:val="left" w:pos="1170"/>
          <w:tab w:val="left" w:pos="1171"/>
        </w:tabs>
        <w:autoSpaceDE w:val="0"/>
        <w:autoSpaceDN w:val="0"/>
        <w:spacing w:before="39" w:after="0"/>
        <w:jc w:val="left"/>
      </w:pPr>
      <w:r w:rsidRPr="001E6B8F">
        <w:rPr>
          <w:rFonts w:cstheme="minorHAnsi"/>
          <w:noProof/>
        </w:rPr>
        <w:drawing>
          <wp:inline distT="0" distB="0" distL="0" distR="0" wp14:anchorId="727D1112" wp14:editId="29EA8ADB">
            <wp:extent cx="5731510" cy="2414905"/>
            <wp:effectExtent l="0" t="0" r="2540" b="4445"/>
            <wp:docPr id="23" name="Picture 23" descr="A screenshot of a Microsoft Teams window showing where to type your name, the camera toggle button and device settings button which also shows the device settings screen which has audio settings, and video settings option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Picture 23" descr="A screenshot of a Microsoft Teams window showing where to type your name, the camera toggle button and device settings button which also shows the device settings screen which has audio settings, and video settings options&#10;&#10;Description automatically generated"/>
                    <pic:cNvPicPr>
                      <a:picLocks noChangeAspect="1" noChangeArrowheads="1"/>
                    </pic:cNvPicPr>
                  </pic:nvPicPr>
                  <pic:blipFill>
                    <a:blip r:embed="rId61">
                      <a:extLst>
                        <a:ext uri="{28A0092B-C50C-407E-A947-70E740481C1C}">
                          <a14:useLocalDpi xmlns:a14="http://schemas.microsoft.com/office/drawing/2010/main" val="0"/>
                        </a:ext>
                      </a:extLst>
                    </a:blip>
                    <a:srcRect/>
                    <a:stretch>
                      <a:fillRect/>
                    </a:stretch>
                  </pic:blipFill>
                  <pic:spPr bwMode="auto">
                    <a:xfrm>
                      <a:off x="0" y="0"/>
                      <a:ext cx="5731510" cy="2414905"/>
                    </a:xfrm>
                    <a:prstGeom prst="rect">
                      <a:avLst/>
                    </a:prstGeom>
                    <a:noFill/>
                    <a:ln>
                      <a:noFill/>
                    </a:ln>
                  </pic:spPr>
                </pic:pic>
              </a:graphicData>
            </a:graphic>
          </wp:inline>
        </w:drawing>
      </w:r>
    </w:p>
    <w:p w14:paraId="0C9026E4" w14:textId="0167E485" w:rsidR="00BB1F80" w:rsidRPr="001E6B8F" w:rsidRDefault="00BC22AE" w:rsidP="00BC22AE">
      <w:pPr>
        <w:pStyle w:val="Caption"/>
        <w:jc w:val="center"/>
        <w:rPr>
          <w:rFonts w:cstheme="minorHAnsi"/>
        </w:rPr>
      </w:pPr>
      <w:r>
        <w:t xml:space="preserve">Figure </w:t>
      </w:r>
      <w:r w:rsidR="00DB56BC">
        <w:fldChar w:fldCharType="begin"/>
      </w:r>
      <w:r w:rsidR="00DB56BC">
        <w:instrText xml:space="preserve"> SEQ Figure \* ARABIC </w:instrText>
      </w:r>
      <w:r w:rsidR="00DB56BC">
        <w:fldChar w:fldCharType="separate"/>
      </w:r>
      <w:r w:rsidR="00C02241">
        <w:rPr>
          <w:noProof/>
        </w:rPr>
        <w:t>2</w:t>
      </w:r>
      <w:r w:rsidR="00DB56BC">
        <w:rPr>
          <w:noProof/>
        </w:rPr>
        <w:fldChar w:fldCharType="end"/>
      </w:r>
      <w:r w:rsidRPr="00D762F5">
        <w:t>: Join Teams Meeting and apply Device Settings</w:t>
      </w:r>
    </w:p>
    <w:p w14:paraId="101408F9" w14:textId="77777777" w:rsidR="00C02241" w:rsidRDefault="00801457" w:rsidP="00C02241">
      <w:pPr>
        <w:keepNext/>
        <w:widowControl w:val="0"/>
        <w:tabs>
          <w:tab w:val="left" w:pos="1170"/>
          <w:tab w:val="left" w:pos="1171"/>
        </w:tabs>
        <w:autoSpaceDE w:val="0"/>
        <w:autoSpaceDN w:val="0"/>
        <w:spacing w:before="39" w:after="0"/>
        <w:jc w:val="left"/>
      </w:pPr>
      <w:r w:rsidRPr="001E6B8F">
        <w:rPr>
          <w:rFonts w:cstheme="minorHAnsi"/>
          <w:noProof/>
        </w:rPr>
        <w:drawing>
          <wp:inline distT="0" distB="0" distL="0" distR="0" wp14:anchorId="5F701CE7" wp14:editId="32F1C8DB">
            <wp:extent cx="5731510" cy="2710815"/>
            <wp:effectExtent l="0" t="0" r="2540" b="0"/>
            <wp:docPr id="1136020097" name="Picture 1136020097" descr="Join webex meeting screen showing how to join as a guest, enter display name and email address and selecting Audio and Video settings, with green Join meeting butt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36020097" name="Picture 1136020097" descr="Join webex meeting screen showing how to join as a guest, enter display name and email address and selecting Audio and Video settings, with green Join meeting button"/>
                    <pic:cNvPicPr>
                      <a:picLocks noChangeAspect="1" noChangeArrowheads="1"/>
                    </pic:cNvPicPr>
                  </pic:nvPicPr>
                  <pic:blipFill>
                    <a:blip r:embed="rId62" cstate="print">
                      <a:extLst>
                        <a:ext uri="{28A0092B-C50C-407E-A947-70E740481C1C}">
                          <a14:useLocalDpi xmlns:a14="http://schemas.microsoft.com/office/drawing/2010/main" val="0"/>
                        </a:ext>
                      </a:extLst>
                    </a:blip>
                    <a:srcRect/>
                    <a:stretch>
                      <a:fillRect/>
                    </a:stretch>
                  </pic:blipFill>
                  <pic:spPr bwMode="auto">
                    <a:xfrm>
                      <a:off x="0" y="0"/>
                      <a:ext cx="5731510" cy="2710815"/>
                    </a:xfrm>
                    <a:prstGeom prst="rect">
                      <a:avLst/>
                    </a:prstGeom>
                    <a:noFill/>
                    <a:ln>
                      <a:noFill/>
                    </a:ln>
                  </pic:spPr>
                </pic:pic>
              </a:graphicData>
            </a:graphic>
          </wp:inline>
        </w:drawing>
      </w:r>
    </w:p>
    <w:p w14:paraId="6FA37433" w14:textId="5F945C4F" w:rsidR="00BB1F80" w:rsidRPr="006F2BBE" w:rsidRDefault="00C02241" w:rsidP="006F2BBE">
      <w:pPr>
        <w:pStyle w:val="Caption"/>
        <w:jc w:val="center"/>
        <w:rPr>
          <w:rFonts w:cstheme="minorHAnsi"/>
        </w:rPr>
      </w:pPr>
      <w:r>
        <w:t xml:space="preserve">Figure </w:t>
      </w:r>
      <w:r w:rsidR="00DB56BC">
        <w:fldChar w:fldCharType="begin"/>
      </w:r>
      <w:r w:rsidR="00DB56BC">
        <w:instrText xml:space="preserve"> SEQ Figure \* ARABIC </w:instrText>
      </w:r>
      <w:r w:rsidR="00DB56BC">
        <w:fldChar w:fldCharType="separate"/>
      </w:r>
      <w:r>
        <w:rPr>
          <w:noProof/>
        </w:rPr>
        <w:t>3</w:t>
      </w:r>
      <w:r w:rsidR="00DB56BC">
        <w:rPr>
          <w:noProof/>
        </w:rPr>
        <w:fldChar w:fldCharType="end"/>
      </w:r>
      <w:r w:rsidRPr="00736C45">
        <w:t>: Join Webex Meeting and apply Device Settings</w:t>
      </w:r>
    </w:p>
    <w:p w14:paraId="7E772870" w14:textId="5A600C52" w:rsidR="00692B4C" w:rsidRPr="0082684D" w:rsidRDefault="00692B4C" w:rsidP="00BB1F80">
      <w:pPr>
        <w:widowControl w:val="0"/>
        <w:tabs>
          <w:tab w:val="left" w:pos="1170"/>
          <w:tab w:val="left" w:pos="1171"/>
        </w:tabs>
        <w:autoSpaceDE w:val="0"/>
        <w:autoSpaceDN w:val="0"/>
        <w:spacing w:before="39" w:after="0"/>
        <w:jc w:val="left"/>
        <w:rPr>
          <w:rFonts w:cstheme="minorHAnsi"/>
          <w:sz w:val="18"/>
          <w:szCs w:val="18"/>
        </w:rPr>
      </w:pPr>
      <w:r w:rsidRPr="001E6B8F">
        <w:rPr>
          <w:rStyle w:val="cf01"/>
          <w:rFonts w:asciiTheme="minorHAnsi" w:hAnsiTheme="minorHAnsi" w:cstheme="minorHAnsi"/>
          <w:b/>
          <w:bCs/>
        </w:rPr>
        <w:t>Note</w:t>
      </w:r>
      <w:r w:rsidRPr="001E6B8F">
        <w:rPr>
          <w:rStyle w:val="cf01"/>
          <w:rFonts w:asciiTheme="minorHAnsi" w:hAnsiTheme="minorHAnsi" w:cstheme="minorHAnsi"/>
        </w:rPr>
        <w:t>: If you are joining via Web Browser, you are not required to provide an email address. Email address is only a mandatory field for users joining via Application.</w:t>
      </w:r>
    </w:p>
    <w:p w14:paraId="620BBEE7" w14:textId="77777777" w:rsidR="00BB1F80" w:rsidRPr="001E6B8F" w:rsidRDefault="00BB1F80" w:rsidP="0082684D">
      <w:pPr>
        <w:pStyle w:val="ListParagraph"/>
        <w:widowControl w:val="0"/>
        <w:numPr>
          <w:ilvl w:val="0"/>
          <w:numId w:val="19"/>
        </w:numPr>
        <w:tabs>
          <w:tab w:val="left" w:pos="1170"/>
          <w:tab w:val="left" w:pos="1171"/>
        </w:tabs>
        <w:autoSpaceDE w:val="0"/>
        <w:autoSpaceDN w:val="0"/>
        <w:spacing w:before="41" w:after="160" w:line="240" w:lineRule="auto"/>
        <w:ind w:left="993" w:hanging="567"/>
        <w:contextualSpacing w:val="0"/>
        <w:jc w:val="left"/>
        <w:rPr>
          <w:rFonts w:cstheme="minorHAnsi"/>
        </w:rPr>
      </w:pPr>
      <w:r w:rsidRPr="001E6B8F">
        <w:rPr>
          <w:rFonts w:cstheme="minorHAnsi"/>
        </w:rPr>
        <w:t>Select</w:t>
      </w:r>
      <w:r w:rsidRPr="001E6B8F">
        <w:rPr>
          <w:rFonts w:cstheme="minorHAnsi"/>
          <w:spacing w:val="-4"/>
        </w:rPr>
        <w:t xml:space="preserve"> </w:t>
      </w:r>
      <w:r w:rsidRPr="001E6B8F">
        <w:rPr>
          <w:rFonts w:cstheme="minorHAnsi"/>
          <w:noProof/>
        </w:rPr>
        <w:drawing>
          <wp:inline distT="0" distB="0" distL="0" distR="0" wp14:anchorId="64CAEF55" wp14:editId="305BD1BB">
            <wp:extent cx="660102" cy="216000"/>
            <wp:effectExtent l="0" t="0" r="6985" b="0"/>
            <wp:docPr id="26" name="Picture 26" descr="A blue button with white text saying Join no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Picture 26" descr="A blue button with white text saying Join now"/>
                    <pic:cNvPicPr>
                      <a:picLocks noChangeAspect="1" noChangeArrowheads="1"/>
                    </pic:cNvPicPr>
                  </pic:nvPicPr>
                  <pic:blipFill>
                    <a:blip r:embed="rId63" cstate="print">
                      <a:extLst>
                        <a:ext uri="{28A0092B-C50C-407E-A947-70E740481C1C}">
                          <a14:useLocalDpi xmlns:a14="http://schemas.microsoft.com/office/drawing/2010/main" val="0"/>
                        </a:ext>
                      </a:extLst>
                    </a:blip>
                    <a:srcRect/>
                    <a:stretch>
                      <a:fillRect/>
                    </a:stretch>
                  </pic:blipFill>
                  <pic:spPr bwMode="auto">
                    <a:xfrm>
                      <a:off x="0" y="0"/>
                      <a:ext cx="660102" cy="216000"/>
                    </a:xfrm>
                    <a:prstGeom prst="rect">
                      <a:avLst/>
                    </a:prstGeom>
                    <a:noFill/>
                    <a:ln>
                      <a:noFill/>
                    </a:ln>
                  </pic:spPr>
                </pic:pic>
              </a:graphicData>
            </a:graphic>
          </wp:inline>
        </w:drawing>
      </w:r>
      <w:r w:rsidRPr="001E6B8F">
        <w:rPr>
          <w:rFonts w:cstheme="minorHAnsi"/>
          <w:spacing w:val="-4"/>
        </w:rPr>
        <w:t xml:space="preserve"> or </w:t>
      </w:r>
      <w:r w:rsidRPr="001E6B8F">
        <w:rPr>
          <w:rFonts w:cstheme="minorHAnsi"/>
          <w:noProof/>
        </w:rPr>
        <w:drawing>
          <wp:inline distT="0" distB="0" distL="0" distR="0" wp14:anchorId="0B5D3185" wp14:editId="19C6E6E1">
            <wp:extent cx="742006" cy="216000"/>
            <wp:effectExtent l="0" t="0" r="1270" b="0"/>
            <wp:docPr id="25" name="Picture 25" descr="Green button with white button saying Join mee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Picture 25" descr="Green button with white button saying Join meeting"/>
                    <pic:cNvPicPr>
                      <a:picLocks noChangeAspect="1" noChangeArrowheads="1"/>
                    </pic:cNvPicPr>
                  </pic:nvPicPr>
                  <pic:blipFill>
                    <a:blip r:embed="rId48">
                      <a:extLst>
                        <a:ext uri="{28A0092B-C50C-407E-A947-70E740481C1C}">
                          <a14:useLocalDpi xmlns:a14="http://schemas.microsoft.com/office/drawing/2010/main" val="0"/>
                        </a:ext>
                      </a:extLst>
                    </a:blip>
                    <a:srcRect/>
                    <a:stretch>
                      <a:fillRect/>
                    </a:stretch>
                  </pic:blipFill>
                  <pic:spPr bwMode="auto">
                    <a:xfrm>
                      <a:off x="0" y="0"/>
                      <a:ext cx="742006" cy="216000"/>
                    </a:xfrm>
                    <a:prstGeom prst="rect">
                      <a:avLst/>
                    </a:prstGeom>
                    <a:noFill/>
                    <a:ln>
                      <a:noFill/>
                    </a:ln>
                  </pic:spPr>
                </pic:pic>
              </a:graphicData>
            </a:graphic>
          </wp:inline>
        </w:drawing>
      </w:r>
    </w:p>
    <w:p w14:paraId="77A791FC" w14:textId="77777777" w:rsidR="00BB1F80" w:rsidRPr="001E6B8F" w:rsidRDefault="00BB1F80" w:rsidP="0082684D">
      <w:pPr>
        <w:pStyle w:val="ListParagraph"/>
        <w:widowControl w:val="0"/>
        <w:numPr>
          <w:ilvl w:val="0"/>
          <w:numId w:val="19"/>
        </w:numPr>
        <w:tabs>
          <w:tab w:val="left" w:pos="1170"/>
          <w:tab w:val="left" w:pos="1171"/>
        </w:tabs>
        <w:autoSpaceDE w:val="0"/>
        <w:autoSpaceDN w:val="0"/>
        <w:spacing w:before="0" w:line="240" w:lineRule="auto"/>
        <w:ind w:left="993" w:hanging="567"/>
        <w:contextualSpacing w:val="0"/>
        <w:jc w:val="left"/>
        <w:rPr>
          <w:rFonts w:cstheme="minorHAnsi"/>
        </w:rPr>
      </w:pPr>
      <w:r w:rsidRPr="001E6B8F">
        <w:rPr>
          <w:rFonts w:cstheme="minorHAnsi"/>
        </w:rPr>
        <w:t>Patiently</w:t>
      </w:r>
      <w:r w:rsidRPr="001E6B8F">
        <w:rPr>
          <w:rFonts w:cstheme="minorHAnsi"/>
          <w:spacing w:val="-6"/>
        </w:rPr>
        <w:t xml:space="preserve"> </w:t>
      </w:r>
      <w:r w:rsidRPr="001E6B8F">
        <w:rPr>
          <w:rFonts w:cstheme="minorHAnsi"/>
        </w:rPr>
        <w:t>wait</w:t>
      </w:r>
      <w:r w:rsidRPr="001E6B8F">
        <w:rPr>
          <w:rFonts w:cstheme="minorHAnsi"/>
          <w:spacing w:val="-2"/>
        </w:rPr>
        <w:t xml:space="preserve"> </w:t>
      </w:r>
      <w:r w:rsidRPr="001E6B8F">
        <w:rPr>
          <w:rFonts w:cstheme="minorHAnsi"/>
        </w:rPr>
        <w:t>in</w:t>
      </w:r>
      <w:r w:rsidRPr="001E6B8F">
        <w:rPr>
          <w:rFonts w:cstheme="minorHAnsi"/>
          <w:spacing w:val="-6"/>
        </w:rPr>
        <w:t xml:space="preserve"> </w:t>
      </w:r>
      <w:r w:rsidRPr="001E6B8F">
        <w:rPr>
          <w:rFonts w:cstheme="minorHAnsi"/>
        </w:rPr>
        <w:t>the</w:t>
      </w:r>
      <w:r w:rsidRPr="001E6B8F">
        <w:rPr>
          <w:rFonts w:cstheme="minorHAnsi"/>
          <w:spacing w:val="-4"/>
        </w:rPr>
        <w:t xml:space="preserve"> </w:t>
      </w:r>
      <w:r w:rsidRPr="001E6B8F">
        <w:rPr>
          <w:rFonts w:cstheme="minorHAnsi"/>
        </w:rPr>
        <w:t>virtual</w:t>
      </w:r>
      <w:r w:rsidRPr="001E6B8F">
        <w:rPr>
          <w:rFonts w:cstheme="minorHAnsi"/>
          <w:spacing w:val="-5"/>
        </w:rPr>
        <w:t xml:space="preserve"> </w:t>
      </w:r>
      <w:r w:rsidRPr="001E6B8F">
        <w:rPr>
          <w:rFonts w:cstheme="minorHAnsi"/>
        </w:rPr>
        <w:t>lobby</w:t>
      </w:r>
      <w:r w:rsidRPr="001E6B8F">
        <w:rPr>
          <w:rFonts w:cstheme="minorHAnsi"/>
          <w:spacing w:val="-2"/>
        </w:rPr>
        <w:t xml:space="preserve"> </w:t>
      </w:r>
      <w:r w:rsidRPr="001E6B8F">
        <w:rPr>
          <w:rFonts w:cstheme="minorHAnsi"/>
        </w:rPr>
        <w:t>until</w:t>
      </w:r>
      <w:r w:rsidRPr="001E6B8F">
        <w:rPr>
          <w:rFonts w:cstheme="minorHAnsi"/>
          <w:spacing w:val="-5"/>
        </w:rPr>
        <w:t xml:space="preserve"> </w:t>
      </w:r>
      <w:r w:rsidRPr="001E6B8F">
        <w:rPr>
          <w:rFonts w:cstheme="minorHAnsi"/>
        </w:rPr>
        <w:t>you</w:t>
      </w:r>
      <w:r w:rsidRPr="001E6B8F">
        <w:rPr>
          <w:rFonts w:cstheme="minorHAnsi"/>
          <w:spacing w:val="-4"/>
        </w:rPr>
        <w:t xml:space="preserve"> </w:t>
      </w:r>
      <w:r w:rsidRPr="001E6B8F">
        <w:rPr>
          <w:rFonts w:cstheme="minorHAnsi"/>
        </w:rPr>
        <w:t>have</w:t>
      </w:r>
      <w:r w:rsidRPr="001E6B8F">
        <w:rPr>
          <w:rFonts w:cstheme="minorHAnsi"/>
          <w:spacing w:val="-2"/>
        </w:rPr>
        <w:t xml:space="preserve"> </w:t>
      </w:r>
      <w:r w:rsidRPr="001E6B8F">
        <w:rPr>
          <w:rFonts w:cstheme="minorHAnsi"/>
        </w:rPr>
        <w:t>been</w:t>
      </w:r>
      <w:r w:rsidRPr="001E6B8F">
        <w:rPr>
          <w:rFonts w:cstheme="minorHAnsi"/>
          <w:spacing w:val="-6"/>
        </w:rPr>
        <w:t xml:space="preserve"> </w:t>
      </w:r>
      <w:r w:rsidRPr="001E6B8F">
        <w:rPr>
          <w:rFonts w:cstheme="minorHAnsi"/>
        </w:rPr>
        <w:t>admitted</w:t>
      </w:r>
      <w:r w:rsidRPr="001E6B8F">
        <w:rPr>
          <w:rFonts w:cstheme="minorHAnsi"/>
          <w:spacing w:val="-3"/>
        </w:rPr>
        <w:t xml:space="preserve"> </w:t>
      </w:r>
      <w:r w:rsidRPr="001E6B8F">
        <w:rPr>
          <w:rFonts w:cstheme="minorHAnsi"/>
        </w:rPr>
        <w:t>into</w:t>
      </w:r>
      <w:r w:rsidRPr="001E6B8F">
        <w:rPr>
          <w:rFonts w:cstheme="minorHAnsi"/>
          <w:spacing w:val="-2"/>
        </w:rPr>
        <w:t xml:space="preserve"> </w:t>
      </w:r>
      <w:r w:rsidRPr="001E6B8F">
        <w:rPr>
          <w:rFonts w:cstheme="minorHAnsi"/>
        </w:rPr>
        <w:t>the</w:t>
      </w:r>
      <w:r w:rsidRPr="001E6B8F">
        <w:rPr>
          <w:rFonts w:cstheme="minorHAnsi"/>
          <w:spacing w:val="-2"/>
        </w:rPr>
        <w:t xml:space="preserve"> </w:t>
      </w:r>
      <w:r w:rsidRPr="001E6B8F">
        <w:rPr>
          <w:rFonts w:cstheme="minorHAnsi"/>
        </w:rPr>
        <w:t>Electronic</w:t>
      </w:r>
      <w:r w:rsidRPr="001E6B8F">
        <w:rPr>
          <w:rFonts w:cstheme="minorHAnsi"/>
          <w:spacing w:val="-1"/>
        </w:rPr>
        <w:t xml:space="preserve"> </w:t>
      </w:r>
      <w:r w:rsidRPr="001E6B8F">
        <w:rPr>
          <w:rFonts w:cstheme="minorHAnsi"/>
          <w:spacing w:val="-2"/>
        </w:rPr>
        <w:t>Hearing:</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36"/>
        <w:gridCol w:w="4490"/>
      </w:tblGrid>
      <w:tr w:rsidR="00BB1F80" w:rsidRPr="001E6B8F" w14:paraId="7A910D94" w14:textId="77777777" w:rsidTr="0094080C">
        <w:tc>
          <w:tcPr>
            <w:tcW w:w="4536" w:type="dxa"/>
            <w:tcBorders>
              <w:right w:val="single" w:sz="4" w:space="0" w:color="BFBFBF" w:themeColor="background1" w:themeShade="BF"/>
            </w:tcBorders>
            <w:vAlign w:val="center"/>
          </w:tcPr>
          <w:p w14:paraId="5C3032AC" w14:textId="77777777" w:rsidR="00BB1F80" w:rsidRPr="001E6B8F" w:rsidRDefault="00BB1F80">
            <w:pPr>
              <w:pStyle w:val="BodyText"/>
              <w:spacing w:before="2"/>
              <w:jc w:val="center"/>
              <w:rPr>
                <w:rFonts w:asciiTheme="minorHAnsi" w:hAnsiTheme="minorHAnsi" w:cstheme="minorHAnsi"/>
                <w:sz w:val="16"/>
              </w:rPr>
            </w:pPr>
            <w:r w:rsidRPr="001E6B8F">
              <w:rPr>
                <w:rFonts w:asciiTheme="minorHAnsi" w:hAnsiTheme="minorHAnsi" w:cstheme="minorHAnsi"/>
                <w:noProof/>
                <w:sz w:val="16"/>
              </w:rPr>
              <w:drawing>
                <wp:inline distT="0" distB="0" distL="0" distR="0" wp14:anchorId="18FEB3FF" wp14:editId="7E4BECB0">
                  <wp:extent cx="2736000" cy="1519041"/>
                  <wp:effectExtent l="0" t="0" r="7620" b="5080"/>
                  <wp:docPr id="27" name="Picture 27"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Picture 27" descr="A screenshot of a computer&#10;&#10;Description automatically generated"/>
                          <pic:cNvPicPr>
                            <a:picLocks noChangeAspect="1" noChangeArrowheads="1"/>
                          </pic:cNvPicPr>
                        </pic:nvPicPr>
                        <pic:blipFill>
                          <a:blip r:embed="rId64" cstate="print">
                            <a:extLst>
                              <a:ext uri="{28A0092B-C50C-407E-A947-70E740481C1C}">
                                <a14:useLocalDpi xmlns:a14="http://schemas.microsoft.com/office/drawing/2010/main" val="0"/>
                              </a:ext>
                            </a:extLst>
                          </a:blip>
                          <a:srcRect/>
                          <a:stretch>
                            <a:fillRect/>
                          </a:stretch>
                        </pic:blipFill>
                        <pic:spPr bwMode="auto">
                          <a:xfrm>
                            <a:off x="0" y="0"/>
                            <a:ext cx="2736000" cy="1519041"/>
                          </a:xfrm>
                          <a:prstGeom prst="rect">
                            <a:avLst/>
                          </a:prstGeom>
                          <a:noFill/>
                          <a:ln>
                            <a:noFill/>
                          </a:ln>
                        </pic:spPr>
                      </pic:pic>
                    </a:graphicData>
                  </a:graphic>
                </wp:inline>
              </w:drawing>
            </w:r>
          </w:p>
        </w:tc>
        <w:tc>
          <w:tcPr>
            <w:tcW w:w="4490" w:type="dxa"/>
            <w:tcBorders>
              <w:left w:val="single" w:sz="4" w:space="0" w:color="BFBFBF" w:themeColor="background1" w:themeShade="BF"/>
            </w:tcBorders>
            <w:vAlign w:val="center"/>
          </w:tcPr>
          <w:p w14:paraId="4014D736" w14:textId="77777777" w:rsidR="00BB1F80" w:rsidRPr="001E6B8F" w:rsidRDefault="00BB1F80">
            <w:pPr>
              <w:pStyle w:val="BodyText"/>
              <w:spacing w:before="2"/>
              <w:jc w:val="center"/>
              <w:rPr>
                <w:rFonts w:asciiTheme="minorHAnsi" w:hAnsiTheme="minorHAnsi" w:cstheme="minorHAnsi"/>
                <w:sz w:val="16"/>
              </w:rPr>
            </w:pPr>
            <w:r w:rsidRPr="001E6B8F">
              <w:rPr>
                <w:rFonts w:asciiTheme="minorHAnsi" w:hAnsiTheme="minorHAnsi" w:cstheme="minorHAnsi"/>
                <w:noProof/>
              </w:rPr>
              <w:drawing>
                <wp:inline distT="0" distB="0" distL="0" distR="0" wp14:anchorId="41C41ED6" wp14:editId="1BDFDE2C">
                  <wp:extent cx="2699005" cy="1511935"/>
                  <wp:effectExtent l="0" t="0" r="6350" b="0"/>
                  <wp:docPr id="31" name="Picture 31" descr="A screenshot of a video cha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Picture 31" descr="A screenshot of a video chat&#10;&#10;Description automatically generated"/>
                          <pic:cNvPicPr/>
                        </pic:nvPicPr>
                        <pic:blipFill rotWithShape="1">
                          <a:blip r:embed="rId65"/>
                          <a:srcRect t="5703"/>
                          <a:stretch/>
                        </pic:blipFill>
                        <pic:spPr bwMode="auto">
                          <a:xfrm>
                            <a:off x="0" y="0"/>
                            <a:ext cx="2700000" cy="1512492"/>
                          </a:xfrm>
                          <a:prstGeom prst="rect">
                            <a:avLst/>
                          </a:prstGeom>
                          <a:ln>
                            <a:noFill/>
                          </a:ln>
                          <a:extLst>
                            <a:ext uri="{53640926-AAD7-44D8-BBD7-CCE9431645EC}">
                              <a14:shadowObscured xmlns:a14="http://schemas.microsoft.com/office/drawing/2010/main"/>
                            </a:ext>
                          </a:extLst>
                        </pic:spPr>
                      </pic:pic>
                    </a:graphicData>
                  </a:graphic>
                </wp:inline>
              </w:drawing>
            </w:r>
          </w:p>
        </w:tc>
      </w:tr>
    </w:tbl>
    <w:p w14:paraId="36C1D038" w14:textId="77777777" w:rsidR="00E17A8F" w:rsidRDefault="00E17A8F" w:rsidP="00C003C5">
      <w:bookmarkStart w:id="49" w:name="_Toc146881408"/>
      <w:r>
        <w:br w:type="page"/>
      </w:r>
    </w:p>
    <w:p w14:paraId="1F9595A5" w14:textId="2FED1EC2" w:rsidR="00BB1F80" w:rsidRPr="001E6B8F" w:rsidRDefault="00A45DAF" w:rsidP="0082684D">
      <w:pPr>
        <w:pStyle w:val="Heading2"/>
      </w:pPr>
      <w:bookmarkStart w:id="50" w:name="_Toc166081095"/>
      <w:r w:rsidRPr="001E6B8F">
        <w:t xml:space="preserve">Participant </w:t>
      </w:r>
      <w:r w:rsidR="0082684D">
        <w:t>m</w:t>
      </w:r>
      <w:r w:rsidR="00BB1F80" w:rsidRPr="001E6B8F">
        <w:t xml:space="preserve">eeting </w:t>
      </w:r>
      <w:bookmarkEnd w:id="49"/>
      <w:r w:rsidR="0082684D">
        <w:t>c</w:t>
      </w:r>
      <w:r w:rsidR="00BA0E72" w:rsidRPr="001E6B8F">
        <w:t>ontrols</w:t>
      </w:r>
      <w:bookmarkEnd w:id="50"/>
    </w:p>
    <w:tbl>
      <w:tblPr>
        <w:tblStyle w:val="GridTable1Light"/>
        <w:tblW w:w="0" w:type="auto"/>
        <w:tblBorders>
          <w:top w:val="single" w:sz="4" w:space="0" w:color="DDD9C3" w:themeColor="background2" w:themeShade="E6"/>
          <w:left w:val="single" w:sz="4" w:space="0" w:color="DDD9C3" w:themeColor="background2" w:themeShade="E6"/>
          <w:bottom w:val="single" w:sz="4" w:space="0" w:color="DDD9C3" w:themeColor="background2" w:themeShade="E6"/>
          <w:right w:val="single" w:sz="4" w:space="0" w:color="DDD9C3" w:themeColor="background2" w:themeShade="E6"/>
          <w:insideH w:val="single" w:sz="4" w:space="0" w:color="DDD9C3" w:themeColor="background2" w:themeShade="E6"/>
          <w:insideV w:val="single" w:sz="4" w:space="0" w:color="DDD9C3" w:themeColor="background2" w:themeShade="E6"/>
        </w:tblBorders>
        <w:tblLook w:val="0420" w:firstRow="1" w:lastRow="0" w:firstColumn="0" w:lastColumn="0" w:noHBand="0" w:noVBand="1"/>
      </w:tblPr>
      <w:tblGrid>
        <w:gridCol w:w="1236"/>
        <w:gridCol w:w="1548"/>
        <w:gridCol w:w="1322"/>
        <w:gridCol w:w="402"/>
        <w:gridCol w:w="4508"/>
      </w:tblGrid>
      <w:tr w:rsidR="00BB1F80" w:rsidRPr="001E6B8F" w14:paraId="7FB24118" w14:textId="77777777" w:rsidTr="00BF619F">
        <w:trPr>
          <w:cnfStyle w:val="100000000000" w:firstRow="1" w:lastRow="0" w:firstColumn="0" w:lastColumn="0" w:oddVBand="0" w:evenVBand="0" w:oddHBand="0" w:evenHBand="0" w:firstRowFirstColumn="0" w:firstRowLastColumn="0" w:lastRowFirstColumn="0" w:lastRowLastColumn="0"/>
          <w:trHeight w:val="567"/>
          <w:tblHeader/>
        </w:trPr>
        <w:tc>
          <w:tcPr>
            <w:tcW w:w="1236" w:type="dxa"/>
            <w:tcBorders>
              <w:bottom w:val="single" w:sz="12" w:space="0" w:color="808080" w:themeColor="background1" w:themeShade="80"/>
            </w:tcBorders>
            <w:vAlign w:val="center"/>
          </w:tcPr>
          <w:p w14:paraId="489AA532" w14:textId="77777777" w:rsidR="00BB1F80" w:rsidRPr="001E6B8F" w:rsidRDefault="00BB1F80" w:rsidP="00BB1F80">
            <w:pPr>
              <w:widowControl w:val="0"/>
              <w:tabs>
                <w:tab w:val="left" w:pos="1170"/>
                <w:tab w:val="left" w:pos="1171"/>
              </w:tabs>
              <w:autoSpaceDE w:val="0"/>
              <w:autoSpaceDN w:val="0"/>
              <w:spacing w:before="0" w:after="0"/>
              <w:jc w:val="center"/>
              <w:rPr>
                <w:rFonts w:asciiTheme="minorHAnsi" w:hAnsiTheme="minorHAnsi" w:cstheme="minorHAnsi"/>
              </w:rPr>
            </w:pPr>
            <w:r w:rsidRPr="001E6B8F">
              <w:rPr>
                <w:rFonts w:cstheme="minorHAnsi"/>
                <w:noProof/>
              </w:rPr>
              <w:drawing>
                <wp:inline distT="0" distB="0" distL="0" distR="0" wp14:anchorId="765AFD12" wp14:editId="7E50B3B2">
                  <wp:extent cx="319018" cy="287655"/>
                  <wp:effectExtent l="0" t="0" r="5080" b="0"/>
                  <wp:docPr id="626022718" name="Picture 626022718" descr="Microsoft Teams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6022718" name="Picture 626022718" descr="Microsoft Teams logo"/>
                          <pic:cNvPicPr>
                            <a:picLocks noChangeAspect="1" noChangeArrowheads="1"/>
                          </pic:cNvPicPr>
                        </pic:nvPicPr>
                        <pic:blipFill rotWithShape="1">
                          <a:blip r:embed="rId66" cstate="print">
                            <a:extLst>
                              <a:ext uri="{28A0092B-C50C-407E-A947-70E740481C1C}">
                                <a14:useLocalDpi xmlns:a14="http://schemas.microsoft.com/office/drawing/2010/main" val="0"/>
                              </a:ext>
                            </a:extLst>
                          </a:blip>
                          <a:srcRect l="6389"/>
                          <a:stretch/>
                        </pic:blipFill>
                        <pic:spPr bwMode="auto">
                          <a:xfrm>
                            <a:off x="0" y="0"/>
                            <a:ext cx="319401" cy="288000"/>
                          </a:xfrm>
                          <a:prstGeom prst="rect">
                            <a:avLst/>
                          </a:prstGeom>
                          <a:noFill/>
                          <a:ln>
                            <a:noFill/>
                          </a:ln>
                          <a:extLst>
                            <a:ext uri="{53640926-AAD7-44D8-BBD7-CCE9431645EC}">
                              <a14:shadowObscured xmlns:a14="http://schemas.microsoft.com/office/drawing/2010/main"/>
                            </a:ext>
                          </a:extLst>
                        </pic:spPr>
                      </pic:pic>
                    </a:graphicData>
                  </a:graphic>
                </wp:inline>
              </w:drawing>
            </w:r>
          </w:p>
        </w:tc>
        <w:tc>
          <w:tcPr>
            <w:tcW w:w="1548" w:type="dxa"/>
            <w:tcBorders>
              <w:bottom w:val="single" w:sz="12" w:space="0" w:color="808080" w:themeColor="background1" w:themeShade="80"/>
            </w:tcBorders>
            <w:vAlign w:val="center"/>
          </w:tcPr>
          <w:p w14:paraId="6FC0493A" w14:textId="77777777" w:rsidR="00BB1F80" w:rsidRPr="001E6B8F" w:rsidRDefault="00BB1F80" w:rsidP="00BB1F80">
            <w:pPr>
              <w:widowControl w:val="0"/>
              <w:tabs>
                <w:tab w:val="left" w:pos="1170"/>
                <w:tab w:val="left" w:pos="1171"/>
              </w:tabs>
              <w:autoSpaceDE w:val="0"/>
              <w:autoSpaceDN w:val="0"/>
              <w:spacing w:before="0" w:after="0"/>
              <w:jc w:val="center"/>
              <w:rPr>
                <w:rFonts w:asciiTheme="minorHAnsi" w:hAnsiTheme="minorHAnsi" w:cstheme="minorHAnsi"/>
              </w:rPr>
            </w:pPr>
            <w:r w:rsidRPr="001E6B8F">
              <w:rPr>
                <w:rFonts w:cstheme="minorHAnsi"/>
                <w:noProof/>
              </w:rPr>
              <w:drawing>
                <wp:inline distT="0" distB="0" distL="0" distR="0" wp14:anchorId="212C5DA7" wp14:editId="6C6586BE">
                  <wp:extent cx="434315" cy="288000"/>
                  <wp:effectExtent l="0" t="0" r="4445" b="0"/>
                  <wp:docPr id="623034826" name="Picture 623034826" descr="Webex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3034826" name="Picture 623034826" descr="Webex logo"/>
                          <pic:cNvPicPr>
                            <a:picLocks noChangeAspect="1" noChangeArrowheads="1"/>
                          </pic:cNvPicPr>
                        </pic:nvPicPr>
                        <pic:blipFill rotWithShape="1">
                          <a:blip r:embed="rId67" cstate="print">
                            <a:extLst>
                              <a:ext uri="{28A0092B-C50C-407E-A947-70E740481C1C}">
                                <a14:useLocalDpi xmlns:a14="http://schemas.microsoft.com/office/drawing/2010/main" val="0"/>
                              </a:ext>
                            </a:extLst>
                          </a:blip>
                          <a:srcRect t="16613" b="17075"/>
                          <a:stretch/>
                        </pic:blipFill>
                        <pic:spPr bwMode="auto">
                          <a:xfrm>
                            <a:off x="0" y="0"/>
                            <a:ext cx="434315" cy="288000"/>
                          </a:xfrm>
                          <a:prstGeom prst="rect">
                            <a:avLst/>
                          </a:prstGeom>
                          <a:noFill/>
                          <a:ln>
                            <a:noFill/>
                          </a:ln>
                          <a:extLst>
                            <a:ext uri="{53640926-AAD7-44D8-BBD7-CCE9431645EC}">
                              <a14:shadowObscured xmlns:a14="http://schemas.microsoft.com/office/drawing/2010/main"/>
                            </a:ext>
                          </a:extLst>
                        </pic:spPr>
                      </pic:pic>
                    </a:graphicData>
                  </a:graphic>
                </wp:inline>
              </w:drawing>
            </w:r>
          </w:p>
        </w:tc>
        <w:tc>
          <w:tcPr>
            <w:tcW w:w="1322" w:type="dxa"/>
            <w:tcBorders>
              <w:bottom w:val="single" w:sz="12" w:space="0" w:color="808080" w:themeColor="background1" w:themeShade="80"/>
            </w:tcBorders>
            <w:vAlign w:val="bottom"/>
          </w:tcPr>
          <w:p w14:paraId="3EC61CA6" w14:textId="77777777" w:rsidR="00BB1F80" w:rsidRPr="001E6B8F" w:rsidRDefault="00BB1F80" w:rsidP="00BB1F80">
            <w:pPr>
              <w:widowControl w:val="0"/>
              <w:tabs>
                <w:tab w:val="left" w:pos="1170"/>
                <w:tab w:val="left" w:pos="1171"/>
              </w:tabs>
              <w:autoSpaceDE w:val="0"/>
              <w:autoSpaceDN w:val="0"/>
              <w:spacing w:before="0" w:after="0"/>
              <w:jc w:val="center"/>
              <w:rPr>
                <w:rFonts w:asciiTheme="minorHAnsi" w:hAnsiTheme="minorHAnsi" w:cstheme="minorHAnsi"/>
              </w:rPr>
            </w:pPr>
            <w:r w:rsidRPr="001E6B8F">
              <w:rPr>
                <w:rFonts w:asciiTheme="minorHAnsi" w:hAnsiTheme="minorHAnsi" w:cstheme="minorHAnsi"/>
              </w:rPr>
              <w:t>Option</w:t>
            </w:r>
          </w:p>
        </w:tc>
        <w:tc>
          <w:tcPr>
            <w:tcW w:w="4910" w:type="dxa"/>
            <w:gridSpan w:val="2"/>
            <w:tcBorders>
              <w:bottom w:val="single" w:sz="12" w:space="0" w:color="808080" w:themeColor="background1" w:themeShade="80"/>
            </w:tcBorders>
            <w:vAlign w:val="bottom"/>
          </w:tcPr>
          <w:p w14:paraId="5145D968" w14:textId="77777777" w:rsidR="00BB1F80" w:rsidRPr="001E6B8F" w:rsidRDefault="00BB1F80" w:rsidP="00BB1F80">
            <w:pPr>
              <w:widowControl w:val="0"/>
              <w:tabs>
                <w:tab w:val="left" w:pos="1170"/>
                <w:tab w:val="left" w:pos="1171"/>
              </w:tabs>
              <w:autoSpaceDE w:val="0"/>
              <w:autoSpaceDN w:val="0"/>
              <w:spacing w:before="0" w:after="0"/>
              <w:jc w:val="left"/>
              <w:rPr>
                <w:rFonts w:asciiTheme="minorHAnsi" w:hAnsiTheme="minorHAnsi" w:cstheme="minorHAnsi"/>
              </w:rPr>
            </w:pPr>
            <w:r w:rsidRPr="001E6B8F">
              <w:rPr>
                <w:rFonts w:asciiTheme="minorHAnsi" w:hAnsiTheme="minorHAnsi" w:cstheme="minorHAnsi"/>
              </w:rPr>
              <w:t>Description</w:t>
            </w:r>
          </w:p>
        </w:tc>
      </w:tr>
      <w:tr w:rsidR="00BB1F80" w:rsidRPr="001E6B8F" w14:paraId="29A8B1B3" w14:textId="77777777">
        <w:trPr>
          <w:trHeight w:val="567"/>
        </w:trPr>
        <w:tc>
          <w:tcPr>
            <w:tcW w:w="1236" w:type="dxa"/>
            <w:tcBorders>
              <w:top w:val="single" w:sz="12" w:space="0" w:color="808080" w:themeColor="background1" w:themeShade="80"/>
            </w:tcBorders>
            <w:vAlign w:val="center"/>
          </w:tcPr>
          <w:p w14:paraId="74783F82" w14:textId="77777777" w:rsidR="00BB1F80" w:rsidRPr="001E6B8F" w:rsidRDefault="00BB1F80" w:rsidP="00BB1F80">
            <w:pPr>
              <w:widowControl w:val="0"/>
              <w:tabs>
                <w:tab w:val="left" w:pos="1170"/>
                <w:tab w:val="left" w:pos="1171"/>
              </w:tabs>
              <w:autoSpaceDE w:val="0"/>
              <w:autoSpaceDN w:val="0"/>
              <w:spacing w:before="0" w:after="0"/>
              <w:jc w:val="center"/>
              <w:rPr>
                <w:rFonts w:asciiTheme="minorHAnsi" w:hAnsiTheme="minorHAnsi" w:cstheme="minorHAnsi"/>
              </w:rPr>
            </w:pPr>
            <w:r w:rsidRPr="001E6B8F">
              <w:rPr>
                <w:rFonts w:cstheme="minorHAnsi"/>
                <w:noProof/>
              </w:rPr>
              <w:drawing>
                <wp:inline distT="0" distB="0" distL="0" distR="0" wp14:anchorId="4322BA1E" wp14:editId="5874108D">
                  <wp:extent cx="274247" cy="298800"/>
                  <wp:effectExtent l="0" t="0" r="0" b="6350"/>
                  <wp:docPr id="523403001" name="Picture 6" descr="Black button with white image and writing of a microphone with a line through it and the word Mic belo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3403001" name="Picture 6" descr="Black button with white image and writing of a microphone with a line through it and the word Mic below"/>
                          <pic:cNvPicPr>
                            <a:picLocks noChangeAspect="1" noChangeArrowheads="1"/>
                          </pic:cNvPicPr>
                        </pic:nvPicPr>
                        <pic:blipFill rotWithShape="1">
                          <a:blip r:embed="rId68">
                            <a:extLst>
                              <a:ext uri="{28A0092B-C50C-407E-A947-70E740481C1C}">
                                <a14:useLocalDpi xmlns:a14="http://schemas.microsoft.com/office/drawing/2010/main" val="0"/>
                              </a:ext>
                            </a:extLst>
                          </a:blip>
                          <a:srcRect r="5057"/>
                          <a:stretch/>
                        </pic:blipFill>
                        <pic:spPr bwMode="auto">
                          <a:xfrm>
                            <a:off x="0" y="0"/>
                            <a:ext cx="274247" cy="298800"/>
                          </a:xfrm>
                          <a:prstGeom prst="rect">
                            <a:avLst/>
                          </a:prstGeom>
                          <a:noFill/>
                          <a:ln>
                            <a:noFill/>
                          </a:ln>
                          <a:extLst>
                            <a:ext uri="{53640926-AAD7-44D8-BBD7-CCE9431645EC}">
                              <a14:shadowObscured xmlns:a14="http://schemas.microsoft.com/office/drawing/2010/main"/>
                            </a:ext>
                          </a:extLst>
                        </pic:spPr>
                      </pic:pic>
                    </a:graphicData>
                  </a:graphic>
                </wp:inline>
              </w:drawing>
            </w:r>
          </w:p>
        </w:tc>
        <w:tc>
          <w:tcPr>
            <w:tcW w:w="1548" w:type="dxa"/>
            <w:tcBorders>
              <w:top w:val="single" w:sz="12" w:space="0" w:color="808080" w:themeColor="background1" w:themeShade="80"/>
            </w:tcBorders>
            <w:vAlign w:val="center"/>
          </w:tcPr>
          <w:p w14:paraId="44295FED" w14:textId="77777777" w:rsidR="00BB1F80" w:rsidRPr="001E6B8F" w:rsidRDefault="00BB1F80" w:rsidP="00BB1F80">
            <w:pPr>
              <w:widowControl w:val="0"/>
              <w:tabs>
                <w:tab w:val="left" w:pos="1170"/>
                <w:tab w:val="left" w:pos="1171"/>
              </w:tabs>
              <w:autoSpaceDE w:val="0"/>
              <w:autoSpaceDN w:val="0"/>
              <w:spacing w:before="0" w:after="0"/>
              <w:jc w:val="center"/>
              <w:rPr>
                <w:rFonts w:asciiTheme="minorHAnsi" w:hAnsiTheme="minorHAnsi" w:cstheme="minorHAnsi"/>
              </w:rPr>
            </w:pPr>
            <w:r w:rsidRPr="001E6B8F">
              <w:rPr>
                <w:rFonts w:cstheme="minorHAnsi"/>
                <w:noProof/>
              </w:rPr>
              <w:drawing>
                <wp:inline distT="0" distB="0" distL="0" distR="0" wp14:anchorId="2563AC15" wp14:editId="2A870C11">
                  <wp:extent cx="733538" cy="216000"/>
                  <wp:effectExtent l="0" t="0" r="0" b="0"/>
                  <wp:docPr id="1972365234" name="Picture 7" descr="Grey button with red image of a microphone with a line through it and the word Unmute and a down arrow next to i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72365234" name="Picture 7" descr="Grey button with red image of a microphone with a line through it and the word Unmute and a down arrow next to it"/>
                          <pic:cNvPicPr>
                            <a:picLocks noChangeAspect="1" noChangeArrowheads="1"/>
                          </pic:cNvPicPr>
                        </pic:nvPicPr>
                        <pic:blipFill>
                          <a:blip r:embed="rId69">
                            <a:extLst>
                              <a:ext uri="{28A0092B-C50C-407E-A947-70E740481C1C}">
                                <a14:useLocalDpi xmlns:a14="http://schemas.microsoft.com/office/drawing/2010/main" val="0"/>
                              </a:ext>
                            </a:extLst>
                          </a:blip>
                          <a:srcRect/>
                          <a:stretch>
                            <a:fillRect/>
                          </a:stretch>
                        </pic:blipFill>
                        <pic:spPr bwMode="auto">
                          <a:xfrm>
                            <a:off x="0" y="0"/>
                            <a:ext cx="733538" cy="216000"/>
                          </a:xfrm>
                          <a:prstGeom prst="rect">
                            <a:avLst/>
                          </a:prstGeom>
                          <a:noFill/>
                          <a:ln>
                            <a:noFill/>
                          </a:ln>
                        </pic:spPr>
                      </pic:pic>
                    </a:graphicData>
                  </a:graphic>
                </wp:inline>
              </w:drawing>
            </w:r>
          </w:p>
        </w:tc>
        <w:tc>
          <w:tcPr>
            <w:tcW w:w="1322" w:type="dxa"/>
            <w:tcBorders>
              <w:top w:val="single" w:sz="12" w:space="0" w:color="808080" w:themeColor="background1" w:themeShade="80"/>
            </w:tcBorders>
            <w:vAlign w:val="center"/>
          </w:tcPr>
          <w:p w14:paraId="0251F120" w14:textId="77777777" w:rsidR="00BB1F80" w:rsidRPr="001E6B8F" w:rsidRDefault="00BB1F80" w:rsidP="00BB1F80">
            <w:pPr>
              <w:widowControl w:val="0"/>
              <w:tabs>
                <w:tab w:val="left" w:pos="1170"/>
                <w:tab w:val="left" w:pos="1171"/>
              </w:tabs>
              <w:autoSpaceDE w:val="0"/>
              <w:autoSpaceDN w:val="0"/>
              <w:spacing w:before="0" w:after="0"/>
              <w:jc w:val="center"/>
              <w:rPr>
                <w:rFonts w:asciiTheme="minorHAnsi" w:hAnsiTheme="minorHAnsi" w:cstheme="minorHAnsi"/>
              </w:rPr>
            </w:pPr>
            <w:r w:rsidRPr="001E6B8F">
              <w:rPr>
                <w:rFonts w:asciiTheme="minorHAnsi" w:hAnsiTheme="minorHAnsi" w:cstheme="minorHAnsi"/>
              </w:rPr>
              <w:t>Microphone</w:t>
            </w:r>
          </w:p>
        </w:tc>
        <w:tc>
          <w:tcPr>
            <w:tcW w:w="4910" w:type="dxa"/>
            <w:gridSpan w:val="2"/>
            <w:tcBorders>
              <w:top w:val="single" w:sz="12" w:space="0" w:color="808080" w:themeColor="background1" w:themeShade="80"/>
            </w:tcBorders>
            <w:vAlign w:val="center"/>
          </w:tcPr>
          <w:p w14:paraId="1C9C0CED" w14:textId="77777777" w:rsidR="00BB1F80" w:rsidRPr="001E6B8F" w:rsidRDefault="00BB1F80" w:rsidP="00BB1F80">
            <w:pPr>
              <w:widowControl w:val="0"/>
              <w:tabs>
                <w:tab w:val="left" w:pos="1170"/>
                <w:tab w:val="left" w:pos="1171"/>
              </w:tabs>
              <w:autoSpaceDE w:val="0"/>
              <w:autoSpaceDN w:val="0"/>
              <w:spacing w:before="0" w:after="0"/>
              <w:jc w:val="left"/>
              <w:rPr>
                <w:rFonts w:asciiTheme="minorHAnsi" w:hAnsiTheme="minorHAnsi" w:cstheme="minorHAnsi"/>
              </w:rPr>
            </w:pPr>
            <w:r w:rsidRPr="001E6B8F">
              <w:rPr>
                <w:rFonts w:asciiTheme="minorHAnsi" w:hAnsiTheme="minorHAnsi" w:cstheme="minorHAnsi"/>
              </w:rPr>
              <w:t xml:space="preserve">To mute or unmute your microphone. </w:t>
            </w:r>
            <w:r w:rsidRPr="001E6B8F">
              <w:rPr>
                <w:rFonts w:asciiTheme="minorHAnsi" w:hAnsiTheme="minorHAnsi" w:cstheme="minorHAnsi"/>
                <w:b/>
                <w:bCs/>
              </w:rPr>
              <w:t>Webex only</w:t>
            </w:r>
            <w:r w:rsidRPr="001E6B8F">
              <w:rPr>
                <w:rFonts w:asciiTheme="minorHAnsi" w:hAnsiTheme="minorHAnsi" w:cstheme="minorHAnsi"/>
              </w:rPr>
              <w:t>, use the down arrow to quickly access microphone or speaker settings.</w:t>
            </w:r>
          </w:p>
        </w:tc>
      </w:tr>
      <w:tr w:rsidR="00BB1F80" w:rsidRPr="001E6B8F" w14:paraId="1DC7DBF9" w14:textId="77777777">
        <w:trPr>
          <w:trHeight w:val="567"/>
        </w:trPr>
        <w:tc>
          <w:tcPr>
            <w:tcW w:w="1236" w:type="dxa"/>
            <w:vAlign w:val="center"/>
          </w:tcPr>
          <w:p w14:paraId="47B5E317" w14:textId="77777777" w:rsidR="00BB1F80" w:rsidRPr="001E6B8F" w:rsidRDefault="00BB1F80" w:rsidP="00BB1F80">
            <w:pPr>
              <w:widowControl w:val="0"/>
              <w:tabs>
                <w:tab w:val="left" w:pos="1170"/>
                <w:tab w:val="left" w:pos="1171"/>
              </w:tabs>
              <w:autoSpaceDE w:val="0"/>
              <w:autoSpaceDN w:val="0"/>
              <w:spacing w:before="0" w:after="0"/>
              <w:jc w:val="center"/>
              <w:rPr>
                <w:rFonts w:asciiTheme="minorHAnsi" w:hAnsiTheme="minorHAnsi" w:cstheme="minorHAnsi"/>
              </w:rPr>
            </w:pPr>
            <w:r w:rsidRPr="001E6B8F">
              <w:rPr>
                <w:rFonts w:cstheme="minorHAnsi"/>
                <w:noProof/>
              </w:rPr>
              <w:drawing>
                <wp:inline distT="0" distB="0" distL="0" distR="0" wp14:anchorId="10521275" wp14:editId="41BCC702">
                  <wp:extent cx="340922" cy="288000"/>
                  <wp:effectExtent l="0" t="0" r="2540" b="0"/>
                  <wp:docPr id="1316019122" name="Picture 4" descr="Black button with white image and writing of a camera with a line through it and the word Camera belo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16019122" name="Picture 4" descr="Black button with white image and writing of a camera with a line through it and the word Camera below"/>
                          <pic:cNvPicPr>
                            <a:picLocks noChangeAspect="1" noChangeArrowheads="1"/>
                          </pic:cNvPicPr>
                        </pic:nvPicPr>
                        <pic:blipFill>
                          <a:blip r:embed="rId70">
                            <a:extLst>
                              <a:ext uri="{28A0092B-C50C-407E-A947-70E740481C1C}">
                                <a14:useLocalDpi xmlns:a14="http://schemas.microsoft.com/office/drawing/2010/main" val="0"/>
                              </a:ext>
                            </a:extLst>
                          </a:blip>
                          <a:srcRect/>
                          <a:stretch>
                            <a:fillRect/>
                          </a:stretch>
                        </pic:blipFill>
                        <pic:spPr bwMode="auto">
                          <a:xfrm>
                            <a:off x="0" y="0"/>
                            <a:ext cx="340922" cy="288000"/>
                          </a:xfrm>
                          <a:prstGeom prst="rect">
                            <a:avLst/>
                          </a:prstGeom>
                          <a:noFill/>
                          <a:ln>
                            <a:noFill/>
                          </a:ln>
                        </pic:spPr>
                      </pic:pic>
                    </a:graphicData>
                  </a:graphic>
                </wp:inline>
              </w:drawing>
            </w:r>
          </w:p>
        </w:tc>
        <w:tc>
          <w:tcPr>
            <w:tcW w:w="1548" w:type="dxa"/>
            <w:vAlign w:val="center"/>
          </w:tcPr>
          <w:p w14:paraId="27D5B2A3" w14:textId="77777777" w:rsidR="00BB1F80" w:rsidRPr="001E6B8F" w:rsidRDefault="00BB1F80" w:rsidP="00BB1F80">
            <w:pPr>
              <w:widowControl w:val="0"/>
              <w:tabs>
                <w:tab w:val="left" w:pos="1170"/>
                <w:tab w:val="left" w:pos="1171"/>
              </w:tabs>
              <w:autoSpaceDE w:val="0"/>
              <w:autoSpaceDN w:val="0"/>
              <w:spacing w:before="0" w:after="0"/>
              <w:jc w:val="center"/>
              <w:rPr>
                <w:rFonts w:asciiTheme="minorHAnsi" w:hAnsiTheme="minorHAnsi" w:cstheme="minorHAnsi"/>
              </w:rPr>
            </w:pPr>
            <w:r w:rsidRPr="001E6B8F">
              <w:rPr>
                <w:rFonts w:cstheme="minorHAnsi"/>
                <w:noProof/>
              </w:rPr>
              <w:drawing>
                <wp:inline distT="0" distB="0" distL="0" distR="0" wp14:anchorId="47A9FFDB" wp14:editId="5E337C51">
                  <wp:extent cx="846030" cy="216000"/>
                  <wp:effectExtent l="0" t="0" r="0" b="0"/>
                  <wp:docPr id="1935530854" name="Picture 5" descr="Grey button with red image of a camera with a line through it and the words Start video and a down arrow beside i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35530854" name="Picture 5" descr="Grey button with red image of a camera with a line through it and the words Start video and a down arrow beside it"/>
                          <pic:cNvPicPr>
                            <a:picLocks noChangeAspect="1" noChangeArrowheads="1"/>
                          </pic:cNvPicPr>
                        </pic:nvPicPr>
                        <pic:blipFill>
                          <a:blip r:embed="rId71">
                            <a:extLst>
                              <a:ext uri="{28A0092B-C50C-407E-A947-70E740481C1C}">
                                <a14:useLocalDpi xmlns:a14="http://schemas.microsoft.com/office/drawing/2010/main" val="0"/>
                              </a:ext>
                            </a:extLst>
                          </a:blip>
                          <a:srcRect/>
                          <a:stretch>
                            <a:fillRect/>
                          </a:stretch>
                        </pic:blipFill>
                        <pic:spPr bwMode="auto">
                          <a:xfrm>
                            <a:off x="0" y="0"/>
                            <a:ext cx="846030" cy="216000"/>
                          </a:xfrm>
                          <a:prstGeom prst="rect">
                            <a:avLst/>
                          </a:prstGeom>
                          <a:noFill/>
                          <a:ln>
                            <a:noFill/>
                          </a:ln>
                        </pic:spPr>
                      </pic:pic>
                    </a:graphicData>
                  </a:graphic>
                </wp:inline>
              </w:drawing>
            </w:r>
          </w:p>
        </w:tc>
        <w:tc>
          <w:tcPr>
            <w:tcW w:w="1322" w:type="dxa"/>
            <w:vAlign w:val="center"/>
          </w:tcPr>
          <w:p w14:paraId="4C32E36B" w14:textId="77777777" w:rsidR="00BB1F80" w:rsidRPr="001E6B8F" w:rsidRDefault="00BB1F80" w:rsidP="00BB1F80">
            <w:pPr>
              <w:widowControl w:val="0"/>
              <w:tabs>
                <w:tab w:val="left" w:pos="1170"/>
                <w:tab w:val="left" w:pos="1171"/>
              </w:tabs>
              <w:autoSpaceDE w:val="0"/>
              <w:autoSpaceDN w:val="0"/>
              <w:spacing w:before="0" w:after="0"/>
              <w:jc w:val="center"/>
              <w:rPr>
                <w:rFonts w:asciiTheme="minorHAnsi" w:hAnsiTheme="minorHAnsi" w:cstheme="minorHAnsi"/>
              </w:rPr>
            </w:pPr>
            <w:r w:rsidRPr="001E6B8F">
              <w:rPr>
                <w:rFonts w:asciiTheme="minorHAnsi" w:hAnsiTheme="minorHAnsi" w:cstheme="minorHAnsi"/>
              </w:rPr>
              <w:t>Camera</w:t>
            </w:r>
          </w:p>
        </w:tc>
        <w:tc>
          <w:tcPr>
            <w:tcW w:w="4910" w:type="dxa"/>
            <w:gridSpan w:val="2"/>
            <w:vAlign w:val="center"/>
          </w:tcPr>
          <w:p w14:paraId="574B4F4B" w14:textId="77777777" w:rsidR="00BB1F80" w:rsidRPr="001E6B8F" w:rsidRDefault="00BB1F80" w:rsidP="00BB1F80">
            <w:pPr>
              <w:widowControl w:val="0"/>
              <w:tabs>
                <w:tab w:val="left" w:pos="1170"/>
                <w:tab w:val="left" w:pos="1171"/>
              </w:tabs>
              <w:autoSpaceDE w:val="0"/>
              <w:autoSpaceDN w:val="0"/>
              <w:spacing w:before="0" w:after="0"/>
              <w:jc w:val="left"/>
              <w:rPr>
                <w:rFonts w:asciiTheme="minorHAnsi" w:hAnsiTheme="minorHAnsi" w:cstheme="minorHAnsi"/>
              </w:rPr>
            </w:pPr>
            <w:r w:rsidRPr="001E6B8F">
              <w:rPr>
                <w:rFonts w:asciiTheme="minorHAnsi" w:hAnsiTheme="minorHAnsi" w:cstheme="minorHAnsi"/>
              </w:rPr>
              <w:t>To turn your camera on or off.</w:t>
            </w:r>
          </w:p>
          <w:p w14:paraId="7F2DDEC3" w14:textId="77777777" w:rsidR="00BB1F80" w:rsidRPr="001E6B8F" w:rsidRDefault="00BB1F80" w:rsidP="00BB1F80">
            <w:pPr>
              <w:widowControl w:val="0"/>
              <w:tabs>
                <w:tab w:val="left" w:pos="1170"/>
                <w:tab w:val="left" w:pos="1171"/>
              </w:tabs>
              <w:autoSpaceDE w:val="0"/>
              <w:autoSpaceDN w:val="0"/>
              <w:spacing w:before="0" w:after="0"/>
              <w:jc w:val="left"/>
              <w:rPr>
                <w:rFonts w:asciiTheme="minorHAnsi" w:hAnsiTheme="minorHAnsi" w:cstheme="minorHAnsi"/>
              </w:rPr>
            </w:pPr>
            <w:r w:rsidRPr="001E6B8F">
              <w:rPr>
                <w:rFonts w:asciiTheme="minorHAnsi" w:hAnsiTheme="minorHAnsi" w:cstheme="minorHAnsi"/>
                <w:b/>
                <w:bCs/>
              </w:rPr>
              <w:t>Webex only</w:t>
            </w:r>
            <w:r w:rsidRPr="001E6B8F">
              <w:rPr>
                <w:rFonts w:asciiTheme="minorHAnsi" w:hAnsiTheme="minorHAnsi" w:cstheme="minorHAnsi"/>
              </w:rPr>
              <w:t>, use the down arrow to quickly access camera settings.</w:t>
            </w:r>
          </w:p>
        </w:tc>
      </w:tr>
      <w:tr w:rsidR="00BB1F80" w:rsidRPr="001E6B8F" w14:paraId="3250ACC5" w14:textId="77777777">
        <w:trPr>
          <w:trHeight w:val="567"/>
        </w:trPr>
        <w:tc>
          <w:tcPr>
            <w:tcW w:w="1236" w:type="dxa"/>
            <w:vAlign w:val="center"/>
          </w:tcPr>
          <w:p w14:paraId="174EA01F" w14:textId="77777777" w:rsidR="00BB1F80" w:rsidRPr="001E6B8F" w:rsidRDefault="00BB1F80" w:rsidP="00BB1F80">
            <w:pPr>
              <w:widowControl w:val="0"/>
              <w:tabs>
                <w:tab w:val="left" w:pos="1170"/>
                <w:tab w:val="left" w:pos="1171"/>
              </w:tabs>
              <w:autoSpaceDE w:val="0"/>
              <w:autoSpaceDN w:val="0"/>
              <w:spacing w:before="0" w:after="0"/>
              <w:jc w:val="center"/>
              <w:rPr>
                <w:rFonts w:asciiTheme="minorHAnsi" w:hAnsiTheme="minorHAnsi" w:cstheme="minorHAnsi"/>
              </w:rPr>
            </w:pPr>
            <w:r w:rsidRPr="001E6B8F">
              <w:rPr>
                <w:rFonts w:cstheme="minorHAnsi"/>
                <w:noProof/>
              </w:rPr>
              <w:drawing>
                <wp:inline distT="0" distB="0" distL="0" distR="0" wp14:anchorId="48C03181" wp14:editId="03A6D511">
                  <wp:extent cx="288000" cy="288000"/>
                  <wp:effectExtent l="0" t="0" r="0" b="0"/>
                  <wp:docPr id="363885852" name="Picture 8" descr="Black button with white arrow pointing up and the words Share underneat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3885852" name="Picture 8" descr="Black button with white arrow pointing up and the words Share underneath"/>
                          <pic:cNvPicPr>
                            <a:picLocks noChangeAspect="1" noChangeArrowheads="1"/>
                          </pic:cNvPicPr>
                        </pic:nvPicPr>
                        <pic:blipFill>
                          <a:blip r:embed="rId72">
                            <a:extLst>
                              <a:ext uri="{28A0092B-C50C-407E-A947-70E740481C1C}">
                                <a14:useLocalDpi xmlns:a14="http://schemas.microsoft.com/office/drawing/2010/main" val="0"/>
                              </a:ext>
                            </a:extLst>
                          </a:blip>
                          <a:srcRect/>
                          <a:stretch>
                            <a:fillRect/>
                          </a:stretch>
                        </pic:blipFill>
                        <pic:spPr bwMode="auto">
                          <a:xfrm>
                            <a:off x="0" y="0"/>
                            <a:ext cx="288000" cy="288000"/>
                          </a:xfrm>
                          <a:prstGeom prst="rect">
                            <a:avLst/>
                          </a:prstGeom>
                          <a:noFill/>
                          <a:ln>
                            <a:noFill/>
                          </a:ln>
                        </pic:spPr>
                      </pic:pic>
                    </a:graphicData>
                  </a:graphic>
                </wp:inline>
              </w:drawing>
            </w:r>
          </w:p>
        </w:tc>
        <w:tc>
          <w:tcPr>
            <w:tcW w:w="1548" w:type="dxa"/>
            <w:vAlign w:val="center"/>
          </w:tcPr>
          <w:p w14:paraId="3E6195BC" w14:textId="77777777" w:rsidR="00BB1F80" w:rsidRPr="001E6B8F" w:rsidRDefault="00BB1F80" w:rsidP="00BB1F80">
            <w:pPr>
              <w:widowControl w:val="0"/>
              <w:tabs>
                <w:tab w:val="left" w:pos="1170"/>
                <w:tab w:val="left" w:pos="1171"/>
              </w:tabs>
              <w:autoSpaceDE w:val="0"/>
              <w:autoSpaceDN w:val="0"/>
              <w:spacing w:before="0" w:after="0"/>
              <w:jc w:val="center"/>
              <w:rPr>
                <w:rFonts w:asciiTheme="minorHAnsi" w:hAnsiTheme="minorHAnsi" w:cstheme="minorHAnsi"/>
              </w:rPr>
            </w:pPr>
            <w:r w:rsidRPr="001E6B8F">
              <w:rPr>
                <w:rFonts w:cstheme="minorHAnsi"/>
                <w:noProof/>
              </w:rPr>
              <w:drawing>
                <wp:inline distT="0" distB="0" distL="0" distR="0" wp14:anchorId="4CA39260" wp14:editId="203DEA6B">
                  <wp:extent cx="746007" cy="288000"/>
                  <wp:effectExtent l="0" t="0" r="0" b="0"/>
                  <wp:docPr id="18668767" name="Picture 9" descr="Grey button with black arrow pointing up inside a black square, with the word Share beside i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668767" name="Picture 9" descr="Grey button with black arrow pointing up inside a black square, with the word Share beside it"/>
                          <pic:cNvPicPr>
                            <a:picLocks noChangeAspect="1" noChangeArrowheads="1"/>
                          </pic:cNvPicPr>
                        </pic:nvPicPr>
                        <pic:blipFill>
                          <a:blip r:embed="rId73">
                            <a:extLst>
                              <a:ext uri="{28A0092B-C50C-407E-A947-70E740481C1C}">
                                <a14:useLocalDpi xmlns:a14="http://schemas.microsoft.com/office/drawing/2010/main" val="0"/>
                              </a:ext>
                            </a:extLst>
                          </a:blip>
                          <a:srcRect/>
                          <a:stretch>
                            <a:fillRect/>
                          </a:stretch>
                        </pic:blipFill>
                        <pic:spPr bwMode="auto">
                          <a:xfrm>
                            <a:off x="0" y="0"/>
                            <a:ext cx="746007" cy="288000"/>
                          </a:xfrm>
                          <a:prstGeom prst="rect">
                            <a:avLst/>
                          </a:prstGeom>
                          <a:noFill/>
                          <a:ln>
                            <a:noFill/>
                          </a:ln>
                        </pic:spPr>
                      </pic:pic>
                    </a:graphicData>
                  </a:graphic>
                </wp:inline>
              </w:drawing>
            </w:r>
          </w:p>
        </w:tc>
        <w:tc>
          <w:tcPr>
            <w:tcW w:w="1322" w:type="dxa"/>
            <w:vAlign w:val="center"/>
          </w:tcPr>
          <w:p w14:paraId="40BA2A48" w14:textId="77777777" w:rsidR="00BB1F80" w:rsidRPr="001E6B8F" w:rsidRDefault="00BB1F80" w:rsidP="00BB1F80">
            <w:pPr>
              <w:widowControl w:val="0"/>
              <w:tabs>
                <w:tab w:val="left" w:pos="1170"/>
                <w:tab w:val="left" w:pos="1171"/>
              </w:tabs>
              <w:autoSpaceDE w:val="0"/>
              <w:autoSpaceDN w:val="0"/>
              <w:spacing w:before="0" w:after="0"/>
              <w:jc w:val="center"/>
              <w:rPr>
                <w:rFonts w:asciiTheme="minorHAnsi" w:hAnsiTheme="minorHAnsi" w:cstheme="minorHAnsi"/>
              </w:rPr>
            </w:pPr>
            <w:r w:rsidRPr="001E6B8F">
              <w:rPr>
                <w:rFonts w:asciiTheme="minorHAnsi" w:hAnsiTheme="minorHAnsi" w:cstheme="minorHAnsi"/>
              </w:rPr>
              <w:t>Share</w:t>
            </w:r>
          </w:p>
        </w:tc>
        <w:tc>
          <w:tcPr>
            <w:tcW w:w="4910" w:type="dxa"/>
            <w:gridSpan w:val="2"/>
            <w:vAlign w:val="center"/>
          </w:tcPr>
          <w:p w14:paraId="40F4F5F5" w14:textId="77777777" w:rsidR="00BB1F80" w:rsidRPr="001E6B8F" w:rsidRDefault="00BB1F80" w:rsidP="00BB1F80">
            <w:pPr>
              <w:widowControl w:val="0"/>
              <w:tabs>
                <w:tab w:val="left" w:pos="1170"/>
                <w:tab w:val="left" w:pos="1171"/>
              </w:tabs>
              <w:autoSpaceDE w:val="0"/>
              <w:autoSpaceDN w:val="0"/>
              <w:spacing w:before="0" w:after="0" w:line="273" w:lineRule="auto"/>
              <w:ind w:right="431"/>
              <w:jc w:val="left"/>
              <w:rPr>
                <w:rFonts w:asciiTheme="minorHAnsi" w:hAnsiTheme="minorHAnsi" w:cstheme="minorHAnsi"/>
              </w:rPr>
            </w:pPr>
            <w:r w:rsidRPr="00FC4DDC">
              <w:rPr>
                <w:rFonts w:asciiTheme="minorHAnsi" w:hAnsiTheme="minorHAnsi" w:cstheme="minorHAnsi"/>
                <w:b/>
              </w:rPr>
              <w:t>Only</w:t>
            </w:r>
            <w:r w:rsidRPr="00FC4DDC">
              <w:rPr>
                <w:rFonts w:asciiTheme="minorHAnsi" w:hAnsiTheme="minorHAnsi" w:cstheme="minorHAnsi"/>
                <w:b/>
                <w:spacing w:val="-3"/>
              </w:rPr>
              <w:t xml:space="preserve"> </w:t>
            </w:r>
            <w:r w:rsidRPr="00FC4DDC">
              <w:rPr>
                <w:rFonts w:asciiTheme="minorHAnsi" w:hAnsiTheme="minorHAnsi" w:cstheme="minorHAnsi"/>
                <w:b/>
              </w:rPr>
              <w:t>if</w:t>
            </w:r>
            <w:r w:rsidRPr="00FC4DDC">
              <w:rPr>
                <w:rFonts w:asciiTheme="minorHAnsi" w:hAnsiTheme="minorHAnsi" w:cstheme="minorHAnsi"/>
                <w:b/>
                <w:spacing w:val="-2"/>
              </w:rPr>
              <w:t xml:space="preserve"> </w:t>
            </w:r>
            <w:r w:rsidRPr="00FC4DDC">
              <w:rPr>
                <w:rFonts w:asciiTheme="minorHAnsi" w:hAnsiTheme="minorHAnsi" w:cstheme="minorHAnsi"/>
                <w:b/>
              </w:rPr>
              <w:t>directed</w:t>
            </w:r>
            <w:r w:rsidRPr="00FC4DDC">
              <w:rPr>
                <w:rFonts w:asciiTheme="minorHAnsi" w:hAnsiTheme="minorHAnsi" w:cstheme="minorHAnsi"/>
                <w:b/>
                <w:spacing w:val="-3"/>
              </w:rPr>
              <w:t xml:space="preserve"> </w:t>
            </w:r>
            <w:r w:rsidRPr="00FC4DDC">
              <w:rPr>
                <w:rFonts w:asciiTheme="minorHAnsi" w:hAnsiTheme="minorHAnsi" w:cstheme="minorHAnsi"/>
                <w:b/>
              </w:rPr>
              <w:t>by</w:t>
            </w:r>
            <w:r w:rsidRPr="00FC4DDC">
              <w:rPr>
                <w:rFonts w:asciiTheme="minorHAnsi" w:hAnsiTheme="minorHAnsi" w:cstheme="minorHAnsi"/>
                <w:b/>
                <w:spacing w:val="-1"/>
              </w:rPr>
              <w:t xml:space="preserve"> </w:t>
            </w:r>
            <w:r w:rsidRPr="00FC4DDC">
              <w:rPr>
                <w:rFonts w:asciiTheme="minorHAnsi" w:hAnsiTheme="minorHAnsi" w:cstheme="minorHAnsi"/>
                <w:b/>
              </w:rPr>
              <w:t>the</w:t>
            </w:r>
            <w:r w:rsidRPr="00FC4DDC">
              <w:rPr>
                <w:rFonts w:asciiTheme="minorHAnsi" w:hAnsiTheme="minorHAnsi" w:cstheme="minorHAnsi"/>
                <w:b/>
                <w:spacing w:val="-5"/>
              </w:rPr>
              <w:t xml:space="preserve"> </w:t>
            </w:r>
            <w:r w:rsidRPr="00FC4DDC">
              <w:rPr>
                <w:rFonts w:asciiTheme="minorHAnsi" w:hAnsiTheme="minorHAnsi" w:cstheme="minorHAnsi"/>
                <w:b/>
              </w:rPr>
              <w:t>Court</w:t>
            </w:r>
            <w:r w:rsidRPr="001E6B8F">
              <w:rPr>
                <w:rFonts w:asciiTheme="minorHAnsi" w:hAnsiTheme="minorHAnsi" w:cstheme="minorHAnsi"/>
                <w:b/>
              </w:rPr>
              <w:t>,</w:t>
            </w:r>
            <w:r w:rsidRPr="001E6B8F">
              <w:rPr>
                <w:rFonts w:asciiTheme="minorHAnsi" w:hAnsiTheme="minorHAnsi" w:cstheme="minorHAnsi"/>
                <w:b/>
                <w:spacing w:val="-4"/>
              </w:rPr>
              <w:t xml:space="preserve"> </w:t>
            </w:r>
            <w:r w:rsidRPr="001E6B8F">
              <w:rPr>
                <w:rFonts w:asciiTheme="minorHAnsi" w:hAnsiTheme="minorHAnsi" w:cstheme="minorHAnsi"/>
              </w:rPr>
              <w:t>the</w:t>
            </w:r>
            <w:r w:rsidRPr="001E6B8F">
              <w:rPr>
                <w:rFonts w:asciiTheme="minorHAnsi" w:hAnsiTheme="minorHAnsi" w:cstheme="minorHAnsi"/>
                <w:spacing w:val="-1"/>
              </w:rPr>
              <w:t xml:space="preserve"> </w:t>
            </w:r>
            <w:r w:rsidRPr="001E6B8F">
              <w:rPr>
                <w:rFonts w:asciiTheme="minorHAnsi" w:hAnsiTheme="minorHAnsi" w:cstheme="minorHAnsi"/>
              </w:rPr>
              <w:t>‘sharing</w:t>
            </w:r>
            <w:r w:rsidRPr="001E6B8F">
              <w:rPr>
                <w:rFonts w:asciiTheme="minorHAnsi" w:hAnsiTheme="minorHAnsi" w:cstheme="minorHAnsi"/>
                <w:spacing w:val="-3"/>
              </w:rPr>
              <w:t xml:space="preserve"> </w:t>
            </w:r>
            <w:r w:rsidRPr="001E6B8F">
              <w:rPr>
                <w:rFonts w:asciiTheme="minorHAnsi" w:hAnsiTheme="minorHAnsi" w:cstheme="minorHAnsi"/>
              </w:rPr>
              <w:t>screen’</w:t>
            </w:r>
            <w:r w:rsidRPr="001E6B8F">
              <w:rPr>
                <w:rFonts w:asciiTheme="minorHAnsi" w:hAnsiTheme="minorHAnsi" w:cstheme="minorHAnsi"/>
                <w:spacing w:val="-4"/>
              </w:rPr>
              <w:t xml:space="preserve"> </w:t>
            </w:r>
            <w:r w:rsidRPr="001E6B8F">
              <w:rPr>
                <w:rFonts w:asciiTheme="minorHAnsi" w:hAnsiTheme="minorHAnsi" w:cstheme="minorHAnsi"/>
              </w:rPr>
              <w:t>functionality</w:t>
            </w:r>
            <w:r w:rsidRPr="001E6B8F">
              <w:rPr>
                <w:rFonts w:asciiTheme="minorHAnsi" w:hAnsiTheme="minorHAnsi" w:cstheme="minorHAnsi"/>
                <w:spacing w:val="-3"/>
              </w:rPr>
              <w:t xml:space="preserve"> </w:t>
            </w:r>
            <w:r w:rsidRPr="001E6B8F">
              <w:rPr>
                <w:rFonts w:asciiTheme="minorHAnsi" w:hAnsiTheme="minorHAnsi" w:cstheme="minorHAnsi"/>
              </w:rPr>
              <w:t>may</w:t>
            </w:r>
            <w:r w:rsidRPr="001E6B8F">
              <w:rPr>
                <w:rFonts w:asciiTheme="minorHAnsi" w:hAnsiTheme="minorHAnsi" w:cstheme="minorHAnsi"/>
                <w:spacing w:val="-1"/>
              </w:rPr>
              <w:t xml:space="preserve"> </w:t>
            </w:r>
            <w:r w:rsidRPr="001E6B8F">
              <w:rPr>
                <w:rFonts w:asciiTheme="minorHAnsi" w:hAnsiTheme="minorHAnsi" w:cstheme="minorHAnsi"/>
              </w:rPr>
              <w:t>be</w:t>
            </w:r>
            <w:r w:rsidRPr="001E6B8F">
              <w:rPr>
                <w:rFonts w:asciiTheme="minorHAnsi" w:hAnsiTheme="minorHAnsi" w:cstheme="minorHAnsi"/>
                <w:spacing w:val="-1"/>
              </w:rPr>
              <w:t xml:space="preserve"> </w:t>
            </w:r>
            <w:r w:rsidRPr="001E6B8F">
              <w:rPr>
                <w:rFonts w:asciiTheme="minorHAnsi" w:hAnsiTheme="minorHAnsi" w:cstheme="minorHAnsi"/>
              </w:rPr>
              <w:t>used</w:t>
            </w:r>
            <w:r w:rsidRPr="001E6B8F">
              <w:rPr>
                <w:rFonts w:asciiTheme="minorHAnsi" w:hAnsiTheme="minorHAnsi" w:cstheme="minorHAnsi"/>
                <w:spacing w:val="-3"/>
              </w:rPr>
              <w:t xml:space="preserve"> </w:t>
            </w:r>
            <w:r w:rsidRPr="001E6B8F">
              <w:rPr>
                <w:rFonts w:asciiTheme="minorHAnsi" w:hAnsiTheme="minorHAnsi" w:cstheme="minorHAnsi"/>
              </w:rPr>
              <w:t>during</w:t>
            </w:r>
            <w:r w:rsidRPr="001E6B8F">
              <w:rPr>
                <w:rFonts w:asciiTheme="minorHAnsi" w:hAnsiTheme="minorHAnsi" w:cstheme="minorHAnsi"/>
                <w:spacing w:val="-3"/>
              </w:rPr>
              <w:t xml:space="preserve"> </w:t>
            </w:r>
            <w:r w:rsidRPr="001E6B8F">
              <w:rPr>
                <w:rFonts w:asciiTheme="minorHAnsi" w:hAnsiTheme="minorHAnsi" w:cstheme="minorHAnsi"/>
              </w:rPr>
              <w:t>an</w:t>
            </w:r>
            <w:r w:rsidRPr="001E6B8F">
              <w:rPr>
                <w:rFonts w:asciiTheme="minorHAnsi" w:hAnsiTheme="minorHAnsi" w:cstheme="minorHAnsi"/>
                <w:spacing w:val="-3"/>
              </w:rPr>
              <w:t xml:space="preserve"> </w:t>
            </w:r>
            <w:r w:rsidRPr="001E6B8F">
              <w:rPr>
                <w:rFonts w:asciiTheme="minorHAnsi" w:hAnsiTheme="minorHAnsi" w:cstheme="minorHAnsi"/>
              </w:rPr>
              <w:t>Online Hearing to display and navigate through documents.</w:t>
            </w:r>
          </w:p>
          <w:p w14:paraId="108C7DC4" w14:textId="77777777" w:rsidR="00BB1F80" w:rsidRPr="001E6B8F" w:rsidRDefault="00BB1F80" w:rsidP="00BB1F80">
            <w:pPr>
              <w:pStyle w:val="ListParagraph"/>
              <w:widowControl w:val="0"/>
              <w:numPr>
                <w:ilvl w:val="0"/>
                <w:numId w:val="16"/>
              </w:numPr>
              <w:tabs>
                <w:tab w:val="left" w:pos="1170"/>
                <w:tab w:val="left" w:pos="1171"/>
              </w:tabs>
              <w:autoSpaceDE w:val="0"/>
              <w:autoSpaceDN w:val="0"/>
              <w:spacing w:before="0" w:after="0"/>
              <w:contextualSpacing w:val="0"/>
              <w:jc w:val="left"/>
              <w:rPr>
                <w:rFonts w:asciiTheme="minorHAnsi" w:hAnsiTheme="minorHAnsi" w:cstheme="minorHAnsi"/>
              </w:rPr>
            </w:pPr>
            <w:r w:rsidRPr="001E6B8F">
              <w:rPr>
                <w:rFonts w:asciiTheme="minorHAnsi" w:hAnsiTheme="minorHAnsi" w:cstheme="minorHAnsi"/>
              </w:rPr>
              <w:t>To</w:t>
            </w:r>
            <w:r w:rsidRPr="001E6B8F">
              <w:rPr>
                <w:rFonts w:asciiTheme="minorHAnsi" w:hAnsiTheme="minorHAnsi" w:cstheme="minorHAnsi"/>
                <w:spacing w:val="-4"/>
              </w:rPr>
              <w:t xml:space="preserve"> </w:t>
            </w:r>
            <w:r w:rsidRPr="001E6B8F">
              <w:rPr>
                <w:rFonts w:asciiTheme="minorHAnsi" w:hAnsiTheme="minorHAnsi" w:cstheme="minorHAnsi"/>
              </w:rPr>
              <w:t>do</w:t>
            </w:r>
            <w:r w:rsidRPr="001E6B8F">
              <w:rPr>
                <w:rFonts w:asciiTheme="minorHAnsi" w:hAnsiTheme="minorHAnsi" w:cstheme="minorHAnsi"/>
                <w:spacing w:val="-1"/>
              </w:rPr>
              <w:t xml:space="preserve"> </w:t>
            </w:r>
            <w:r w:rsidRPr="001E6B8F">
              <w:rPr>
                <w:rFonts w:asciiTheme="minorHAnsi" w:hAnsiTheme="minorHAnsi" w:cstheme="minorHAnsi"/>
              </w:rPr>
              <w:t>this,</w:t>
            </w:r>
            <w:r w:rsidRPr="001E6B8F">
              <w:rPr>
                <w:rFonts w:asciiTheme="minorHAnsi" w:hAnsiTheme="minorHAnsi" w:cstheme="minorHAnsi"/>
                <w:spacing w:val="-5"/>
              </w:rPr>
              <w:t xml:space="preserve"> </w:t>
            </w:r>
            <w:r w:rsidRPr="001E6B8F">
              <w:rPr>
                <w:rFonts w:asciiTheme="minorHAnsi" w:hAnsiTheme="minorHAnsi" w:cstheme="minorHAnsi"/>
              </w:rPr>
              <w:t>select</w:t>
            </w:r>
            <w:r w:rsidRPr="001E6B8F">
              <w:rPr>
                <w:rFonts w:asciiTheme="minorHAnsi" w:hAnsiTheme="minorHAnsi" w:cstheme="minorHAnsi"/>
                <w:spacing w:val="-4"/>
              </w:rPr>
              <w:t xml:space="preserve"> </w:t>
            </w:r>
            <w:r w:rsidRPr="001E6B8F">
              <w:rPr>
                <w:rFonts w:asciiTheme="minorHAnsi" w:hAnsiTheme="minorHAnsi" w:cstheme="minorHAnsi"/>
              </w:rPr>
              <w:t>the</w:t>
            </w:r>
            <w:r w:rsidRPr="001E6B8F">
              <w:rPr>
                <w:rFonts w:asciiTheme="minorHAnsi" w:hAnsiTheme="minorHAnsi" w:cstheme="minorHAnsi"/>
                <w:spacing w:val="-1"/>
              </w:rPr>
              <w:t xml:space="preserve"> </w:t>
            </w:r>
            <w:r w:rsidRPr="001E6B8F">
              <w:rPr>
                <w:rFonts w:asciiTheme="minorHAnsi" w:hAnsiTheme="minorHAnsi" w:cstheme="minorHAnsi"/>
              </w:rPr>
              <w:t>‘Share’</w:t>
            </w:r>
            <w:r w:rsidRPr="001E6B8F">
              <w:rPr>
                <w:rFonts w:asciiTheme="minorHAnsi" w:hAnsiTheme="minorHAnsi" w:cstheme="minorHAnsi"/>
                <w:spacing w:val="-3"/>
              </w:rPr>
              <w:t xml:space="preserve"> </w:t>
            </w:r>
            <w:r w:rsidRPr="001E6B8F">
              <w:rPr>
                <w:rFonts w:asciiTheme="minorHAnsi" w:hAnsiTheme="minorHAnsi" w:cstheme="minorHAnsi"/>
              </w:rPr>
              <w:t>button</w:t>
            </w:r>
            <w:r w:rsidRPr="001E6B8F">
              <w:rPr>
                <w:rFonts w:asciiTheme="minorHAnsi" w:hAnsiTheme="minorHAnsi" w:cstheme="minorHAnsi"/>
                <w:spacing w:val="-3"/>
              </w:rPr>
              <w:t xml:space="preserve"> </w:t>
            </w:r>
            <w:r w:rsidRPr="001E6B8F">
              <w:rPr>
                <w:rFonts w:asciiTheme="minorHAnsi" w:hAnsiTheme="minorHAnsi" w:cstheme="minorHAnsi"/>
              </w:rPr>
              <w:t>on</w:t>
            </w:r>
            <w:r w:rsidRPr="001E6B8F">
              <w:rPr>
                <w:rFonts w:asciiTheme="minorHAnsi" w:hAnsiTheme="minorHAnsi" w:cstheme="minorHAnsi"/>
                <w:spacing w:val="-6"/>
              </w:rPr>
              <w:t xml:space="preserve"> </w:t>
            </w:r>
            <w:r w:rsidRPr="001E6B8F">
              <w:rPr>
                <w:rFonts w:asciiTheme="minorHAnsi" w:hAnsiTheme="minorHAnsi" w:cstheme="minorHAnsi"/>
              </w:rPr>
              <w:t>the</w:t>
            </w:r>
            <w:r w:rsidRPr="001E6B8F">
              <w:rPr>
                <w:rFonts w:asciiTheme="minorHAnsi" w:hAnsiTheme="minorHAnsi" w:cstheme="minorHAnsi"/>
                <w:spacing w:val="-4"/>
              </w:rPr>
              <w:t xml:space="preserve"> </w:t>
            </w:r>
            <w:r w:rsidRPr="001E6B8F">
              <w:rPr>
                <w:rFonts w:asciiTheme="minorHAnsi" w:hAnsiTheme="minorHAnsi" w:cstheme="minorHAnsi"/>
              </w:rPr>
              <w:t>Teams</w:t>
            </w:r>
            <w:r w:rsidRPr="001E6B8F">
              <w:rPr>
                <w:rFonts w:asciiTheme="minorHAnsi" w:hAnsiTheme="minorHAnsi" w:cstheme="minorHAnsi"/>
                <w:spacing w:val="-4"/>
              </w:rPr>
              <w:t xml:space="preserve"> </w:t>
            </w:r>
            <w:r w:rsidRPr="001E6B8F">
              <w:rPr>
                <w:rFonts w:asciiTheme="minorHAnsi" w:hAnsiTheme="minorHAnsi" w:cstheme="minorHAnsi"/>
              </w:rPr>
              <w:t>menu</w:t>
            </w:r>
            <w:r w:rsidRPr="001E6B8F">
              <w:rPr>
                <w:rFonts w:asciiTheme="minorHAnsi" w:hAnsiTheme="minorHAnsi" w:cstheme="minorHAnsi"/>
                <w:spacing w:val="-3"/>
              </w:rPr>
              <w:t xml:space="preserve"> </w:t>
            </w:r>
            <w:r w:rsidRPr="001E6B8F">
              <w:rPr>
                <w:rFonts w:asciiTheme="minorHAnsi" w:hAnsiTheme="minorHAnsi" w:cstheme="minorHAnsi"/>
                <w:spacing w:val="-2"/>
              </w:rPr>
              <w:t>ribbon:</w:t>
            </w:r>
          </w:p>
          <w:p w14:paraId="78C17FCC" w14:textId="77777777" w:rsidR="00BB1F80" w:rsidRPr="001E6B8F" w:rsidRDefault="00BB1F80" w:rsidP="00BB1F80">
            <w:pPr>
              <w:pStyle w:val="ListParagraph"/>
              <w:numPr>
                <w:ilvl w:val="0"/>
                <w:numId w:val="16"/>
              </w:numPr>
              <w:spacing w:before="0" w:after="0"/>
              <w:jc w:val="left"/>
              <w:rPr>
                <w:rFonts w:asciiTheme="minorHAnsi" w:hAnsiTheme="minorHAnsi" w:cstheme="minorHAnsi"/>
              </w:rPr>
            </w:pPr>
            <w:r w:rsidRPr="001E6B8F">
              <w:rPr>
                <w:rFonts w:asciiTheme="minorHAnsi" w:hAnsiTheme="minorHAnsi" w:cstheme="minorHAnsi"/>
              </w:rPr>
              <w:t>Then,</w:t>
            </w:r>
            <w:r w:rsidRPr="001E6B8F">
              <w:rPr>
                <w:rFonts w:asciiTheme="minorHAnsi" w:hAnsiTheme="minorHAnsi" w:cstheme="minorHAnsi"/>
                <w:spacing w:val="-2"/>
              </w:rPr>
              <w:t xml:space="preserve"> </w:t>
            </w:r>
            <w:r w:rsidRPr="001E6B8F">
              <w:rPr>
                <w:rFonts w:asciiTheme="minorHAnsi" w:hAnsiTheme="minorHAnsi" w:cstheme="minorHAnsi"/>
              </w:rPr>
              <w:t>choose</w:t>
            </w:r>
            <w:r w:rsidRPr="001E6B8F">
              <w:rPr>
                <w:rFonts w:asciiTheme="minorHAnsi" w:hAnsiTheme="minorHAnsi" w:cstheme="minorHAnsi"/>
                <w:spacing w:val="-1"/>
              </w:rPr>
              <w:t xml:space="preserve"> </w:t>
            </w:r>
            <w:r w:rsidRPr="001E6B8F">
              <w:rPr>
                <w:rFonts w:asciiTheme="minorHAnsi" w:hAnsiTheme="minorHAnsi" w:cstheme="minorHAnsi"/>
              </w:rPr>
              <w:t>to</w:t>
            </w:r>
            <w:r w:rsidRPr="001E6B8F">
              <w:rPr>
                <w:rFonts w:asciiTheme="minorHAnsi" w:hAnsiTheme="minorHAnsi" w:cstheme="minorHAnsi"/>
                <w:spacing w:val="-1"/>
              </w:rPr>
              <w:t xml:space="preserve"> </w:t>
            </w:r>
            <w:r w:rsidRPr="001E6B8F">
              <w:rPr>
                <w:rFonts w:asciiTheme="minorHAnsi" w:hAnsiTheme="minorHAnsi" w:cstheme="minorHAnsi"/>
              </w:rPr>
              <w:t>present</w:t>
            </w:r>
            <w:r w:rsidRPr="001E6B8F">
              <w:rPr>
                <w:rFonts w:asciiTheme="minorHAnsi" w:hAnsiTheme="minorHAnsi" w:cstheme="minorHAnsi"/>
                <w:spacing w:val="-4"/>
              </w:rPr>
              <w:t xml:space="preserve"> </w:t>
            </w:r>
            <w:r w:rsidRPr="001E6B8F">
              <w:rPr>
                <w:rFonts w:asciiTheme="minorHAnsi" w:hAnsiTheme="minorHAnsi" w:cstheme="minorHAnsi"/>
              </w:rPr>
              <w:t>either</w:t>
            </w:r>
            <w:r w:rsidRPr="001E6B8F">
              <w:rPr>
                <w:rFonts w:asciiTheme="minorHAnsi" w:hAnsiTheme="minorHAnsi" w:cstheme="minorHAnsi"/>
                <w:spacing w:val="-2"/>
              </w:rPr>
              <w:t xml:space="preserve"> </w:t>
            </w:r>
            <w:r w:rsidRPr="001E6B8F">
              <w:rPr>
                <w:rFonts w:asciiTheme="minorHAnsi" w:hAnsiTheme="minorHAnsi" w:cstheme="minorHAnsi"/>
              </w:rPr>
              <w:t>Desktop</w:t>
            </w:r>
            <w:r w:rsidRPr="001E6B8F">
              <w:rPr>
                <w:rFonts w:asciiTheme="minorHAnsi" w:hAnsiTheme="minorHAnsi" w:cstheme="minorHAnsi"/>
                <w:spacing w:val="-5"/>
              </w:rPr>
              <w:t xml:space="preserve"> </w:t>
            </w:r>
            <w:r w:rsidRPr="001E6B8F">
              <w:rPr>
                <w:rFonts w:asciiTheme="minorHAnsi" w:hAnsiTheme="minorHAnsi" w:cstheme="minorHAnsi"/>
              </w:rPr>
              <w:t>or</w:t>
            </w:r>
            <w:r w:rsidRPr="001E6B8F">
              <w:rPr>
                <w:rFonts w:asciiTheme="minorHAnsi" w:hAnsiTheme="minorHAnsi" w:cstheme="minorHAnsi"/>
                <w:spacing w:val="-2"/>
              </w:rPr>
              <w:t xml:space="preserve"> </w:t>
            </w:r>
            <w:r w:rsidRPr="001E6B8F">
              <w:rPr>
                <w:rFonts w:asciiTheme="minorHAnsi" w:hAnsiTheme="minorHAnsi" w:cstheme="minorHAnsi"/>
              </w:rPr>
              <w:t>Window</w:t>
            </w:r>
            <w:r w:rsidRPr="001E6B8F">
              <w:rPr>
                <w:rFonts w:asciiTheme="minorHAnsi" w:hAnsiTheme="minorHAnsi" w:cstheme="minorHAnsi"/>
                <w:spacing w:val="-4"/>
              </w:rPr>
              <w:t xml:space="preserve"> </w:t>
            </w:r>
            <w:r w:rsidRPr="001E6B8F">
              <w:rPr>
                <w:rFonts w:asciiTheme="minorHAnsi" w:hAnsiTheme="minorHAnsi" w:cstheme="minorHAnsi"/>
              </w:rPr>
              <w:t>(i.e.</w:t>
            </w:r>
            <w:r w:rsidRPr="001E6B8F">
              <w:rPr>
                <w:rFonts w:asciiTheme="minorHAnsi" w:hAnsiTheme="minorHAnsi" w:cstheme="minorHAnsi"/>
                <w:spacing w:val="-2"/>
              </w:rPr>
              <w:t xml:space="preserve"> </w:t>
            </w:r>
            <w:r w:rsidRPr="001E6B8F">
              <w:rPr>
                <w:rFonts w:asciiTheme="minorHAnsi" w:hAnsiTheme="minorHAnsi" w:cstheme="minorHAnsi"/>
              </w:rPr>
              <w:t>a</w:t>
            </w:r>
            <w:r w:rsidRPr="001E6B8F">
              <w:rPr>
                <w:rFonts w:asciiTheme="minorHAnsi" w:hAnsiTheme="minorHAnsi" w:cstheme="minorHAnsi"/>
                <w:spacing w:val="-2"/>
              </w:rPr>
              <w:t xml:space="preserve"> </w:t>
            </w:r>
            <w:r w:rsidRPr="001E6B8F">
              <w:rPr>
                <w:rFonts w:asciiTheme="minorHAnsi" w:hAnsiTheme="minorHAnsi" w:cstheme="minorHAnsi"/>
              </w:rPr>
              <w:t>particular</w:t>
            </w:r>
            <w:r w:rsidRPr="001E6B8F">
              <w:rPr>
                <w:rFonts w:asciiTheme="minorHAnsi" w:hAnsiTheme="minorHAnsi" w:cstheme="minorHAnsi"/>
                <w:spacing w:val="-5"/>
              </w:rPr>
              <w:t xml:space="preserve"> </w:t>
            </w:r>
            <w:r w:rsidRPr="001E6B8F">
              <w:rPr>
                <w:rFonts w:asciiTheme="minorHAnsi" w:hAnsiTheme="minorHAnsi" w:cstheme="minorHAnsi"/>
              </w:rPr>
              <w:t>program).</w:t>
            </w:r>
            <w:r w:rsidRPr="001E6B8F">
              <w:rPr>
                <w:rFonts w:asciiTheme="minorHAnsi" w:hAnsiTheme="minorHAnsi" w:cstheme="minorHAnsi"/>
                <w:spacing w:val="-2"/>
              </w:rPr>
              <w:t xml:space="preserve"> </w:t>
            </w:r>
            <w:r w:rsidRPr="001E6B8F">
              <w:rPr>
                <w:rFonts w:asciiTheme="minorHAnsi" w:hAnsiTheme="minorHAnsi" w:cstheme="minorHAnsi"/>
              </w:rPr>
              <w:t>The</w:t>
            </w:r>
            <w:r w:rsidRPr="001E6B8F">
              <w:rPr>
                <w:rFonts w:asciiTheme="minorHAnsi" w:hAnsiTheme="minorHAnsi" w:cstheme="minorHAnsi"/>
                <w:spacing w:val="-1"/>
              </w:rPr>
              <w:t xml:space="preserve"> </w:t>
            </w:r>
            <w:r w:rsidRPr="001E6B8F">
              <w:rPr>
                <w:rFonts w:asciiTheme="minorHAnsi" w:hAnsiTheme="minorHAnsi" w:cstheme="minorHAnsi"/>
              </w:rPr>
              <w:t>latter</w:t>
            </w:r>
            <w:r w:rsidRPr="001E6B8F">
              <w:rPr>
                <w:rFonts w:asciiTheme="minorHAnsi" w:hAnsiTheme="minorHAnsi" w:cstheme="minorHAnsi"/>
                <w:spacing w:val="-4"/>
              </w:rPr>
              <w:t xml:space="preserve"> </w:t>
            </w:r>
            <w:r w:rsidRPr="001E6B8F">
              <w:rPr>
                <w:rFonts w:asciiTheme="minorHAnsi" w:hAnsiTheme="minorHAnsi" w:cstheme="minorHAnsi"/>
              </w:rPr>
              <w:t>option is strongly recommended.</w:t>
            </w:r>
          </w:p>
        </w:tc>
      </w:tr>
      <w:tr w:rsidR="00BB1F80" w:rsidRPr="001E6B8F" w14:paraId="0CB19C1B" w14:textId="77777777">
        <w:trPr>
          <w:trHeight w:val="567"/>
        </w:trPr>
        <w:tc>
          <w:tcPr>
            <w:tcW w:w="1236" w:type="dxa"/>
            <w:vAlign w:val="center"/>
          </w:tcPr>
          <w:p w14:paraId="5C00DE8D" w14:textId="77777777" w:rsidR="00BB1F80" w:rsidRPr="001E6B8F" w:rsidRDefault="00BB1F80" w:rsidP="00BB1F80">
            <w:pPr>
              <w:widowControl w:val="0"/>
              <w:tabs>
                <w:tab w:val="left" w:pos="1170"/>
                <w:tab w:val="left" w:pos="1171"/>
              </w:tabs>
              <w:autoSpaceDE w:val="0"/>
              <w:autoSpaceDN w:val="0"/>
              <w:spacing w:before="0" w:after="0"/>
              <w:jc w:val="center"/>
              <w:rPr>
                <w:rFonts w:asciiTheme="minorHAnsi" w:hAnsiTheme="minorHAnsi" w:cstheme="minorHAnsi"/>
              </w:rPr>
            </w:pPr>
            <w:r w:rsidRPr="001E6B8F">
              <w:rPr>
                <w:rFonts w:cstheme="minorHAnsi"/>
                <w:noProof/>
              </w:rPr>
              <w:drawing>
                <wp:inline distT="0" distB="0" distL="0" distR="0" wp14:anchorId="5D3ADFFF" wp14:editId="747EA8E8">
                  <wp:extent cx="309205" cy="288000"/>
                  <wp:effectExtent l="0" t="0" r="0" b="0"/>
                  <wp:docPr id="950434454" name="Picture 10" descr="A black button with white text ... and More below i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50434454" name="Picture 10" descr="A black button with white text ... and More below it"/>
                          <pic:cNvPicPr>
                            <a:picLocks noChangeAspect="1" noChangeArrowheads="1"/>
                          </pic:cNvPicPr>
                        </pic:nvPicPr>
                        <pic:blipFill>
                          <a:blip r:embed="rId74">
                            <a:extLst>
                              <a:ext uri="{28A0092B-C50C-407E-A947-70E740481C1C}">
                                <a14:useLocalDpi xmlns:a14="http://schemas.microsoft.com/office/drawing/2010/main" val="0"/>
                              </a:ext>
                            </a:extLst>
                          </a:blip>
                          <a:srcRect/>
                          <a:stretch>
                            <a:fillRect/>
                          </a:stretch>
                        </pic:blipFill>
                        <pic:spPr bwMode="auto">
                          <a:xfrm>
                            <a:off x="0" y="0"/>
                            <a:ext cx="309205" cy="288000"/>
                          </a:xfrm>
                          <a:prstGeom prst="rect">
                            <a:avLst/>
                          </a:prstGeom>
                          <a:noFill/>
                          <a:ln>
                            <a:noFill/>
                          </a:ln>
                        </pic:spPr>
                      </pic:pic>
                    </a:graphicData>
                  </a:graphic>
                </wp:inline>
              </w:drawing>
            </w:r>
          </w:p>
        </w:tc>
        <w:tc>
          <w:tcPr>
            <w:tcW w:w="1548" w:type="dxa"/>
            <w:vAlign w:val="center"/>
          </w:tcPr>
          <w:p w14:paraId="2866B106" w14:textId="77777777" w:rsidR="00BB1F80" w:rsidRPr="001E6B8F" w:rsidRDefault="00BB1F80" w:rsidP="00BB1F80">
            <w:pPr>
              <w:widowControl w:val="0"/>
              <w:tabs>
                <w:tab w:val="left" w:pos="1170"/>
                <w:tab w:val="left" w:pos="1171"/>
              </w:tabs>
              <w:autoSpaceDE w:val="0"/>
              <w:autoSpaceDN w:val="0"/>
              <w:spacing w:before="0" w:after="0"/>
              <w:jc w:val="center"/>
              <w:rPr>
                <w:rFonts w:asciiTheme="minorHAnsi" w:hAnsiTheme="minorHAnsi" w:cstheme="minorHAnsi"/>
              </w:rPr>
            </w:pPr>
            <w:r w:rsidRPr="001E6B8F">
              <w:rPr>
                <w:rFonts w:cstheme="minorHAnsi"/>
                <w:noProof/>
              </w:rPr>
              <w:drawing>
                <wp:inline distT="0" distB="0" distL="0" distR="0" wp14:anchorId="1B47083D" wp14:editId="2BFAEF02">
                  <wp:extent cx="288000" cy="288000"/>
                  <wp:effectExtent l="0" t="0" r="0" b="0"/>
                  <wp:docPr id="1070084532" name="Picture 11" descr="A grey button with black text ... representing Mo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70084532" name="Picture 11" descr="A grey button with black text ... representing More"/>
                          <pic:cNvPicPr>
                            <a:picLocks noChangeAspect="1" noChangeArrowheads="1"/>
                          </pic:cNvPicPr>
                        </pic:nvPicPr>
                        <pic:blipFill>
                          <a:blip r:embed="rId75">
                            <a:extLst>
                              <a:ext uri="{28A0092B-C50C-407E-A947-70E740481C1C}">
                                <a14:useLocalDpi xmlns:a14="http://schemas.microsoft.com/office/drawing/2010/main" val="0"/>
                              </a:ext>
                            </a:extLst>
                          </a:blip>
                          <a:srcRect/>
                          <a:stretch>
                            <a:fillRect/>
                          </a:stretch>
                        </pic:blipFill>
                        <pic:spPr bwMode="auto">
                          <a:xfrm>
                            <a:off x="0" y="0"/>
                            <a:ext cx="288000" cy="288000"/>
                          </a:xfrm>
                          <a:prstGeom prst="rect">
                            <a:avLst/>
                          </a:prstGeom>
                          <a:noFill/>
                          <a:ln>
                            <a:noFill/>
                          </a:ln>
                        </pic:spPr>
                      </pic:pic>
                    </a:graphicData>
                  </a:graphic>
                </wp:inline>
              </w:drawing>
            </w:r>
          </w:p>
        </w:tc>
        <w:tc>
          <w:tcPr>
            <w:tcW w:w="1322" w:type="dxa"/>
            <w:vAlign w:val="center"/>
          </w:tcPr>
          <w:p w14:paraId="06A1F8F1" w14:textId="77777777" w:rsidR="00BB1F80" w:rsidRPr="001E6B8F" w:rsidRDefault="00BB1F80" w:rsidP="00BB1F80">
            <w:pPr>
              <w:widowControl w:val="0"/>
              <w:tabs>
                <w:tab w:val="left" w:pos="1170"/>
                <w:tab w:val="left" w:pos="1171"/>
              </w:tabs>
              <w:autoSpaceDE w:val="0"/>
              <w:autoSpaceDN w:val="0"/>
              <w:spacing w:before="0" w:after="0"/>
              <w:jc w:val="center"/>
              <w:rPr>
                <w:rFonts w:asciiTheme="minorHAnsi" w:hAnsiTheme="minorHAnsi" w:cstheme="minorHAnsi"/>
              </w:rPr>
            </w:pPr>
            <w:r w:rsidRPr="001E6B8F">
              <w:rPr>
                <w:rFonts w:asciiTheme="minorHAnsi" w:hAnsiTheme="minorHAnsi" w:cstheme="minorHAnsi"/>
              </w:rPr>
              <w:t>More</w:t>
            </w:r>
          </w:p>
        </w:tc>
        <w:tc>
          <w:tcPr>
            <w:tcW w:w="4910" w:type="dxa"/>
            <w:gridSpan w:val="2"/>
            <w:vAlign w:val="center"/>
          </w:tcPr>
          <w:p w14:paraId="0ED7ED27" w14:textId="77777777" w:rsidR="00BB1F80" w:rsidRPr="001E6B8F" w:rsidRDefault="00BB1F80" w:rsidP="00BB1F80">
            <w:pPr>
              <w:widowControl w:val="0"/>
              <w:tabs>
                <w:tab w:val="left" w:pos="1170"/>
                <w:tab w:val="left" w:pos="1171"/>
              </w:tabs>
              <w:autoSpaceDE w:val="0"/>
              <w:autoSpaceDN w:val="0"/>
              <w:spacing w:before="0" w:after="0"/>
              <w:jc w:val="left"/>
              <w:rPr>
                <w:rFonts w:asciiTheme="minorHAnsi" w:hAnsiTheme="minorHAnsi" w:cstheme="minorHAnsi"/>
              </w:rPr>
            </w:pPr>
            <w:r w:rsidRPr="001E6B8F">
              <w:rPr>
                <w:rFonts w:asciiTheme="minorHAnsi" w:hAnsiTheme="minorHAnsi" w:cstheme="minorHAnsi"/>
              </w:rPr>
              <w:t>Check device settings, accessibility, and more.</w:t>
            </w:r>
          </w:p>
        </w:tc>
      </w:tr>
      <w:tr w:rsidR="00BB1F80" w:rsidRPr="001E6B8F" w14:paraId="2256C26D" w14:textId="77777777">
        <w:trPr>
          <w:trHeight w:val="567"/>
        </w:trPr>
        <w:tc>
          <w:tcPr>
            <w:tcW w:w="1236" w:type="dxa"/>
            <w:vAlign w:val="center"/>
          </w:tcPr>
          <w:p w14:paraId="14BE6E5C" w14:textId="77777777" w:rsidR="00BB1F80" w:rsidRPr="001E6B8F" w:rsidRDefault="00BB1F80" w:rsidP="00BB1F80">
            <w:pPr>
              <w:widowControl w:val="0"/>
              <w:tabs>
                <w:tab w:val="left" w:pos="1170"/>
                <w:tab w:val="left" w:pos="1171"/>
              </w:tabs>
              <w:autoSpaceDE w:val="0"/>
              <w:autoSpaceDN w:val="0"/>
              <w:spacing w:before="0" w:after="0"/>
              <w:jc w:val="center"/>
              <w:rPr>
                <w:rFonts w:asciiTheme="minorHAnsi" w:hAnsiTheme="minorHAnsi" w:cstheme="minorHAnsi"/>
              </w:rPr>
            </w:pPr>
            <w:r w:rsidRPr="001E6B8F">
              <w:rPr>
                <w:rFonts w:cstheme="minorHAnsi"/>
                <w:noProof/>
              </w:rPr>
              <w:drawing>
                <wp:inline distT="0" distB="0" distL="0" distR="0" wp14:anchorId="03B161A2" wp14:editId="4B993753">
                  <wp:extent cx="288000" cy="288000"/>
                  <wp:effectExtent l="0" t="0" r="0" b="0"/>
                  <wp:docPr id="1494495796" name="Picture 12" descr="A black button with a white chat logo and the word Chat belo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94495796" name="Picture 12" descr="A black button with a white chat logo and the word Chat below"/>
                          <pic:cNvPicPr>
                            <a:picLocks noChangeAspect="1" noChangeArrowheads="1"/>
                          </pic:cNvPicPr>
                        </pic:nvPicPr>
                        <pic:blipFill>
                          <a:blip r:embed="rId76">
                            <a:extLst>
                              <a:ext uri="{28A0092B-C50C-407E-A947-70E740481C1C}">
                                <a14:useLocalDpi xmlns:a14="http://schemas.microsoft.com/office/drawing/2010/main" val="0"/>
                              </a:ext>
                            </a:extLst>
                          </a:blip>
                          <a:srcRect/>
                          <a:stretch>
                            <a:fillRect/>
                          </a:stretch>
                        </pic:blipFill>
                        <pic:spPr bwMode="auto">
                          <a:xfrm>
                            <a:off x="0" y="0"/>
                            <a:ext cx="288000" cy="288000"/>
                          </a:xfrm>
                          <a:prstGeom prst="rect">
                            <a:avLst/>
                          </a:prstGeom>
                          <a:noFill/>
                          <a:ln>
                            <a:noFill/>
                          </a:ln>
                        </pic:spPr>
                      </pic:pic>
                    </a:graphicData>
                  </a:graphic>
                </wp:inline>
              </w:drawing>
            </w:r>
          </w:p>
        </w:tc>
        <w:tc>
          <w:tcPr>
            <w:tcW w:w="1548" w:type="dxa"/>
            <w:vAlign w:val="center"/>
          </w:tcPr>
          <w:p w14:paraId="689C7BE3" w14:textId="77777777" w:rsidR="00BB1F80" w:rsidRPr="001E6B8F" w:rsidRDefault="00BB1F80" w:rsidP="00BB1F80">
            <w:pPr>
              <w:widowControl w:val="0"/>
              <w:tabs>
                <w:tab w:val="left" w:pos="1170"/>
                <w:tab w:val="left" w:pos="1171"/>
              </w:tabs>
              <w:autoSpaceDE w:val="0"/>
              <w:autoSpaceDN w:val="0"/>
              <w:spacing w:before="0" w:after="0"/>
              <w:jc w:val="center"/>
              <w:rPr>
                <w:rFonts w:asciiTheme="minorHAnsi" w:hAnsiTheme="minorHAnsi" w:cstheme="minorHAnsi"/>
              </w:rPr>
            </w:pPr>
            <w:r w:rsidRPr="001E6B8F">
              <w:rPr>
                <w:rFonts w:cstheme="minorHAnsi"/>
                <w:noProof/>
              </w:rPr>
              <w:drawing>
                <wp:inline distT="0" distB="0" distL="0" distR="0" wp14:anchorId="2D38F231" wp14:editId="539617C1">
                  <wp:extent cx="290072" cy="288000"/>
                  <wp:effectExtent l="0" t="0" r="0" b="0"/>
                  <wp:docPr id="1245133905" name="Picture 13" descr="A grey button with a black cha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45133905" name="Picture 13" descr="A grey button with a black chat logo"/>
                          <pic:cNvPicPr>
                            <a:picLocks noChangeAspect="1" noChangeArrowheads="1"/>
                          </pic:cNvPicPr>
                        </pic:nvPicPr>
                        <pic:blipFill>
                          <a:blip r:embed="rId77" cstate="print">
                            <a:extLst>
                              <a:ext uri="{28A0092B-C50C-407E-A947-70E740481C1C}">
                                <a14:useLocalDpi xmlns:a14="http://schemas.microsoft.com/office/drawing/2010/main" val="0"/>
                              </a:ext>
                            </a:extLst>
                          </a:blip>
                          <a:srcRect/>
                          <a:stretch>
                            <a:fillRect/>
                          </a:stretch>
                        </pic:blipFill>
                        <pic:spPr bwMode="auto">
                          <a:xfrm>
                            <a:off x="0" y="0"/>
                            <a:ext cx="290072" cy="288000"/>
                          </a:xfrm>
                          <a:prstGeom prst="rect">
                            <a:avLst/>
                          </a:prstGeom>
                          <a:noFill/>
                          <a:ln>
                            <a:noFill/>
                          </a:ln>
                        </pic:spPr>
                      </pic:pic>
                    </a:graphicData>
                  </a:graphic>
                </wp:inline>
              </w:drawing>
            </w:r>
          </w:p>
        </w:tc>
        <w:tc>
          <w:tcPr>
            <w:tcW w:w="1322" w:type="dxa"/>
            <w:vAlign w:val="center"/>
          </w:tcPr>
          <w:p w14:paraId="5649A3B5" w14:textId="77777777" w:rsidR="00BB1F80" w:rsidRPr="001E6B8F" w:rsidRDefault="00BB1F80" w:rsidP="00BB1F80">
            <w:pPr>
              <w:widowControl w:val="0"/>
              <w:tabs>
                <w:tab w:val="left" w:pos="1170"/>
                <w:tab w:val="left" w:pos="1171"/>
              </w:tabs>
              <w:autoSpaceDE w:val="0"/>
              <w:autoSpaceDN w:val="0"/>
              <w:spacing w:before="0" w:after="0"/>
              <w:jc w:val="center"/>
              <w:rPr>
                <w:rFonts w:asciiTheme="minorHAnsi" w:hAnsiTheme="minorHAnsi" w:cstheme="minorHAnsi"/>
              </w:rPr>
            </w:pPr>
            <w:r w:rsidRPr="001E6B8F">
              <w:rPr>
                <w:rFonts w:asciiTheme="minorHAnsi" w:hAnsiTheme="minorHAnsi" w:cstheme="minorHAnsi"/>
              </w:rPr>
              <w:t>Chat</w:t>
            </w:r>
          </w:p>
        </w:tc>
        <w:tc>
          <w:tcPr>
            <w:tcW w:w="4910" w:type="dxa"/>
            <w:gridSpan w:val="2"/>
            <w:vAlign w:val="center"/>
          </w:tcPr>
          <w:p w14:paraId="621A3456" w14:textId="77777777" w:rsidR="00BB1F80" w:rsidRPr="001E6B8F" w:rsidRDefault="00BB1F80" w:rsidP="00BB1F80">
            <w:pPr>
              <w:widowControl w:val="0"/>
              <w:tabs>
                <w:tab w:val="left" w:pos="1170"/>
                <w:tab w:val="left" w:pos="1171"/>
              </w:tabs>
              <w:autoSpaceDE w:val="0"/>
              <w:autoSpaceDN w:val="0"/>
              <w:spacing w:before="0" w:after="0"/>
              <w:jc w:val="left"/>
              <w:rPr>
                <w:rFonts w:asciiTheme="minorHAnsi" w:hAnsiTheme="minorHAnsi" w:cstheme="minorHAnsi"/>
              </w:rPr>
            </w:pPr>
            <w:r w:rsidRPr="001E6B8F">
              <w:rPr>
                <w:rFonts w:asciiTheme="minorHAnsi" w:hAnsiTheme="minorHAnsi" w:cstheme="minorHAnsi"/>
              </w:rPr>
              <w:t>Open the chat window on the right-hand side of the screen.</w:t>
            </w:r>
          </w:p>
        </w:tc>
      </w:tr>
      <w:tr w:rsidR="00BB1F80" w:rsidRPr="001E6B8F" w14:paraId="4D6FA298" w14:textId="77777777">
        <w:trPr>
          <w:trHeight w:val="567"/>
        </w:trPr>
        <w:tc>
          <w:tcPr>
            <w:tcW w:w="1236" w:type="dxa"/>
            <w:vAlign w:val="center"/>
          </w:tcPr>
          <w:p w14:paraId="756D9ABF" w14:textId="77777777" w:rsidR="00BB1F80" w:rsidRPr="001E6B8F" w:rsidRDefault="00BB1F80" w:rsidP="00BB1F80">
            <w:pPr>
              <w:widowControl w:val="0"/>
              <w:tabs>
                <w:tab w:val="left" w:pos="1170"/>
                <w:tab w:val="left" w:pos="1171"/>
              </w:tabs>
              <w:autoSpaceDE w:val="0"/>
              <w:autoSpaceDN w:val="0"/>
              <w:spacing w:before="0" w:after="0"/>
              <w:jc w:val="center"/>
              <w:rPr>
                <w:rFonts w:asciiTheme="minorHAnsi" w:hAnsiTheme="minorHAnsi" w:cstheme="minorHAnsi"/>
              </w:rPr>
            </w:pPr>
            <w:r w:rsidRPr="001E6B8F">
              <w:rPr>
                <w:rFonts w:cstheme="minorHAnsi"/>
                <w:noProof/>
              </w:rPr>
              <w:drawing>
                <wp:inline distT="0" distB="0" distL="0" distR="0" wp14:anchorId="07F698B9" wp14:editId="7E5B4D73">
                  <wp:extent cx="345831" cy="288000"/>
                  <wp:effectExtent l="0" t="0" r="0" b="0"/>
                  <wp:docPr id="1712374292" name="Picture 14" descr="A black button with white image of an icon of a person and the number 2, with the word People belo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12374292" name="Picture 14" descr="A black button with white image of an icon of a person and the number 2, with the word People below"/>
                          <pic:cNvPicPr>
                            <a:picLocks noChangeAspect="1" noChangeArrowheads="1"/>
                          </pic:cNvPicPr>
                        </pic:nvPicPr>
                        <pic:blipFill>
                          <a:blip r:embed="rId78">
                            <a:extLst>
                              <a:ext uri="{28A0092B-C50C-407E-A947-70E740481C1C}">
                                <a14:useLocalDpi xmlns:a14="http://schemas.microsoft.com/office/drawing/2010/main" val="0"/>
                              </a:ext>
                            </a:extLst>
                          </a:blip>
                          <a:srcRect/>
                          <a:stretch>
                            <a:fillRect/>
                          </a:stretch>
                        </pic:blipFill>
                        <pic:spPr bwMode="auto">
                          <a:xfrm>
                            <a:off x="0" y="0"/>
                            <a:ext cx="345831" cy="288000"/>
                          </a:xfrm>
                          <a:prstGeom prst="rect">
                            <a:avLst/>
                          </a:prstGeom>
                          <a:noFill/>
                          <a:ln>
                            <a:noFill/>
                          </a:ln>
                        </pic:spPr>
                      </pic:pic>
                    </a:graphicData>
                  </a:graphic>
                </wp:inline>
              </w:drawing>
            </w:r>
          </w:p>
        </w:tc>
        <w:tc>
          <w:tcPr>
            <w:tcW w:w="1548" w:type="dxa"/>
            <w:vAlign w:val="center"/>
          </w:tcPr>
          <w:p w14:paraId="08D698B6" w14:textId="77777777" w:rsidR="00BB1F80" w:rsidRPr="001E6B8F" w:rsidRDefault="00BB1F80" w:rsidP="00BB1F80">
            <w:pPr>
              <w:widowControl w:val="0"/>
              <w:tabs>
                <w:tab w:val="left" w:pos="1170"/>
                <w:tab w:val="left" w:pos="1171"/>
              </w:tabs>
              <w:autoSpaceDE w:val="0"/>
              <w:autoSpaceDN w:val="0"/>
              <w:spacing w:before="0" w:after="0"/>
              <w:jc w:val="center"/>
              <w:rPr>
                <w:rFonts w:asciiTheme="minorHAnsi" w:hAnsiTheme="minorHAnsi" w:cstheme="minorHAnsi"/>
              </w:rPr>
            </w:pPr>
            <w:r w:rsidRPr="001E6B8F">
              <w:rPr>
                <w:rFonts w:cstheme="minorHAnsi"/>
                <w:noProof/>
              </w:rPr>
              <w:drawing>
                <wp:inline distT="0" distB="0" distL="0" distR="0" wp14:anchorId="31518CA0" wp14:editId="66759DCF">
                  <wp:extent cx="288000" cy="288000"/>
                  <wp:effectExtent l="0" t="0" r="0" b="0"/>
                  <wp:docPr id="395694870" name="Picture 15" descr="A grey circle button with an icon of a person and 3 lin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5694870" name="Picture 15" descr="A grey circle button with an icon of a person and 3 lines"/>
                          <pic:cNvPicPr>
                            <a:picLocks noChangeAspect="1" noChangeArrowheads="1"/>
                          </pic:cNvPicPr>
                        </pic:nvPicPr>
                        <pic:blipFill>
                          <a:blip r:embed="rId79" cstate="print">
                            <a:extLst>
                              <a:ext uri="{28A0092B-C50C-407E-A947-70E740481C1C}">
                                <a14:useLocalDpi xmlns:a14="http://schemas.microsoft.com/office/drawing/2010/main" val="0"/>
                              </a:ext>
                            </a:extLst>
                          </a:blip>
                          <a:srcRect/>
                          <a:stretch>
                            <a:fillRect/>
                          </a:stretch>
                        </pic:blipFill>
                        <pic:spPr bwMode="auto">
                          <a:xfrm>
                            <a:off x="0" y="0"/>
                            <a:ext cx="288000" cy="288000"/>
                          </a:xfrm>
                          <a:prstGeom prst="rect">
                            <a:avLst/>
                          </a:prstGeom>
                          <a:noFill/>
                          <a:ln>
                            <a:noFill/>
                          </a:ln>
                        </pic:spPr>
                      </pic:pic>
                    </a:graphicData>
                  </a:graphic>
                </wp:inline>
              </w:drawing>
            </w:r>
          </w:p>
        </w:tc>
        <w:tc>
          <w:tcPr>
            <w:tcW w:w="1322" w:type="dxa"/>
            <w:vAlign w:val="center"/>
          </w:tcPr>
          <w:p w14:paraId="2BAD3365" w14:textId="77777777" w:rsidR="00BB1F80" w:rsidRPr="001E6B8F" w:rsidRDefault="00BB1F80" w:rsidP="00BB1F80">
            <w:pPr>
              <w:widowControl w:val="0"/>
              <w:tabs>
                <w:tab w:val="left" w:pos="1170"/>
                <w:tab w:val="left" w:pos="1171"/>
              </w:tabs>
              <w:autoSpaceDE w:val="0"/>
              <w:autoSpaceDN w:val="0"/>
              <w:spacing w:before="0" w:after="0"/>
              <w:jc w:val="center"/>
              <w:rPr>
                <w:rFonts w:asciiTheme="minorHAnsi" w:hAnsiTheme="minorHAnsi" w:cstheme="minorHAnsi"/>
              </w:rPr>
            </w:pPr>
            <w:r w:rsidRPr="001E6B8F">
              <w:rPr>
                <w:rFonts w:asciiTheme="minorHAnsi" w:hAnsiTheme="minorHAnsi" w:cstheme="minorHAnsi"/>
              </w:rPr>
              <w:t>Participants</w:t>
            </w:r>
          </w:p>
        </w:tc>
        <w:tc>
          <w:tcPr>
            <w:tcW w:w="4910" w:type="dxa"/>
            <w:gridSpan w:val="2"/>
            <w:vAlign w:val="center"/>
          </w:tcPr>
          <w:p w14:paraId="2E9962CA" w14:textId="77777777" w:rsidR="00BB1F80" w:rsidRPr="001E6B8F" w:rsidRDefault="00BB1F80" w:rsidP="00BB1F80">
            <w:pPr>
              <w:widowControl w:val="0"/>
              <w:tabs>
                <w:tab w:val="left" w:pos="1170"/>
                <w:tab w:val="left" w:pos="1171"/>
              </w:tabs>
              <w:autoSpaceDE w:val="0"/>
              <w:autoSpaceDN w:val="0"/>
              <w:spacing w:before="0" w:after="0"/>
              <w:jc w:val="left"/>
              <w:rPr>
                <w:rFonts w:asciiTheme="minorHAnsi" w:hAnsiTheme="minorHAnsi" w:cstheme="minorHAnsi"/>
              </w:rPr>
            </w:pPr>
            <w:r w:rsidRPr="001E6B8F">
              <w:rPr>
                <w:rFonts w:asciiTheme="minorHAnsi" w:hAnsiTheme="minorHAnsi" w:cstheme="minorHAnsi"/>
              </w:rPr>
              <w:t>Open the list of participants on the right-hand side of the screen.</w:t>
            </w:r>
          </w:p>
        </w:tc>
      </w:tr>
      <w:tr w:rsidR="00BB1F80" w:rsidRPr="001E6B8F" w14:paraId="0EEB5D08" w14:textId="77777777">
        <w:trPr>
          <w:trHeight w:val="567"/>
        </w:trPr>
        <w:tc>
          <w:tcPr>
            <w:tcW w:w="1236" w:type="dxa"/>
            <w:vAlign w:val="center"/>
          </w:tcPr>
          <w:p w14:paraId="4EBD786F" w14:textId="77777777" w:rsidR="00BB1F80" w:rsidRPr="001E6B8F" w:rsidRDefault="00BB1F80" w:rsidP="00BB1F80">
            <w:pPr>
              <w:widowControl w:val="0"/>
              <w:tabs>
                <w:tab w:val="left" w:pos="1170"/>
                <w:tab w:val="left" w:pos="1171"/>
              </w:tabs>
              <w:autoSpaceDE w:val="0"/>
              <w:autoSpaceDN w:val="0"/>
              <w:spacing w:before="0" w:after="0"/>
              <w:jc w:val="center"/>
              <w:rPr>
                <w:rFonts w:asciiTheme="minorHAnsi" w:hAnsiTheme="minorHAnsi" w:cstheme="minorHAnsi"/>
              </w:rPr>
            </w:pPr>
            <w:r w:rsidRPr="001E6B8F">
              <w:rPr>
                <w:rFonts w:cstheme="minorHAnsi"/>
                <w:noProof/>
              </w:rPr>
              <w:drawing>
                <wp:inline distT="0" distB="0" distL="0" distR="0" wp14:anchorId="4D844837" wp14:editId="71A7625B">
                  <wp:extent cx="314217" cy="288000"/>
                  <wp:effectExtent l="0" t="0" r="0" b="0"/>
                  <wp:docPr id="211230578" name="Picture 17" descr="A black button with white icon of grid layout and the word View below i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1230578" name="Picture 17" descr="A black button with white icon of grid layout and the word View below it"/>
                          <pic:cNvPicPr>
                            <a:picLocks noChangeAspect="1" noChangeArrowheads="1"/>
                          </pic:cNvPicPr>
                        </pic:nvPicPr>
                        <pic:blipFill>
                          <a:blip r:embed="rId80">
                            <a:extLst>
                              <a:ext uri="{28A0092B-C50C-407E-A947-70E740481C1C}">
                                <a14:useLocalDpi xmlns:a14="http://schemas.microsoft.com/office/drawing/2010/main" val="0"/>
                              </a:ext>
                            </a:extLst>
                          </a:blip>
                          <a:srcRect/>
                          <a:stretch>
                            <a:fillRect/>
                          </a:stretch>
                        </pic:blipFill>
                        <pic:spPr bwMode="auto">
                          <a:xfrm>
                            <a:off x="0" y="0"/>
                            <a:ext cx="314217" cy="288000"/>
                          </a:xfrm>
                          <a:prstGeom prst="rect">
                            <a:avLst/>
                          </a:prstGeom>
                          <a:noFill/>
                          <a:ln>
                            <a:noFill/>
                          </a:ln>
                        </pic:spPr>
                      </pic:pic>
                    </a:graphicData>
                  </a:graphic>
                </wp:inline>
              </w:drawing>
            </w:r>
          </w:p>
        </w:tc>
        <w:tc>
          <w:tcPr>
            <w:tcW w:w="1548" w:type="dxa"/>
            <w:vAlign w:val="center"/>
          </w:tcPr>
          <w:p w14:paraId="55C224A5" w14:textId="77777777" w:rsidR="00BB1F80" w:rsidRPr="001E6B8F" w:rsidRDefault="00BB1F80" w:rsidP="00BB1F80">
            <w:pPr>
              <w:widowControl w:val="0"/>
              <w:tabs>
                <w:tab w:val="left" w:pos="1170"/>
                <w:tab w:val="left" w:pos="1171"/>
              </w:tabs>
              <w:autoSpaceDE w:val="0"/>
              <w:autoSpaceDN w:val="0"/>
              <w:spacing w:before="0" w:after="0"/>
              <w:jc w:val="center"/>
              <w:rPr>
                <w:rFonts w:asciiTheme="minorHAnsi" w:hAnsiTheme="minorHAnsi" w:cstheme="minorHAnsi"/>
              </w:rPr>
            </w:pPr>
            <w:r w:rsidRPr="001E6B8F">
              <w:rPr>
                <w:rFonts w:cstheme="minorHAnsi"/>
                <w:noProof/>
              </w:rPr>
              <w:drawing>
                <wp:inline distT="0" distB="0" distL="0" distR="0" wp14:anchorId="53A5918B" wp14:editId="5D04F428">
                  <wp:extent cx="661187" cy="216000"/>
                  <wp:effectExtent l="0" t="0" r="5715" b="0"/>
                  <wp:docPr id="1697118451" name="Picture 16" descr="White button showing black grid icon and the word Layout beside i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97118451" name="Picture 16" descr="White button showing black grid icon and the word Layout beside it"/>
                          <pic:cNvPicPr>
                            <a:picLocks noChangeAspect="1" noChangeArrowheads="1"/>
                          </pic:cNvPicPr>
                        </pic:nvPicPr>
                        <pic:blipFill>
                          <a:blip r:embed="rId81">
                            <a:extLst>
                              <a:ext uri="{28A0092B-C50C-407E-A947-70E740481C1C}">
                                <a14:useLocalDpi xmlns:a14="http://schemas.microsoft.com/office/drawing/2010/main" val="0"/>
                              </a:ext>
                            </a:extLst>
                          </a:blip>
                          <a:srcRect/>
                          <a:stretch>
                            <a:fillRect/>
                          </a:stretch>
                        </pic:blipFill>
                        <pic:spPr bwMode="auto">
                          <a:xfrm>
                            <a:off x="0" y="0"/>
                            <a:ext cx="661187" cy="216000"/>
                          </a:xfrm>
                          <a:prstGeom prst="rect">
                            <a:avLst/>
                          </a:prstGeom>
                          <a:noFill/>
                          <a:ln>
                            <a:noFill/>
                          </a:ln>
                        </pic:spPr>
                      </pic:pic>
                    </a:graphicData>
                  </a:graphic>
                </wp:inline>
              </w:drawing>
            </w:r>
          </w:p>
        </w:tc>
        <w:tc>
          <w:tcPr>
            <w:tcW w:w="1322" w:type="dxa"/>
            <w:vAlign w:val="center"/>
          </w:tcPr>
          <w:p w14:paraId="1404C47B" w14:textId="77777777" w:rsidR="00BB1F80" w:rsidRPr="001E6B8F" w:rsidRDefault="00BB1F80" w:rsidP="00BB1F80">
            <w:pPr>
              <w:widowControl w:val="0"/>
              <w:tabs>
                <w:tab w:val="left" w:pos="1170"/>
                <w:tab w:val="left" w:pos="1171"/>
              </w:tabs>
              <w:autoSpaceDE w:val="0"/>
              <w:autoSpaceDN w:val="0"/>
              <w:spacing w:before="0" w:after="0"/>
              <w:jc w:val="center"/>
              <w:rPr>
                <w:rFonts w:asciiTheme="minorHAnsi" w:hAnsiTheme="minorHAnsi" w:cstheme="minorHAnsi"/>
              </w:rPr>
            </w:pPr>
            <w:r w:rsidRPr="001E6B8F">
              <w:rPr>
                <w:rFonts w:asciiTheme="minorHAnsi" w:hAnsiTheme="minorHAnsi" w:cstheme="minorHAnsi"/>
              </w:rPr>
              <w:t>Layout</w:t>
            </w:r>
          </w:p>
        </w:tc>
        <w:tc>
          <w:tcPr>
            <w:tcW w:w="4910" w:type="dxa"/>
            <w:gridSpan w:val="2"/>
            <w:vAlign w:val="center"/>
          </w:tcPr>
          <w:p w14:paraId="15F263CD" w14:textId="5E71602D" w:rsidR="00BB1F80" w:rsidRPr="001E6B8F" w:rsidRDefault="00BB1F80" w:rsidP="00BB1F80">
            <w:pPr>
              <w:widowControl w:val="0"/>
              <w:tabs>
                <w:tab w:val="left" w:pos="1170"/>
                <w:tab w:val="left" w:pos="1171"/>
              </w:tabs>
              <w:autoSpaceDE w:val="0"/>
              <w:autoSpaceDN w:val="0"/>
              <w:spacing w:before="0" w:after="0"/>
              <w:jc w:val="left"/>
              <w:rPr>
                <w:rFonts w:asciiTheme="minorHAnsi" w:hAnsiTheme="minorHAnsi" w:cstheme="minorHAnsi"/>
              </w:rPr>
            </w:pPr>
            <w:r w:rsidRPr="001E6B8F">
              <w:rPr>
                <w:rFonts w:asciiTheme="minorHAnsi" w:hAnsiTheme="minorHAnsi" w:cstheme="minorHAnsi"/>
              </w:rPr>
              <w:t>By default, all participants will be displayed in a g</w:t>
            </w:r>
            <w:r w:rsidR="00B70313">
              <w:rPr>
                <w:rFonts w:asciiTheme="minorHAnsi" w:hAnsiTheme="minorHAnsi" w:cstheme="minorHAnsi"/>
              </w:rPr>
              <w:t>r</w:t>
            </w:r>
            <w:r w:rsidRPr="001E6B8F">
              <w:rPr>
                <w:rFonts w:asciiTheme="minorHAnsi" w:hAnsiTheme="minorHAnsi" w:cstheme="minorHAnsi"/>
              </w:rPr>
              <w:t>id layout. Open the Layout menu to change the display as pictured below:</w:t>
            </w:r>
          </w:p>
        </w:tc>
      </w:tr>
      <w:tr w:rsidR="00BB1F80" w:rsidRPr="001E6B8F" w14:paraId="73D0427A" w14:textId="77777777" w:rsidTr="009A09C8">
        <w:trPr>
          <w:trHeight w:val="2324"/>
        </w:trPr>
        <w:tc>
          <w:tcPr>
            <w:tcW w:w="4508" w:type="dxa"/>
            <w:gridSpan w:val="4"/>
            <w:tcBorders>
              <w:right w:val="single" w:sz="4" w:space="0" w:color="F2F2F2" w:themeColor="background1" w:themeShade="F2"/>
            </w:tcBorders>
            <w:vAlign w:val="center"/>
          </w:tcPr>
          <w:p w14:paraId="765CC02A" w14:textId="77777777" w:rsidR="00BB1F80" w:rsidRPr="001E6B8F" w:rsidRDefault="00BB1F80" w:rsidP="00BB1F80">
            <w:pPr>
              <w:widowControl w:val="0"/>
              <w:tabs>
                <w:tab w:val="left" w:pos="1170"/>
                <w:tab w:val="left" w:pos="1171"/>
              </w:tabs>
              <w:autoSpaceDE w:val="0"/>
              <w:autoSpaceDN w:val="0"/>
              <w:spacing w:before="0" w:after="0"/>
              <w:jc w:val="center"/>
              <w:rPr>
                <w:rFonts w:asciiTheme="minorHAnsi" w:hAnsiTheme="minorHAnsi" w:cstheme="minorHAnsi"/>
              </w:rPr>
            </w:pPr>
            <w:r w:rsidRPr="001E6B8F">
              <w:rPr>
                <w:rFonts w:cstheme="minorHAnsi"/>
                <w:noProof/>
              </w:rPr>
              <w:drawing>
                <wp:inline distT="0" distB="0" distL="0" distR="0" wp14:anchorId="0F71F5B1" wp14:editId="7BD86C6F">
                  <wp:extent cx="1440000" cy="1436255"/>
                  <wp:effectExtent l="0" t="0" r="8255" b="0"/>
                  <wp:docPr id="1067594189" name="Picture 18" descr="A screenshot of a black dropdown menu with Gallery with a tick beside it, Speaker, greyed out Together mode, Large gallery and Focus on content and the last option More options &g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67594189" name="Picture 18" descr="A screenshot of a black dropdown menu with Gallery with a tick beside it, Speaker, greyed out Together mode, Large gallery and Focus on content and the last option More options &gt;"/>
                          <pic:cNvPicPr>
                            <a:picLocks noChangeAspect="1" noChangeArrowheads="1"/>
                          </pic:cNvPicPr>
                        </pic:nvPicPr>
                        <pic:blipFill>
                          <a:blip r:embed="rId82" cstate="print">
                            <a:extLst>
                              <a:ext uri="{28A0092B-C50C-407E-A947-70E740481C1C}">
                                <a14:useLocalDpi xmlns:a14="http://schemas.microsoft.com/office/drawing/2010/main" val="0"/>
                              </a:ext>
                            </a:extLst>
                          </a:blip>
                          <a:srcRect/>
                          <a:stretch>
                            <a:fillRect/>
                          </a:stretch>
                        </pic:blipFill>
                        <pic:spPr bwMode="auto">
                          <a:xfrm>
                            <a:off x="0" y="0"/>
                            <a:ext cx="1440000" cy="1436255"/>
                          </a:xfrm>
                          <a:prstGeom prst="rect">
                            <a:avLst/>
                          </a:prstGeom>
                          <a:noFill/>
                          <a:ln>
                            <a:noFill/>
                          </a:ln>
                        </pic:spPr>
                      </pic:pic>
                    </a:graphicData>
                  </a:graphic>
                </wp:inline>
              </w:drawing>
            </w:r>
          </w:p>
        </w:tc>
        <w:tc>
          <w:tcPr>
            <w:tcW w:w="4508" w:type="dxa"/>
            <w:tcBorders>
              <w:left w:val="single" w:sz="4" w:space="0" w:color="F2F2F2" w:themeColor="background1" w:themeShade="F2"/>
            </w:tcBorders>
            <w:vAlign w:val="center"/>
          </w:tcPr>
          <w:p w14:paraId="5F44F74E" w14:textId="77777777" w:rsidR="00BB1F80" w:rsidRPr="001E6B8F" w:rsidRDefault="00BB1F80" w:rsidP="00BB1F80">
            <w:pPr>
              <w:widowControl w:val="0"/>
              <w:tabs>
                <w:tab w:val="left" w:pos="1170"/>
                <w:tab w:val="left" w:pos="1171"/>
              </w:tabs>
              <w:autoSpaceDE w:val="0"/>
              <w:autoSpaceDN w:val="0"/>
              <w:spacing w:before="0" w:after="0"/>
              <w:jc w:val="center"/>
              <w:rPr>
                <w:rFonts w:asciiTheme="minorHAnsi" w:hAnsiTheme="minorHAnsi" w:cstheme="minorHAnsi"/>
              </w:rPr>
            </w:pPr>
            <w:r w:rsidRPr="001E6B8F">
              <w:rPr>
                <w:rFonts w:cstheme="minorHAnsi"/>
                <w:noProof/>
              </w:rPr>
              <w:drawing>
                <wp:inline distT="0" distB="0" distL="0" distR="0" wp14:anchorId="5937AA95" wp14:editId="318654BC">
                  <wp:extent cx="1814020" cy="1440000"/>
                  <wp:effectExtent l="0" t="0" r="0" b="8255"/>
                  <wp:docPr id="32" name="Picture 32" descr="White dropdown menu showing layout  and view op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Picture 32" descr="White dropdown menu showing layout  and view options"/>
                          <pic:cNvPicPr>
                            <a:picLocks noChangeAspect="1" noChangeArrowheads="1"/>
                          </pic:cNvPicPr>
                        </pic:nvPicPr>
                        <pic:blipFill>
                          <a:blip r:embed="rId83" cstate="print">
                            <a:extLst>
                              <a:ext uri="{28A0092B-C50C-407E-A947-70E740481C1C}">
                                <a14:useLocalDpi xmlns:a14="http://schemas.microsoft.com/office/drawing/2010/main" val="0"/>
                              </a:ext>
                            </a:extLst>
                          </a:blip>
                          <a:srcRect/>
                          <a:stretch>
                            <a:fillRect/>
                          </a:stretch>
                        </pic:blipFill>
                        <pic:spPr bwMode="auto">
                          <a:xfrm>
                            <a:off x="0" y="0"/>
                            <a:ext cx="1814020" cy="1440000"/>
                          </a:xfrm>
                          <a:prstGeom prst="rect">
                            <a:avLst/>
                          </a:prstGeom>
                          <a:noFill/>
                          <a:ln>
                            <a:noFill/>
                          </a:ln>
                        </pic:spPr>
                      </pic:pic>
                    </a:graphicData>
                  </a:graphic>
                </wp:inline>
              </w:drawing>
            </w:r>
          </w:p>
        </w:tc>
      </w:tr>
      <w:tr w:rsidR="00BB1F80" w:rsidRPr="001E6B8F" w14:paraId="51C65A71" w14:textId="77777777">
        <w:trPr>
          <w:trHeight w:val="567"/>
        </w:trPr>
        <w:tc>
          <w:tcPr>
            <w:tcW w:w="1236" w:type="dxa"/>
            <w:vAlign w:val="center"/>
          </w:tcPr>
          <w:p w14:paraId="179325AE" w14:textId="77777777" w:rsidR="00BB1F80" w:rsidRPr="001E6B8F" w:rsidRDefault="00BB1F80" w:rsidP="00BB1F80">
            <w:pPr>
              <w:widowControl w:val="0"/>
              <w:tabs>
                <w:tab w:val="left" w:pos="1170"/>
                <w:tab w:val="left" w:pos="1171"/>
              </w:tabs>
              <w:autoSpaceDE w:val="0"/>
              <w:autoSpaceDN w:val="0"/>
              <w:spacing w:before="0" w:after="0"/>
              <w:jc w:val="center"/>
              <w:rPr>
                <w:rFonts w:asciiTheme="minorHAnsi" w:hAnsiTheme="minorHAnsi" w:cstheme="minorHAnsi"/>
                <w:noProof/>
              </w:rPr>
            </w:pPr>
            <w:r w:rsidRPr="001E6B8F">
              <w:rPr>
                <w:rFonts w:cstheme="minorHAnsi"/>
                <w:noProof/>
              </w:rPr>
              <w:drawing>
                <wp:inline distT="0" distB="0" distL="0" distR="0" wp14:anchorId="2DF16B55" wp14:editId="735911D4">
                  <wp:extent cx="368772" cy="288000"/>
                  <wp:effectExtent l="0" t="0" r="0" b="0"/>
                  <wp:docPr id="1045628544" name="Picture 24" descr="The pin button found by hovering over a participants nam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45628544" name="Picture 24" descr="The pin button found by hovering over a participants name"/>
                          <pic:cNvPicPr>
                            <a:picLocks noChangeAspect="1" noChangeArrowheads="1"/>
                          </pic:cNvPicPr>
                        </pic:nvPicPr>
                        <pic:blipFill>
                          <a:blip r:embed="rId84">
                            <a:extLst>
                              <a:ext uri="{28A0092B-C50C-407E-A947-70E740481C1C}">
                                <a14:useLocalDpi xmlns:a14="http://schemas.microsoft.com/office/drawing/2010/main" val="0"/>
                              </a:ext>
                            </a:extLst>
                          </a:blip>
                          <a:srcRect/>
                          <a:stretch>
                            <a:fillRect/>
                          </a:stretch>
                        </pic:blipFill>
                        <pic:spPr bwMode="auto">
                          <a:xfrm>
                            <a:off x="0" y="0"/>
                            <a:ext cx="368772" cy="288000"/>
                          </a:xfrm>
                          <a:prstGeom prst="rect">
                            <a:avLst/>
                          </a:prstGeom>
                          <a:noFill/>
                          <a:ln>
                            <a:noFill/>
                          </a:ln>
                        </pic:spPr>
                      </pic:pic>
                    </a:graphicData>
                  </a:graphic>
                </wp:inline>
              </w:drawing>
            </w:r>
          </w:p>
        </w:tc>
        <w:tc>
          <w:tcPr>
            <w:tcW w:w="1548" w:type="dxa"/>
            <w:vAlign w:val="center"/>
          </w:tcPr>
          <w:p w14:paraId="0319324C" w14:textId="77777777" w:rsidR="00BB1F80" w:rsidRPr="001E6B8F" w:rsidRDefault="00BB1F80" w:rsidP="00BB1F80">
            <w:pPr>
              <w:widowControl w:val="0"/>
              <w:tabs>
                <w:tab w:val="left" w:pos="1170"/>
                <w:tab w:val="left" w:pos="1171"/>
              </w:tabs>
              <w:autoSpaceDE w:val="0"/>
              <w:autoSpaceDN w:val="0"/>
              <w:spacing w:before="0" w:after="0"/>
              <w:jc w:val="center"/>
              <w:rPr>
                <w:rFonts w:asciiTheme="minorHAnsi" w:hAnsiTheme="minorHAnsi" w:cstheme="minorHAnsi"/>
                <w:noProof/>
              </w:rPr>
            </w:pPr>
            <w:r w:rsidRPr="001E6B8F">
              <w:rPr>
                <w:rFonts w:cstheme="minorHAnsi"/>
                <w:noProof/>
              </w:rPr>
              <w:drawing>
                <wp:inline distT="0" distB="0" distL="0" distR="0" wp14:anchorId="60B48300" wp14:editId="3EE0F125">
                  <wp:extent cx="288000" cy="288000"/>
                  <wp:effectExtent l="0" t="0" r="0" b="0"/>
                  <wp:docPr id="754577246" name="Picture 754577246" descr="The grey pin button found by hovering over a participants nam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54577246" name="Picture 754577246" descr="The grey pin button found by hovering over a participants name"/>
                          <pic:cNvPicPr>
                            <a:picLocks noChangeAspect="1" noChangeArrowheads="1"/>
                          </pic:cNvPicPr>
                        </pic:nvPicPr>
                        <pic:blipFill>
                          <a:blip r:embed="rId75">
                            <a:extLst>
                              <a:ext uri="{28A0092B-C50C-407E-A947-70E740481C1C}">
                                <a14:useLocalDpi xmlns:a14="http://schemas.microsoft.com/office/drawing/2010/main" val="0"/>
                              </a:ext>
                            </a:extLst>
                          </a:blip>
                          <a:srcRect/>
                          <a:stretch>
                            <a:fillRect/>
                          </a:stretch>
                        </pic:blipFill>
                        <pic:spPr bwMode="auto">
                          <a:xfrm>
                            <a:off x="0" y="0"/>
                            <a:ext cx="288000" cy="288000"/>
                          </a:xfrm>
                          <a:prstGeom prst="rect">
                            <a:avLst/>
                          </a:prstGeom>
                          <a:noFill/>
                          <a:ln>
                            <a:noFill/>
                          </a:ln>
                        </pic:spPr>
                      </pic:pic>
                    </a:graphicData>
                  </a:graphic>
                </wp:inline>
              </w:drawing>
            </w:r>
          </w:p>
        </w:tc>
        <w:tc>
          <w:tcPr>
            <w:tcW w:w="1322" w:type="dxa"/>
            <w:vAlign w:val="center"/>
          </w:tcPr>
          <w:p w14:paraId="78AB35EB" w14:textId="77777777" w:rsidR="00BB1F80" w:rsidRPr="001E6B8F" w:rsidRDefault="00BB1F80" w:rsidP="00BB1F80">
            <w:pPr>
              <w:widowControl w:val="0"/>
              <w:tabs>
                <w:tab w:val="left" w:pos="1170"/>
                <w:tab w:val="left" w:pos="1171"/>
              </w:tabs>
              <w:autoSpaceDE w:val="0"/>
              <w:autoSpaceDN w:val="0"/>
              <w:spacing w:before="0" w:after="0"/>
              <w:jc w:val="center"/>
              <w:rPr>
                <w:rFonts w:asciiTheme="minorHAnsi" w:hAnsiTheme="minorHAnsi" w:cstheme="minorHAnsi"/>
              </w:rPr>
            </w:pPr>
            <w:r w:rsidRPr="001E6B8F">
              <w:rPr>
                <w:rFonts w:asciiTheme="minorHAnsi" w:hAnsiTheme="minorHAnsi" w:cstheme="minorHAnsi"/>
              </w:rPr>
              <w:t>Pin</w:t>
            </w:r>
          </w:p>
        </w:tc>
        <w:tc>
          <w:tcPr>
            <w:tcW w:w="4910" w:type="dxa"/>
            <w:gridSpan w:val="2"/>
            <w:vAlign w:val="center"/>
          </w:tcPr>
          <w:p w14:paraId="5B406DEF" w14:textId="77777777" w:rsidR="00BB1F80" w:rsidRPr="001E6B8F" w:rsidRDefault="00BB1F80" w:rsidP="00BB1F80">
            <w:pPr>
              <w:widowControl w:val="0"/>
              <w:tabs>
                <w:tab w:val="left" w:pos="1170"/>
                <w:tab w:val="left" w:pos="1171"/>
              </w:tabs>
              <w:autoSpaceDE w:val="0"/>
              <w:autoSpaceDN w:val="0"/>
              <w:spacing w:before="0" w:after="0"/>
              <w:jc w:val="left"/>
              <w:rPr>
                <w:rFonts w:asciiTheme="minorHAnsi" w:hAnsiTheme="minorHAnsi" w:cstheme="minorHAnsi"/>
              </w:rPr>
            </w:pPr>
            <w:r w:rsidRPr="001E6B8F">
              <w:rPr>
                <w:rFonts w:asciiTheme="minorHAnsi" w:hAnsiTheme="minorHAnsi" w:cstheme="minorHAnsi"/>
              </w:rPr>
              <w:t>Pin a participant’s video by hovering over their name on the screen or in the participants list and selecting the ellipsis to pin on your stage, as below:</w:t>
            </w:r>
          </w:p>
        </w:tc>
      </w:tr>
      <w:tr w:rsidR="00BB1F80" w:rsidRPr="001E6B8F" w14:paraId="7BA69B8F" w14:textId="77777777" w:rsidTr="009A09C8">
        <w:trPr>
          <w:trHeight w:val="1191"/>
        </w:trPr>
        <w:tc>
          <w:tcPr>
            <w:tcW w:w="4508" w:type="dxa"/>
            <w:gridSpan w:val="4"/>
            <w:tcBorders>
              <w:right w:val="single" w:sz="4" w:space="0" w:color="F2F2F2" w:themeColor="background1" w:themeShade="F2"/>
            </w:tcBorders>
            <w:vAlign w:val="center"/>
          </w:tcPr>
          <w:p w14:paraId="41887B1D" w14:textId="77777777" w:rsidR="00BB1F80" w:rsidRPr="001E6B8F" w:rsidRDefault="00BB1F80" w:rsidP="00BB1F80">
            <w:pPr>
              <w:widowControl w:val="0"/>
              <w:tabs>
                <w:tab w:val="left" w:pos="1170"/>
                <w:tab w:val="left" w:pos="1171"/>
              </w:tabs>
              <w:autoSpaceDE w:val="0"/>
              <w:autoSpaceDN w:val="0"/>
              <w:spacing w:before="0" w:after="0"/>
              <w:jc w:val="center"/>
              <w:rPr>
                <w:rFonts w:asciiTheme="minorHAnsi" w:hAnsiTheme="minorHAnsi" w:cstheme="minorHAnsi"/>
              </w:rPr>
            </w:pPr>
            <w:r w:rsidRPr="001E6B8F">
              <w:rPr>
                <w:rFonts w:cstheme="minorHAnsi"/>
                <w:noProof/>
              </w:rPr>
              <w:drawing>
                <wp:inline distT="0" distB="0" distL="0" distR="0" wp14:anchorId="4942D9F7" wp14:editId="6EDDAD0E">
                  <wp:extent cx="1259001" cy="720000"/>
                  <wp:effectExtent l="0" t="0" r="0" b="4445"/>
                  <wp:docPr id="55" name="Picture 55" descr="Black button with white pin icon and the words Pin for m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 name="Picture 55" descr="Black button with white pin icon and the words Pin for me"/>
                          <pic:cNvPicPr>
                            <a:picLocks noChangeAspect="1" noChangeArrowheads="1"/>
                          </pic:cNvPicPr>
                        </pic:nvPicPr>
                        <pic:blipFill>
                          <a:blip r:embed="rId85">
                            <a:extLst>
                              <a:ext uri="{28A0092B-C50C-407E-A947-70E740481C1C}">
                                <a14:useLocalDpi xmlns:a14="http://schemas.microsoft.com/office/drawing/2010/main" val="0"/>
                              </a:ext>
                            </a:extLst>
                          </a:blip>
                          <a:srcRect/>
                          <a:stretch>
                            <a:fillRect/>
                          </a:stretch>
                        </pic:blipFill>
                        <pic:spPr bwMode="auto">
                          <a:xfrm>
                            <a:off x="0" y="0"/>
                            <a:ext cx="1259001" cy="720000"/>
                          </a:xfrm>
                          <a:prstGeom prst="rect">
                            <a:avLst/>
                          </a:prstGeom>
                          <a:noFill/>
                          <a:ln>
                            <a:noFill/>
                          </a:ln>
                        </pic:spPr>
                      </pic:pic>
                    </a:graphicData>
                  </a:graphic>
                </wp:inline>
              </w:drawing>
            </w:r>
          </w:p>
        </w:tc>
        <w:tc>
          <w:tcPr>
            <w:tcW w:w="4508" w:type="dxa"/>
            <w:tcBorders>
              <w:left w:val="single" w:sz="4" w:space="0" w:color="F2F2F2" w:themeColor="background1" w:themeShade="F2"/>
            </w:tcBorders>
            <w:vAlign w:val="center"/>
          </w:tcPr>
          <w:p w14:paraId="2BE7EE1D" w14:textId="77777777" w:rsidR="00BB1F80" w:rsidRPr="001E6B8F" w:rsidRDefault="00BB1F80" w:rsidP="00BB1F80">
            <w:pPr>
              <w:widowControl w:val="0"/>
              <w:tabs>
                <w:tab w:val="left" w:pos="1170"/>
                <w:tab w:val="left" w:pos="1171"/>
              </w:tabs>
              <w:autoSpaceDE w:val="0"/>
              <w:autoSpaceDN w:val="0"/>
              <w:spacing w:before="0" w:after="0"/>
              <w:jc w:val="center"/>
              <w:rPr>
                <w:rFonts w:asciiTheme="minorHAnsi" w:hAnsiTheme="minorHAnsi" w:cstheme="minorHAnsi"/>
              </w:rPr>
            </w:pPr>
            <w:r w:rsidRPr="001E6B8F">
              <w:rPr>
                <w:rFonts w:cstheme="minorHAnsi"/>
                <w:noProof/>
              </w:rPr>
              <w:drawing>
                <wp:inline distT="0" distB="0" distL="0" distR="0" wp14:anchorId="273B79AF" wp14:editId="2F5F7082">
                  <wp:extent cx="2011365" cy="720000"/>
                  <wp:effectExtent l="0" t="0" r="8255" b="4445"/>
                  <wp:docPr id="1136020096" name="Picture 1136020096" descr="White button with Grey icon of pin and the words Move to st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36020096" name="Picture 1136020096" descr="White button with Grey icon of pin and the words Move to stage"/>
                          <pic:cNvPicPr>
                            <a:picLocks noChangeAspect="1" noChangeArrowheads="1"/>
                          </pic:cNvPicPr>
                        </pic:nvPicPr>
                        <pic:blipFill>
                          <a:blip r:embed="rId86" cstate="print">
                            <a:extLst>
                              <a:ext uri="{28A0092B-C50C-407E-A947-70E740481C1C}">
                                <a14:useLocalDpi xmlns:a14="http://schemas.microsoft.com/office/drawing/2010/main" val="0"/>
                              </a:ext>
                            </a:extLst>
                          </a:blip>
                          <a:srcRect/>
                          <a:stretch>
                            <a:fillRect/>
                          </a:stretch>
                        </pic:blipFill>
                        <pic:spPr bwMode="auto">
                          <a:xfrm>
                            <a:off x="0" y="0"/>
                            <a:ext cx="2011365" cy="720000"/>
                          </a:xfrm>
                          <a:prstGeom prst="rect">
                            <a:avLst/>
                          </a:prstGeom>
                          <a:noFill/>
                          <a:ln>
                            <a:noFill/>
                          </a:ln>
                        </pic:spPr>
                      </pic:pic>
                    </a:graphicData>
                  </a:graphic>
                </wp:inline>
              </w:drawing>
            </w:r>
          </w:p>
        </w:tc>
      </w:tr>
      <w:tr w:rsidR="00BB1F80" w:rsidRPr="001E6B8F" w14:paraId="3289F515" w14:textId="77777777">
        <w:trPr>
          <w:trHeight w:val="567"/>
        </w:trPr>
        <w:tc>
          <w:tcPr>
            <w:tcW w:w="1236" w:type="dxa"/>
            <w:vAlign w:val="center"/>
          </w:tcPr>
          <w:p w14:paraId="41AAB2A9" w14:textId="77777777" w:rsidR="00BB1F80" w:rsidRPr="001E6B8F" w:rsidRDefault="00BB1F80" w:rsidP="00BB1F80">
            <w:pPr>
              <w:widowControl w:val="0"/>
              <w:tabs>
                <w:tab w:val="left" w:pos="1170"/>
                <w:tab w:val="left" w:pos="1171"/>
              </w:tabs>
              <w:autoSpaceDE w:val="0"/>
              <w:autoSpaceDN w:val="0"/>
              <w:spacing w:before="0" w:after="0"/>
              <w:jc w:val="center"/>
              <w:rPr>
                <w:rFonts w:asciiTheme="minorHAnsi" w:hAnsiTheme="minorHAnsi" w:cstheme="minorHAnsi"/>
                <w:noProof/>
              </w:rPr>
            </w:pPr>
            <w:r w:rsidRPr="001E6B8F">
              <w:rPr>
                <w:rFonts w:cstheme="minorHAnsi"/>
                <w:noProof/>
              </w:rPr>
              <w:drawing>
                <wp:inline distT="0" distB="0" distL="0" distR="0" wp14:anchorId="3CB29B08" wp14:editId="59AD50A9">
                  <wp:extent cx="648000" cy="216000"/>
                  <wp:effectExtent l="0" t="0" r="0" b="0"/>
                  <wp:docPr id="682747416" name="Picture 23" descr="Red button with a white phone icon in the hung up position with the word Leave beside i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2747416" name="Picture 23" descr="Red button with a white phone icon in the hung up position with the word Leave beside it"/>
                          <pic:cNvPicPr>
                            <a:picLocks noChangeAspect="1" noChangeArrowheads="1"/>
                          </pic:cNvPicPr>
                        </pic:nvPicPr>
                        <pic:blipFill>
                          <a:blip r:embed="rId87">
                            <a:extLst>
                              <a:ext uri="{28A0092B-C50C-407E-A947-70E740481C1C}">
                                <a14:useLocalDpi xmlns:a14="http://schemas.microsoft.com/office/drawing/2010/main" val="0"/>
                              </a:ext>
                            </a:extLst>
                          </a:blip>
                          <a:srcRect/>
                          <a:stretch>
                            <a:fillRect/>
                          </a:stretch>
                        </pic:blipFill>
                        <pic:spPr bwMode="auto">
                          <a:xfrm>
                            <a:off x="0" y="0"/>
                            <a:ext cx="648000" cy="216000"/>
                          </a:xfrm>
                          <a:prstGeom prst="rect">
                            <a:avLst/>
                          </a:prstGeom>
                          <a:noFill/>
                          <a:ln>
                            <a:noFill/>
                          </a:ln>
                        </pic:spPr>
                      </pic:pic>
                    </a:graphicData>
                  </a:graphic>
                </wp:inline>
              </w:drawing>
            </w:r>
          </w:p>
        </w:tc>
        <w:tc>
          <w:tcPr>
            <w:tcW w:w="1548" w:type="dxa"/>
            <w:vAlign w:val="center"/>
          </w:tcPr>
          <w:p w14:paraId="4C94E505" w14:textId="77777777" w:rsidR="00BB1F80" w:rsidRPr="001E6B8F" w:rsidRDefault="00BB1F80" w:rsidP="00BB1F80">
            <w:pPr>
              <w:widowControl w:val="0"/>
              <w:tabs>
                <w:tab w:val="left" w:pos="1170"/>
                <w:tab w:val="left" w:pos="1171"/>
              </w:tabs>
              <w:autoSpaceDE w:val="0"/>
              <w:autoSpaceDN w:val="0"/>
              <w:spacing w:before="0" w:after="0"/>
              <w:jc w:val="center"/>
              <w:rPr>
                <w:rFonts w:asciiTheme="minorHAnsi" w:hAnsiTheme="minorHAnsi" w:cstheme="minorHAnsi"/>
                <w:noProof/>
              </w:rPr>
            </w:pPr>
            <w:r w:rsidRPr="001E6B8F">
              <w:rPr>
                <w:rFonts w:cstheme="minorHAnsi"/>
                <w:noProof/>
              </w:rPr>
              <w:drawing>
                <wp:inline distT="0" distB="0" distL="0" distR="0" wp14:anchorId="2FD5F321" wp14:editId="67CC46C5">
                  <wp:extent cx="288000" cy="288000"/>
                  <wp:effectExtent l="0" t="0" r="0" b="0"/>
                  <wp:docPr id="220169205" name="Picture 22" descr="Red button with a white X"/>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0169205" name="Picture 22" descr="Red button with a white X"/>
                          <pic:cNvPicPr>
                            <a:picLocks noChangeAspect="1" noChangeArrowheads="1"/>
                          </pic:cNvPicPr>
                        </pic:nvPicPr>
                        <pic:blipFill>
                          <a:blip r:embed="rId88">
                            <a:extLst>
                              <a:ext uri="{28A0092B-C50C-407E-A947-70E740481C1C}">
                                <a14:useLocalDpi xmlns:a14="http://schemas.microsoft.com/office/drawing/2010/main" val="0"/>
                              </a:ext>
                            </a:extLst>
                          </a:blip>
                          <a:srcRect/>
                          <a:stretch>
                            <a:fillRect/>
                          </a:stretch>
                        </pic:blipFill>
                        <pic:spPr bwMode="auto">
                          <a:xfrm>
                            <a:off x="0" y="0"/>
                            <a:ext cx="288000" cy="288000"/>
                          </a:xfrm>
                          <a:prstGeom prst="rect">
                            <a:avLst/>
                          </a:prstGeom>
                          <a:noFill/>
                          <a:ln>
                            <a:noFill/>
                          </a:ln>
                        </pic:spPr>
                      </pic:pic>
                    </a:graphicData>
                  </a:graphic>
                </wp:inline>
              </w:drawing>
            </w:r>
          </w:p>
        </w:tc>
        <w:tc>
          <w:tcPr>
            <w:tcW w:w="1322" w:type="dxa"/>
            <w:vAlign w:val="center"/>
          </w:tcPr>
          <w:p w14:paraId="0722D2AD" w14:textId="77777777" w:rsidR="00BB1F80" w:rsidRPr="001E6B8F" w:rsidRDefault="00BB1F80" w:rsidP="00BB1F80">
            <w:pPr>
              <w:widowControl w:val="0"/>
              <w:tabs>
                <w:tab w:val="left" w:pos="1170"/>
                <w:tab w:val="left" w:pos="1171"/>
              </w:tabs>
              <w:autoSpaceDE w:val="0"/>
              <w:autoSpaceDN w:val="0"/>
              <w:spacing w:before="0" w:after="0"/>
              <w:jc w:val="center"/>
              <w:rPr>
                <w:rFonts w:asciiTheme="minorHAnsi" w:hAnsiTheme="minorHAnsi" w:cstheme="minorHAnsi"/>
              </w:rPr>
            </w:pPr>
            <w:r w:rsidRPr="001E6B8F">
              <w:rPr>
                <w:rFonts w:asciiTheme="minorHAnsi" w:hAnsiTheme="minorHAnsi" w:cstheme="minorHAnsi"/>
              </w:rPr>
              <w:t>Leave</w:t>
            </w:r>
          </w:p>
        </w:tc>
        <w:tc>
          <w:tcPr>
            <w:tcW w:w="4910" w:type="dxa"/>
            <w:gridSpan w:val="2"/>
            <w:vAlign w:val="center"/>
          </w:tcPr>
          <w:p w14:paraId="5DF8F2DD" w14:textId="77777777" w:rsidR="00BB1F80" w:rsidRPr="001E6B8F" w:rsidRDefault="00BB1F80" w:rsidP="00BB1F80">
            <w:pPr>
              <w:widowControl w:val="0"/>
              <w:tabs>
                <w:tab w:val="left" w:pos="1170"/>
                <w:tab w:val="left" w:pos="1171"/>
              </w:tabs>
              <w:autoSpaceDE w:val="0"/>
              <w:autoSpaceDN w:val="0"/>
              <w:spacing w:before="0" w:after="0"/>
              <w:jc w:val="left"/>
              <w:rPr>
                <w:rFonts w:asciiTheme="minorHAnsi" w:hAnsiTheme="minorHAnsi" w:cstheme="minorHAnsi"/>
              </w:rPr>
            </w:pPr>
            <w:r w:rsidRPr="001E6B8F">
              <w:rPr>
                <w:rFonts w:asciiTheme="minorHAnsi" w:hAnsiTheme="minorHAnsi" w:cstheme="minorHAnsi"/>
              </w:rPr>
              <w:t>Leave the meeting when the hearing is finished.</w:t>
            </w:r>
          </w:p>
        </w:tc>
      </w:tr>
    </w:tbl>
    <w:p w14:paraId="48257043" w14:textId="77777777" w:rsidR="002A245B" w:rsidRDefault="002A245B">
      <w:pPr>
        <w:spacing w:before="0" w:after="200"/>
        <w:jc w:val="left"/>
        <w:rPr>
          <w:rStyle w:val="normaltextrun"/>
          <w:rFonts w:cstheme="minorHAnsi"/>
        </w:rPr>
      </w:pPr>
      <w:bookmarkStart w:id="51" w:name="_Toc139379487"/>
      <w:r>
        <w:rPr>
          <w:rStyle w:val="normaltextrun"/>
          <w:rFonts w:cstheme="minorHAnsi"/>
        </w:rPr>
        <w:br w:type="page"/>
      </w:r>
    </w:p>
    <w:p w14:paraId="466D80C2" w14:textId="6F813485" w:rsidR="007857A5" w:rsidRPr="002A245B" w:rsidRDefault="007857A5" w:rsidP="00B05082">
      <w:pPr>
        <w:pStyle w:val="Heading1"/>
        <w:rPr>
          <w:rStyle w:val="eop"/>
        </w:rPr>
      </w:pPr>
      <w:bookmarkStart w:id="52" w:name="_Ref147735084"/>
      <w:bookmarkStart w:id="53" w:name="_Toc166081096"/>
      <w:r w:rsidRPr="002A245B">
        <w:rPr>
          <w:rStyle w:val="normaltextrun"/>
        </w:rPr>
        <w:t xml:space="preserve">Annexure </w:t>
      </w:r>
      <w:r w:rsidR="00E81F5D" w:rsidRPr="002A245B">
        <w:rPr>
          <w:rStyle w:val="normaltextrun"/>
        </w:rPr>
        <w:t>B</w:t>
      </w:r>
      <w:r w:rsidRPr="002A245B">
        <w:rPr>
          <w:rStyle w:val="normaltextrun"/>
        </w:rPr>
        <w:t>: Dial into Teams or Web</w:t>
      </w:r>
      <w:r w:rsidR="00DA7685" w:rsidRPr="002A245B">
        <w:rPr>
          <w:rStyle w:val="normaltextrun"/>
        </w:rPr>
        <w:t>e</w:t>
      </w:r>
      <w:r w:rsidRPr="002A245B">
        <w:rPr>
          <w:rStyle w:val="normaltextrun"/>
        </w:rPr>
        <w:t>x by Phone</w:t>
      </w:r>
      <w:bookmarkEnd w:id="52"/>
      <w:bookmarkEnd w:id="51"/>
      <w:bookmarkEnd w:id="53"/>
    </w:p>
    <w:p w14:paraId="71F17E26" w14:textId="1CC50A26" w:rsidR="007857A5" w:rsidRPr="001E6B8F" w:rsidRDefault="007857A5" w:rsidP="00B05082">
      <w:pPr>
        <w:pStyle w:val="Heading2"/>
      </w:pPr>
      <w:bookmarkStart w:id="54" w:name="_Toc166081097"/>
      <w:r w:rsidRPr="001E6B8F">
        <w:t>Preparation</w:t>
      </w:r>
      <w:bookmarkEnd w:id="54"/>
    </w:p>
    <w:p w14:paraId="25827E53" w14:textId="3A1CD43B" w:rsidR="007857A5" w:rsidRPr="001E6B8F" w:rsidRDefault="007857A5" w:rsidP="0043203E">
      <w:pPr>
        <w:spacing w:before="0" w:after="120"/>
        <w:jc w:val="left"/>
        <w:rPr>
          <w:rFonts w:cstheme="minorHAnsi"/>
        </w:rPr>
      </w:pPr>
      <w:r w:rsidRPr="001E6B8F">
        <w:rPr>
          <w:rFonts w:cstheme="minorHAnsi"/>
          <w:b/>
          <w:bCs/>
        </w:rPr>
        <w:t>If joining a Teams hearing by telephone</w:t>
      </w:r>
      <w:r w:rsidRPr="001E6B8F">
        <w:rPr>
          <w:rFonts w:cstheme="minorHAnsi"/>
        </w:rPr>
        <w:t xml:space="preserve">, </w:t>
      </w:r>
      <w:r w:rsidRPr="00E2179E">
        <w:rPr>
          <w:rFonts w:cstheme="minorHAnsi"/>
          <w:i/>
          <w:iCs/>
        </w:rPr>
        <w:t>switch caller ID off</w:t>
      </w:r>
      <w:r w:rsidRPr="001E6B8F">
        <w:rPr>
          <w:rFonts w:cstheme="minorHAnsi"/>
        </w:rPr>
        <w:t xml:space="preserve"> before dialling the conference number. Otherwise, if caller ID is switched on, litigants should be aware that their phone number will be displayed in the Teams meeting to others participating using the desktop app, web browser version or smartphone app (but will not be visible to other participants also dialling in on the telephone). Switching caller ID off means that only a random 9 digit number will be shown.</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08"/>
        <w:gridCol w:w="4508"/>
      </w:tblGrid>
      <w:tr w:rsidR="007857A5" w:rsidRPr="001E6B8F" w14:paraId="1FF525F1" w14:textId="77777777" w:rsidTr="008926DB">
        <w:trPr>
          <w:trHeight w:val="283"/>
        </w:trPr>
        <w:tc>
          <w:tcPr>
            <w:tcW w:w="4508" w:type="dxa"/>
            <w:tcBorders>
              <w:right w:val="single" w:sz="4" w:space="0" w:color="BFBFBF" w:themeColor="background1" w:themeShade="BF"/>
            </w:tcBorders>
            <w:vAlign w:val="center"/>
          </w:tcPr>
          <w:p w14:paraId="48961BBC" w14:textId="77777777" w:rsidR="00B05082" w:rsidRDefault="007857A5" w:rsidP="00B05082">
            <w:pPr>
              <w:keepNext/>
              <w:spacing w:before="0" w:after="0"/>
              <w:jc w:val="center"/>
            </w:pPr>
            <w:r w:rsidRPr="001E6B8F">
              <w:rPr>
                <w:rFonts w:cstheme="minorHAnsi"/>
                <w:noProof/>
              </w:rPr>
              <w:drawing>
                <wp:inline distT="0" distB="0" distL="0" distR="0" wp14:anchorId="466F9F0D" wp14:editId="43357D48">
                  <wp:extent cx="2669832" cy="972000"/>
                  <wp:effectExtent l="0" t="0" r="0" b="0"/>
                  <wp:docPr id="42" name="Picture 42"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23979451" name="Picture 1" descr="A screenshot of a computer&#10;&#10;Description automatically generated"/>
                          <pic:cNvPicPr>
                            <a:picLocks noChangeAspect="1" noChangeArrowheads="1"/>
                          </pic:cNvPicPr>
                        </pic:nvPicPr>
                        <pic:blipFill>
                          <a:blip r:embed="rId38">
                            <a:extLst>
                              <a:ext uri="{28A0092B-C50C-407E-A947-70E740481C1C}">
                                <a14:useLocalDpi xmlns:a14="http://schemas.microsoft.com/office/drawing/2010/main" val="0"/>
                              </a:ext>
                            </a:extLst>
                          </a:blip>
                          <a:srcRect/>
                          <a:stretch>
                            <a:fillRect/>
                          </a:stretch>
                        </pic:blipFill>
                        <pic:spPr bwMode="auto">
                          <a:xfrm>
                            <a:off x="0" y="0"/>
                            <a:ext cx="2669832" cy="972000"/>
                          </a:xfrm>
                          <a:prstGeom prst="rect">
                            <a:avLst/>
                          </a:prstGeom>
                          <a:noFill/>
                          <a:ln>
                            <a:noFill/>
                          </a:ln>
                        </pic:spPr>
                      </pic:pic>
                    </a:graphicData>
                  </a:graphic>
                </wp:inline>
              </w:drawing>
            </w:r>
          </w:p>
          <w:p w14:paraId="77B24FD1" w14:textId="2649AFE8" w:rsidR="007857A5" w:rsidRPr="001E6B8F" w:rsidRDefault="00B05082" w:rsidP="00B05082">
            <w:pPr>
              <w:pStyle w:val="Caption"/>
              <w:jc w:val="center"/>
              <w:rPr>
                <w:rFonts w:cstheme="minorHAnsi"/>
              </w:rPr>
            </w:pPr>
            <w:r>
              <w:t>Figure 1: Join Teams with Caller ID ON</w:t>
            </w:r>
          </w:p>
        </w:tc>
        <w:tc>
          <w:tcPr>
            <w:tcW w:w="4508" w:type="dxa"/>
            <w:tcBorders>
              <w:left w:val="single" w:sz="4" w:space="0" w:color="BFBFBF" w:themeColor="background1" w:themeShade="BF"/>
            </w:tcBorders>
            <w:vAlign w:val="center"/>
          </w:tcPr>
          <w:p w14:paraId="54311220" w14:textId="77777777" w:rsidR="00B05082" w:rsidRDefault="007857A5" w:rsidP="00B05082">
            <w:pPr>
              <w:keepNext/>
              <w:spacing w:before="0" w:after="0"/>
              <w:jc w:val="center"/>
            </w:pPr>
            <w:r w:rsidRPr="001E6B8F">
              <w:rPr>
                <w:rFonts w:cstheme="minorHAnsi"/>
                <w:noProof/>
              </w:rPr>
              <w:drawing>
                <wp:inline distT="0" distB="0" distL="0" distR="0" wp14:anchorId="7613F889" wp14:editId="7732A79D">
                  <wp:extent cx="2621791" cy="972000"/>
                  <wp:effectExtent l="0" t="0" r="7620" b="0"/>
                  <wp:docPr id="43" name="Picture 43"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8707729" name="Picture 2" descr="A screenshot of a computer&#10;&#10;Description automatically generated"/>
                          <pic:cNvPicPr>
                            <a:picLocks noChangeAspect="1" noChangeArrowheads="1"/>
                          </pic:cNvPicPr>
                        </pic:nvPicPr>
                        <pic:blipFill>
                          <a:blip r:embed="rId39">
                            <a:extLst>
                              <a:ext uri="{28A0092B-C50C-407E-A947-70E740481C1C}">
                                <a14:useLocalDpi xmlns:a14="http://schemas.microsoft.com/office/drawing/2010/main" val="0"/>
                              </a:ext>
                            </a:extLst>
                          </a:blip>
                          <a:srcRect/>
                          <a:stretch>
                            <a:fillRect/>
                          </a:stretch>
                        </pic:blipFill>
                        <pic:spPr bwMode="auto">
                          <a:xfrm>
                            <a:off x="0" y="0"/>
                            <a:ext cx="2621791" cy="972000"/>
                          </a:xfrm>
                          <a:prstGeom prst="rect">
                            <a:avLst/>
                          </a:prstGeom>
                          <a:noFill/>
                          <a:ln>
                            <a:noFill/>
                          </a:ln>
                        </pic:spPr>
                      </pic:pic>
                    </a:graphicData>
                  </a:graphic>
                </wp:inline>
              </w:drawing>
            </w:r>
          </w:p>
          <w:p w14:paraId="0EAD0DC0" w14:textId="6331B1A3" w:rsidR="007857A5" w:rsidRPr="00E2179E" w:rsidRDefault="00B05082" w:rsidP="00E2179E">
            <w:pPr>
              <w:pStyle w:val="Caption"/>
              <w:jc w:val="center"/>
            </w:pPr>
            <w:r>
              <w:t>Figure 2: Join Teams with Caller ID OFF</w:t>
            </w:r>
          </w:p>
        </w:tc>
      </w:tr>
    </w:tbl>
    <w:p w14:paraId="22061166" w14:textId="447C8F8D" w:rsidR="007857A5" w:rsidRPr="001E6B8F" w:rsidRDefault="007857A5" w:rsidP="00E654D7">
      <w:pPr>
        <w:spacing w:before="120" w:after="120"/>
        <w:jc w:val="left"/>
        <w:rPr>
          <w:rFonts w:cstheme="minorHAnsi"/>
        </w:rPr>
      </w:pPr>
      <w:r w:rsidRPr="001E6B8F">
        <w:rPr>
          <w:rFonts w:cstheme="minorHAnsi"/>
          <w:b/>
          <w:bCs/>
        </w:rPr>
        <w:t xml:space="preserve">If joining a </w:t>
      </w:r>
      <w:r w:rsidR="00DA7685" w:rsidRPr="001E6B8F">
        <w:rPr>
          <w:rFonts w:cstheme="minorHAnsi"/>
          <w:b/>
          <w:bCs/>
        </w:rPr>
        <w:t xml:space="preserve">Webex </w:t>
      </w:r>
      <w:r w:rsidRPr="001E6B8F">
        <w:rPr>
          <w:rFonts w:cstheme="minorHAnsi"/>
          <w:b/>
          <w:bCs/>
        </w:rPr>
        <w:t>hearing by telephone</w:t>
      </w:r>
      <w:r w:rsidRPr="001E6B8F">
        <w:rPr>
          <w:rFonts w:cstheme="minorHAnsi"/>
        </w:rPr>
        <w:t xml:space="preserve">, </w:t>
      </w:r>
      <w:r w:rsidR="00DA7685" w:rsidRPr="001E6B8F">
        <w:rPr>
          <w:rFonts w:cstheme="minorHAnsi"/>
        </w:rPr>
        <w:t xml:space="preserve">Webex </w:t>
      </w:r>
      <w:r w:rsidRPr="001E6B8F">
        <w:rPr>
          <w:rFonts w:cstheme="minorHAnsi"/>
        </w:rPr>
        <w:t xml:space="preserve">will automatically redact your phone number from display to other participants in the meeting. </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08"/>
        <w:gridCol w:w="4508"/>
      </w:tblGrid>
      <w:tr w:rsidR="007857A5" w:rsidRPr="001E6B8F" w14:paraId="74882A84" w14:textId="77777777" w:rsidTr="008926DB">
        <w:trPr>
          <w:trHeight w:val="283"/>
        </w:trPr>
        <w:tc>
          <w:tcPr>
            <w:tcW w:w="4508" w:type="dxa"/>
            <w:tcBorders>
              <w:right w:val="single" w:sz="4" w:space="0" w:color="BFBFBF" w:themeColor="background1" w:themeShade="BF"/>
            </w:tcBorders>
            <w:vAlign w:val="center"/>
          </w:tcPr>
          <w:p w14:paraId="6455B1F0" w14:textId="77777777" w:rsidR="00E654D7" w:rsidRDefault="007857A5" w:rsidP="00E654D7">
            <w:pPr>
              <w:keepNext/>
              <w:spacing w:before="0" w:after="0"/>
              <w:jc w:val="center"/>
            </w:pPr>
            <w:r w:rsidRPr="001E6B8F">
              <w:rPr>
                <w:rFonts w:cstheme="minorHAnsi"/>
                <w:noProof/>
              </w:rPr>
              <w:drawing>
                <wp:inline distT="0" distB="0" distL="0" distR="0" wp14:anchorId="6D551803" wp14:editId="74870D2B">
                  <wp:extent cx="2683617" cy="1044000"/>
                  <wp:effectExtent l="0" t="0" r="2540" b="3810"/>
                  <wp:docPr id="45" name="Picture 45"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82273424" name="Picture 4" descr="A screenshot of a computer&#10;&#10;Description automatically generated"/>
                          <pic:cNvPicPr>
                            <a:picLocks noChangeAspect="1" noChangeArrowheads="1"/>
                          </pic:cNvPicPr>
                        </pic:nvPicPr>
                        <pic:blipFill>
                          <a:blip r:embed="rId40">
                            <a:extLst>
                              <a:ext uri="{28A0092B-C50C-407E-A947-70E740481C1C}">
                                <a14:useLocalDpi xmlns:a14="http://schemas.microsoft.com/office/drawing/2010/main" val="0"/>
                              </a:ext>
                            </a:extLst>
                          </a:blip>
                          <a:srcRect/>
                          <a:stretch>
                            <a:fillRect/>
                          </a:stretch>
                        </pic:blipFill>
                        <pic:spPr bwMode="auto">
                          <a:xfrm>
                            <a:off x="0" y="0"/>
                            <a:ext cx="2683617" cy="1044000"/>
                          </a:xfrm>
                          <a:prstGeom prst="rect">
                            <a:avLst/>
                          </a:prstGeom>
                          <a:noFill/>
                          <a:ln>
                            <a:noFill/>
                          </a:ln>
                        </pic:spPr>
                      </pic:pic>
                    </a:graphicData>
                  </a:graphic>
                </wp:inline>
              </w:drawing>
            </w:r>
          </w:p>
          <w:p w14:paraId="0027300C" w14:textId="3ABB5BFB" w:rsidR="007857A5" w:rsidRPr="001E6B8F" w:rsidRDefault="00E654D7" w:rsidP="00E654D7">
            <w:pPr>
              <w:pStyle w:val="Caption"/>
              <w:jc w:val="center"/>
              <w:rPr>
                <w:rFonts w:cstheme="minorHAnsi"/>
              </w:rPr>
            </w:pPr>
            <w:r>
              <w:t>Figure 3: Join Webex with Caller ID ON</w:t>
            </w:r>
          </w:p>
        </w:tc>
        <w:tc>
          <w:tcPr>
            <w:tcW w:w="4508" w:type="dxa"/>
            <w:tcBorders>
              <w:left w:val="single" w:sz="4" w:space="0" w:color="BFBFBF" w:themeColor="background1" w:themeShade="BF"/>
            </w:tcBorders>
            <w:vAlign w:val="center"/>
          </w:tcPr>
          <w:p w14:paraId="2F16BF6D" w14:textId="77777777" w:rsidR="007B7B99" w:rsidRDefault="007857A5" w:rsidP="007B7B99">
            <w:pPr>
              <w:keepNext/>
              <w:spacing w:before="0" w:after="0"/>
              <w:jc w:val="center"/>
            </w:pPr>
            <w:r w:rsidRPr="001E6B8F">
              <w:rPr>
                <w:rFonts w:cstheme="minorHAnsi"/>
                <w:noProof/>
              </w:rPr>
              <w:drawing>
                <wp:inline distT="0" distB="0" distL="0" distR="0" wp14:anchorId="7C1121FB" wp14:editId="385181A9">
                  <wp:extent cx="2676919" cy="1044000"/>
                  <wp:effectExtent l="0" t="0" r="9525" b="3810"/>
                  <wp:docPr id="47" name="Picture 47"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27398533" name="Picture 3" descr="A screenshot of a computer&#10;&#10;Description automatically generated"/>
                          <pic:cNvPicPr>
                            <a:picLocks noChangeAspect="1" noChangeArrowheads="1"/>
                          </pic:cNvPicPr>
                        </pic:nvPicPr>
                        <pic:blipFill>
                          <a:blip r:embed="rId41">
                            <a:extLst>
                              <a:ext uri="{28A0092B-C50C-407E-A947-70E740481C1C}">
                                <a14:useLocalDpi xmlns:a14="http://schemas.microsoft.com/office/drawing/2010/main" val="0"/>
                              </a:ext>
                            </a:extLst>
                          </a:blip>
                          <a:srcRect/>
                          <a:stretch>
                            <a:fillRect/>
                          </a:stretch>
                        </pic:blipFill>
                        <pic:spPr bwMode="auto">
                          <a:xfrm>
                            <a:off x="0" y="0"/>
                            <a:ext cx="2676919" cy="1044000"/>
                          </a:xfrm>
                          <a:prstGeom prst="rect">
                            <a:avLst/>
                          </a:prstGeom>
                          <a:noFill/>
                          <a:ln>
                            <a:noFill/>
                          </a:ln>
                        </pic:spPr>
                      </pic:pic>
                    </a:graphicData>
                  </a:graphic>
                </wp:inline>
              </w:drawing>
            </w:r>
          </w:p>
          <w:p w14:paraId="7A6AF6BA" w14:textId="7ECD41E0" w:rsidR="007857A5" w:rsidRPr="007B7B99" w:rsidRDefault="007B7B99" w:rsidP="007B7B99">
            <w:pPr>
              <w:pStyle w:val="Caption"/>
              <w:jc w:val="center"/>
            </w:pPr>
            <w:r>
              <w:t>Figure 4: Join Webex with Caller ID OFF</w:t>
            </w:r>
          </w:p>
        </w:tc>
      </w:tr>
    </w:tbl>
    <w:p w14:paraId="5CB33967" w14:textId="77777777" w:rsidR="007857A5" w:rsidRPr="001E6B8F" w:rsidRDefault="007857A5" w:rsidP="007B7B99">
      <w:pPr>
        <w:pStyle w:val="Heading2"/>
      </w:pPr>
      <w:bookmarkStart w:id="55" w:name="_Toc166081098"/>
      <w:r w:rsidRPr="001E6B8F">
        <w:t>Joining the Electronic Meeting</w:t>
      </w:r>
      <w:bookmarkEnd w:id="55"/>
    </w:p>
    <w:p w14:paraId="62AE0E4B" w14:textId="77777777" w:rsidR="007857A5" w:rsidRPr="001E6B8F" w:rsidRDefault="007857A5" w:rsidP="00FE5D0D">
      <w:pPr>
        <w:pStyle w:val="ListParagraph"/>
        <w:numPr>
          <w:ilvl w:val="0"/>
          <w:numId w:val="17"/>
        </w:numPr>
        <w:spacing w:line="240" w:lineRule="auto"/>
        <w:ind w:left="993" w:hanging="567"/>
        <w:jc w:val="left"/>
        <w:rPr>
          <w:rFonts w:cstheme="minorHAnsi"/>
        </w:rPr>
      </w:pPr>
      <w:r w:rsidRPr="001E6B8F">
        <w:rPr>
          <w:rFonts w:cstheme="minorHAnsi"/>
        </w:rPr>
        <w:t xml:space="preserve">To dial-in to an Electronic Hearing, under the </w:t>
      </w:r>
      <w:r w:rsidRPr="001E6B8F">
        <w:rPr>
          <w:rFonts w:cstheme="minorHAnsi"/>
          <w:b/>
          <w:color w:val="6163A7"/>
          <w:u w:val="single" w:color="6163A7"/>
        </w:rPr>
        <w:t>Join</w:t>
      </w:r>
      <w:r w:rsidRPr="001E6B8F">
        <w:rPr>
          <w:rFonts w:cstheme="minorHAnsi"/>
          <w:b/>
          <w:color w:val="6163A7"/>
          <w:spacing w:val="-4"/>
          <w:u w:val="single" w:color="6163A7"/>
        </w:rPr>
        <w:t xml:space="preserve"> </w:t>
      </w:r>
      <w:r w:rsidRPr="001E6B8F">
        <w:rPr>
          <w:rFonts w:cstheme="minorHAnsi"/>
          <w:b/>
          <w:color w:val="6163A7"/>
          <w:u w:val="single" w:color="6163A7"/>
        </w:rPr>
        <w:t>Microsoft</w:t>
      </w:r>
      <w:r w:rsidRPr="001E6B8F">
        <w:rPr>
          <w:rFonts w:cstheme="minorHAnsi"/>
          <w:b/>
          <w:color w:val="6163A7"/>
          <w:spacing w:val="-4"/>
          <w:u w:val="single" w:color="6163A7"/>
        </w:rPr>
        <w:t xml:space="preserve"> </w:t>
      </w:r>
      <w:r w:rsidRPr="001E6B8F">
        <w:rPr>
          <w:rFonts w:cstheme="minorHAnsi"/>
          <w:b/>
          <w:color w:val="6163A7"/>
          <w:u w:val="single" w:color="6163A7"/>
        </w:rPr>
        <w:t>Teams</w:t>
      </w:r>
      <w:r w:rsidRPr="001E6B8F">
        <w:rPr>
          <w:rFonts w:cstheme="minorHAnsi"/>
          <w:b/>
          <w:color w:val="6163A7"/>
          <w:spacing w:val="-4"/>
          <w:u w:val="single" w:color="6163A7"/>
        </w:rPr>
        <w:t xml:space="preserve"> </w:t>
      </w:r>
      <w:r w:rsidRPr="001E6B8F">
        <w:rPr>
          <w:rFonts w:cstheme="minorHAnsi"/>
          <w:b/>
          <w:color w:val="6163A7"/>
          <w:u w:val="single" w:color="6163A7"/>
        </w:rPr>
        <w:t>Meeting</w:t>
      </w:r>
      <w:r w:rsidRPr="001E6B8F">
        <w:rPr>
          <w:rFonts w:cstheme="minorHAnsi"/>
          <w:b/>
          <w:color w:val="6163A7"/>
          <w:spacing w:val="-7"/>
        </w:rPr>
        <w:t xml:space="preserve"> </w:t>
      </w:r>
      <w:r w:rsidRPr="00321B61">
        <w:rPr>
          <w:rFonts w:cstheme="minorHAnsi"/>
          <w:spacing w:val="-7"/>
        </w:rPr>
        <w:t>or</w:t>
      </w:r>
      <w:r w:rsidRPr="001E6B8F">
        <w:rPr>
          <w:rFonts w:cstheme="minorHAnsi"/>
          <w:color w:val="6163A7"/>
          <w:spacing w:val="-7"/>
        </w:rPr>
        <w:t xml:space="preserve"> </w:t>
      </w:r>
      <w:r w:rsidRPr="00CE4CCE">
        <w:rPr>
          <w:rFonts w:cstheme="minorHAnsi"/>
          <w:b/>
          <w:color w:val="FFFFFF" w:themeColor="background1"/>
          <w:spacing w:val="-3"/>
          <w:highlight w:val="darkGreen"/>
          <w:u w:val="single" w:color="5F4879"/>
        </w:rPr>
        <w:t>Join meeting</w:t>
      </w:r>
      <w:r w:rsidRPr="001E6B8F">
        <w:rPr>
          <w:rFonts w:cstheme="minorHAnsi"/>
          <w:spacing w:val="-3"/>
        </w:rPr>
        <w:t xml:space="preserve"> locate the dial-in number and unique phone conference ID:</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72"/>
        <w:gridCol w:w="4880"/>
      </w:tblGrid>
      <w:tr w:rsidR="007857A5" w:rsidRPr="001E6B8F" w14:paraId="102804AD" w14:textId="77777777" w:rsidTr="008926DB">
        <w:trPr>
          <w:trHeight w:val="964"/>
        </w:trPr>
        <w:tc>
          <w:tcPr>
            <w:tcW w:w="4970" w:type="dxa"/>
            <w:tcBorders>
              <w:right w:val="single" w:sz="4" w:space="0" w:color="BFBFBF" w:themeColor="background1" w:themeShade="BF"/>
            </w:tcBorders>
            <w:vAlign w:val="center"/>
            <w:hideMark/>
          </w:tcPr>
          <w:p w14:paraId="4A672E5C" w14:textId="77777777" w:rsidR="007857A5" w:rsidRPr="001E6B8F" w:rsidRDefault="007857A5" w:rsidP="007857A5">
            <w:pPr>
              <w:spacing w:before="0" w:after="0"/>
              <w:jc w:val="left"/>
              <w:rPr>
                <w:rFonts w:cstheme="minorHAnsi"/>
                <w:color w:val="252424"/>
                <w:sz w:val="18"/>
                <w:szCs w:val="18"/>
              </w:rPr>
            </w:pPr>
            <w:r w:rsidRPr="001E6B8F">
              <w:rPr>
                <w:rFonts w:cstheme="minorHAnsi"/>
                <w:b/>
                <w:bCs/>
                <w:color w:val="252424"/>
                <w:sz w:val="18"/>
                <w:szCs w:val="18"/>
              </w:rPr>
              <w:t>Or call in (audio only)</w:t>
            </w:r>
            <w:r w:rsidRPr="001E6B8F">
              <w:rPr>
                <w:rFonts w:cstheme="minorHAnsi"/>
                <w:color w:val="252424"/>
                <w:sz w:val="18"/>
                <w:szCs w:val="18"/>
              </w:rPr>
              <w:t xml:space="preserve"> </w:t>
            </w:r>
          </w:p>
          <w:p w14:paraId="736A5476" w14:textId="77777777" w:rsidR="007857A5" w:rsidRPr="001E6B8F" w:rsidRDefault="007857A5" w:rsidP="007857A5">
            <w:pPr>
              <w:spacing w:before="0" w:after="0"/>
              <w:jc w:val="left"/>
              <w:rPr>
                <w:rFonts w:eastAsia="Calibri" w:cstheme="minorHAnsi"/>
                <w:color w:val="252424"/>
                <w:sz w:val="18"/>
                <w:szCs w:val="18"/>
              </w:rPr>
            </w:pPr>
            <w:r w:rsidRPr="001E6B8F">
              <w:rPr>
                <w:rFonts w:cstheme="minorHAnsi"/>
                <w:color w:val="6565C3"/>
                <w:sz w:val="18"/>
                <w:szCs w:val="18"/>
                <w:u w:val="single"/>
              </w:rPr>
              <w:t>+61 2 9161 XXXX,,123456XXX#</w:t>
            </w:r>
            <w:r w:rsidRPr="001E6B8F">
              <w:rPr>
                <w:rFonts w:cstheme="minorHAnsi"/>
                <w:color w:val="9F9FD9"/>
                <w:sz w:val="18"/>
                <w:szCs w:val="18"/>
              </w:rPr>
              <w:t xml:space="preserve"> </w:t>
            </w:r>
            <w:r w:rsidRPr="001E6B8F">
              <w:rPr>
                <w:rFonts w:cstheme="minorHAnsi"/>
                <w:color w:val="252424"/>
                <w:sz w:val="18"/>
                <w:szCs w:val="18"/>
              </w:rPr>
              <w:t xml:space="preserve">Australia, Sydney </w:t>
            </w:r>
          </w:p>
          <w:p w14:paraId="5137394A" w14:textId="77777777" w:rsidR="007857A5" w:rsidRPr="001E6B8F" w:rsidRDefault="007857A5" w:rsidP="007857A5">
            <w:pPr>
              <w:spacing w:before="0" w:after="0"/>
              <w:jc w:val="left"/>
              <w:rPr>
                <w:rFonts w:cstheme="minorHAnsi"/>
                <w:color w:val="252424"/>
                <w:sz w:val="20"/>
                <w:szCs w:val="20"/>
              </w:rPr>
            </w:pPr>
            <w:r w:rsidRPr="001E6B8F">
              <w:rPr>
                <w:rFonts w:cstheme="minorHAnsi"/>
                <w:color w:val="252424"/>
                <w:sz w:val="18"/>
                <w:szCs w:val="18"/>
              </w:rPr>
              <w:t>Phone Conference ID: 123 456 XXX#</w:t>
            </w:r>
            <w:r w:rsidRPr="001E6B8F">
              <w:rPr>
                <w:rFonts w:cstheme="minorHAnsi"/>
                <w:color w:val="252424"/>
                <w:sz w:val="20"/>
                <w:szCs w:val="20"/>
              </w:rPr>
              <w:t xml:space="preserve"> </w:t>
            </w:r>
          </w:p>
        </w:tc>
        <w:tc>
          <w:tcPr>
            <w:tcW w:w="4970" w:type="dxa"/>
            <w:tcBorders>
              <w:left w:val="single" w:sz="4" w:space="0" w:color="BFBFBF" w:themeColor="background1" w:themeShade="BF"/>
            </w:tcBorders>
            <w:vAlign w:val="center"/>
            <w:hideMark/>
          </w:tcPr>
          <w:p w14:paraId="4E9DA0A0" w14:textId="77777777" w:rsidR="007857A5" w:rsidRPr="001E6B8F" w:rsidRDefault="007857A5" w:rsidP="007857A5">
            <w:pPr>
              <w:spacing w:before="0" w:after="0" w:line="292" w:lineRule="exact"/>
              <w:jc w:val="left"/>
              <w:rPr>
                <w:rFonts w:cstheme="minorHAnsi"/>
                <w:sz w:val="18"/>
                <w:szCs w:val="18"/>
              </w:rPr>
            </w:pPr>
            <w:r w:rsidRPr="001E6B8F">
              <w:rPr>
                <w:rFonts w:cstheme="minorHAnsi"/>
                <w:b/>
                <w:bCs/>
                <w:color w:val="000000"/>
                <w:sz w:val="18"/>
                <w:szCs w:val="18"/>
              </w:rPr>
              <w:t>Tap to join from a mobile device (attendees only)</w:t>
            </w:r>
            <w:r w:rsidRPr="001E6B8F">
              <w:rPr>
                <w:rFonts w:cstheme="minorHAnsi"/>
                <w:sz w:val="18"/>
                <w:szCs w:val="18"/>
              </w:rPr>
              <w:t xml:space="preserve"> </w:t>
            </w:r>
            <w:r w:rsidRPr="001E6B8F">
              <w:rPr>
                <w:rFonts w:cstheme="minorHAnsi"/>
                <w:sz w:val="18"/>
                <w:szCs w:val="18"/>
              </w:rPr>
              <w:br/>
            </w:r>
            <w:r w:rsidRPr="001E6B8F">
              <w:rPr>
                <w:rFonts w:cstheme="minorHAnsi"/>
                <w:color w:val="1B6C95"/>
                <w:sz w:val="18"/>
                <w:szCs w:val="18"/>
              </w:rPr>
              <w:t>+61-2-9338-XXXX,,12345678XXX##</w:t>
            </w:r>
            <w:r w:rsidRPr="001E6B8F">
              <w:rPr>
                <w:rFonts w:cstheme="minorHAnsi"/>
                <w:color w:val="333333"/>
                <w:sz w:val="18"/>
                <w:szCs w:val="18"/>
              </w:rPr>
              <w:t xml:space="preserve"> Australia Toll</w:t>
            </w:r>
            <w:r w:rsidRPr="001E6B8F">
              <w:rPr>
                <w:rFonts w:cstheme="minorHAnsi"/>
                <w:sz w:val="18"/>
                <w:szCs w:val="18"/>
              </w:rPr>
              <w:t> </w:t>
            </w:r>
          </w:p>
        </w:tc>
      </w:tr>
    </w:tbl>
    <w:p w14:paraId="6BEFB26C" w14:textId="77777777" w:rsidR="007857A5" w:rsidRPr="001E6B8F" w:rsidRDefault="007857A5" w:rsidP="00FE5D0D">
      <w:pPr>
        <w:pStyle w:val="ListParagraph"/>
        <w:numPr>
          <w:ilvl w:val="0"/>
          <w:numId w:val="17"/>
        </w:numPr>
        <w:spacing w:after="120" w:line="240" w:lineRule="auto"/>
        <w:ind w:left="993" w:hanging="567"/>
        <w:contextualSpacing w:val="0"/>
        <w:jc w:val="left"/>
        <w:rPr>
          <w:rFonts w:cstheme="minorHAnsi"/>
        </w:rPr>
      </w:pPr>
      <w:r w:rsidRPr="001E6B8F">
        <w:rPr>
          <w:rFonts w:cstheme="minorHAnsi"/>
        </w:rPr>
        <w:t xml:space="preserve">The participant is to dial the first number provided, starting with </w:t>
      </w:r>
      <w:r w:rsidRPr="001E6B8F">
        <w:rPr>
          <w:rFonts w:cstheme="minorHAnsi"/>
          <w:b/>
          <w:bCs/>
        </w:rPr>
        <w:t>+61 2</w:t>
      </w:r>
      <w:r w:rsidRPr="001E6B8F">
        <w:rPr>
          <w:rFonts w:cstheme="minorHAnsi"/>
        </w:rPr>
        <w:t>.</w:t>
      </w:r>
    </w:p>
    <w:p w14:paraId="659CD4A4" w14:textId="77777777" w:rsidR="007857A5" w:rsidRPr="001E6B8F" w:rsidRDefault="007857A5" w:rsidP="007B7B99">
      <w:pPr>
        <w:pStyle w:val="ListParagraph"/>
        <w:numPr>
          <w:ilvl w:val="0"/>
          <w:numId w:val="17"/>
        </w:numPr>
        <w:spacing w:before="0" w:after="120" w:line="240" w:lineRule="auto"/>
        <w:ind w:left="993" w:hanging="567"/>
        <w:contextualSpacing w:val="0"/>
        <w:jc w:val="left"/>
        <w:rPr>
          <w:rFonts w:cstheme="minorHAnsi"/>
        </w:rPr>
      </w:pPr>
      <w:r w:rsidRPr="001E6B8F">
        <w:rPr>
          <w:rFonts w:cstheme="minorHAnsi"/>
        </w:rPr>
        <w:t>An automated message will play, directing the participant to enter the unique phone conference ID provided.</w:t>
      </w:r>
    </w:p>
    <w:p w14:paraId="4C9677B6" w14:textId="77777777" w:rsidR="007857A5" w:rsidRPr="001E6B8F" w:rsidRDefault="007857A5" w:rsidP="007B7B99">
      <w:pPr>
        <w:pStyle w:val="ListParagraph"/>
        <w:numPr>
          <w:ilvl w:val="0"/>
          <w:numId w:val="17"/>
        </w:numPr>
        <w:spacing w:before="0" w:after="120" w:line="240" w:lineRule="auto"/>
        <w:ind w:left="993" w:hanging="567"/>
        <w:contextualSpacing w:val="0"/>
        <w:jc w:val="left"/>
        <w:rPr>
          <w:rFonts w:cstheme="minorHAnsi"/>
        </w:rPr>
      </w:pPr>
      <w:r w:rsidRPr="001E6B8F">
        <w:rPr>
          <w:rFonts w:cstheme="minorHAnsi"/>
        </w:rPr>
        <w:t>The participant will need to open their keypad and dial the second number provided, followed by one #.</w:t>
      </w:r>
    </w:p>
    <w:p w14:paraId="437B5CAE" w14:textId="119B88E1" w:rsidR="007857A5" w:rsidRPr="001E6B8F" w:rsidRDefault="007857A5" w:rsidP="007B7B99">
      <w:pPr>
        <w:pStyle w:val="ListParagraph"/>
        <w:numPr>
          <w:ilvl w:val="0"/>
          <w:numId w:val="17"/>
        </w:numPr>
        <w:spacing w:before="0" w:after="120" w:line="240" w:lineRule="auto"/>
        <w:ind w:left="993" w:hanging="567"/>
        <w:contextualSpacing w:val="0"/>
        <w:jc w:val="left"/>
        <w:rPr>
          <w:rFonts w:cstheme="minorHAnsi"/>
        </w:rPr>
      </w:pPr>
      <w:r w:rsidRPr="001E6B8F">
        <w:rPr>
          <w:rFonts w:cstheme="minorHAnsi"/>
        </w:rPr>
        <w:t>Patiently</w:t>
      </w:r>
      <w:r w:rsidRPr="001E6B8F">
        <w:rPr>
          <w:rFonts w:cstheme="minorHAnsi"/>
          <w:spacing w:val="-6"/>
        </w:rPr>
        <w:t xml:space="preserve"> </w:t>
      </w:r>
      <w:r w:rsidRPr="001E6B8F">
        <w:rPr>
          <w:rFonts w:cstheme="minorHAnsi"/>
        </w:rPr>
        <w:t>wait</w:t>
      </w:r>
      <w:r w:rsidRPr="001E6B8F">
        <w:rPr>
          <w:rFonts w:cstheme="minorHAnsi"/>
          <w:spacing w:val="-2"/>
        </w:rPr>
        <w:t xml:space="preserve"> </w:t>
      </w:r>
      <w:r w:rsidRPr="001E6B8F">
        <w:rPr>
          <w:rFonts w:cstheme="minorHAnsi"/>
        </w:rPr>
        <w:t>in</w:t>
      </w:r>
      <w:r w:rsidRPr="001E6B8F">
        <w:rPr>
          <w:rFonts w:cstheme="minorHAnsi"/>
          <w:spacing w:val="-6"/>
        </w:rPr>
        <w:t xml:space="preserve"> </w:t>
      </w:r>
      <w:r w:rsidRPr="001E6B8F">
        <w:rPr>
          <w:rFonts w:cstheme="minorHAnsi"/>
        </w:rPr>
        <w:t>the</w:t>
      </w:r>
      <w:r w:rsidRPr="001E6B8F">
        <w:rPr>
          <w:rFonts w:cstheme="minorHAnsi"/>
          <w:spacing w:val="-4"/>
        </w:rPr>
        <w:t xml:space="preserve"> </w:t>
      </w:r>
      <w:r w:rsidRPr="001E6B8F">
        <w:rPr>
          <w:rFonts w:cstheme="minorHAnsi"/>
        </w:rPr>
        <w:t>telephone</w:t>
      </w:r>
      <w:r w:rsidRPr="001E6B8F">
        <w:rPr>
          <w:rFonts w:cstheme="minorHAnsi"/>
          <w:spacing w:val="-5"/>
        </w:rPr>
        <w:t xml:space="preserve"> </w:t>
      </w:r>
      <w:r w:rsidRPr="001E6B8F">
        <w:rPr>
          <w:rFonts w:cstheme="minorHAnsi"/>
        </w:rPr>
        <w:t>lobby</w:t>
      </w:r>
      <w:r w:rsidRPr="001E6B8F">
        <w:rPr>
          <w:rFonts w:cstheme="minorHAnsi"/>
          <w:spacing w:val="-2"/>
        </w:rPr>
        <w:t xml:space="preserve"> </w:t>
      </w:r>
      <w:r w:rsidRPr="001E6B8F">
        <w:rPr>
          <w:rFonts w:cstheme="minorHAnsi"/>
        </w:rPr>
        <w:t>until</w:t>
      </w:r>
      <w:r w:rsidRPr="001E6B8F">
        <w:rPr>
          <w:rFonts w:cstheme="minorHAnsi"/>
          <w:spacing w:val="-5"/>
        </w:rPr>
        <w:t xml:space="preserve"> </w:t>
      </w:r>
      <w:r w:rsidRPr="001E6B8F">
        <w:rPr>
          <w:rFonts w:cstheme="minorHAnsi"/>
        </w:rPr>
        <w:t>you</w:t>
      </w:r>
      <w:r w:rsidRPr="001E6B8F">
        <w:rPr>
          <w:rFonts w:cstheme="minorHAnsi"/>
          <w:spacing w:val="-4"/>
        </w:rPr>
        <w:t xml:space="preserve"> </w:t>
      </w:r>
      <w:r w:rsidRPr="001E6B8F">
        <w:rPr>
          <w:rFonts w:cstheme="minorHAnsi"/>
        </w:rPr>
        <w:t>have</w:t>
      </w:r>
      <w:r w:rsidRPr="001E6B8F">
        <w:rPr>
          <w:rFonts w:cstheme="minorHAnsi"/>
          <w:spacing w:val="-2"/>
        </w:rPr>
        <w:t xml:space="preserve"> </w:t>
      </w:r>
      <w:r w:rsidRPr="001E6B8F">
        <w:rPr>
          <w:rFonts w:cstheme="minorHAnsi"/>
        </w:rPr>
        <w:t>been</w:t>
      </w:r>
      <w:r w:rsidRPr="001E6B8F">
        <w:rPr>
          <w:rFonts w:cstheme="minorHAnsi"/>
          <w:spacing w:val="-6"/>
        </w:rPr>
        <w:t xml:space="preserve"> </w:t>
      </w:r>
      <w:r w:rsidRPr="001E6B8F">
        <w:rPr>
          <w:rFonts w:cstheme="minorHAnsi"/>
        </w:rPr>
        <w:t>admitted</w:t>
      </w:r>
      <w:r w:rsidRPr="001E6B8F">
        <w:rPr>
          <w:rFonts w:cstheme="minorHAnsi"/>
          <w:spacing w:val="-3"/>
        </w:rPr>
        <w:t xml:space="preserve"> </w:t>
      </w:r>
      <w:r w:rsidR="009F1782" w:rsidRPr="001E6B8F">
        <w:rPr>
          <w:rFonts w:cstheme="minorHAnsi"/>
        </w:rPr>
        <w:t>in</w:t>
      </w:r>
      <w:r w:rsidR="009F1782" w:rsidRPr="001E6B8F">
        <w:rPr>
          <w:rFonts w:cstheme="minorHAnsi"/>
          <w:spacing w:val="-4"/>
        </w:rPr>
        <w:t>to</w:t>
      </w:r>
      <w:r w:rsidRPr="001E6B8F">
        <w:rPr>
          <w:rFonts w:cstheme="minorHAnsi"/>
          <w:spacing w:val="-2"/>
        </w:rPr>
        <w:t xml:space="preserve"> </w:t>
      </w:r>
      <w:r w:rsidRPr="001E6B8F">
        <w:rPr>
          <w:rFonts w:cstheme="minorHAnsi"/>
        </w:rPr>
        <w:t>the</w:t>
      </w:r>
      <w:r w:rsidRPr="001E6B8F">
        <w:rPr>
          <w:rFonts w:cstheme="minorHAnsi"/>
          <w:spacing w:val="-2"/>
        </w:rPr>
        <w:t xml:space="preserve"> </w:t>
      </w:r>
      <w:r w:rsidRPr="001E6B8F">
        <w:rPr>
          <w:rFonts w:cstheme="minorHAnsi"/>
        </w:rPr>
        <w:t>Electronic</w:t>
      </w:r>
      <w:r w:rsidRPr="001E6B8F">
        <w:rPr>
          <w:rFonts w:cstheme="minorHAnsi"/>
          <w:spacing w:val="-1"/>
        </w:rPr>
        <w:t xml:space="preserve"> </w:t>
      </w:r>
      <w:r w:rsidRPr="001E6B8F">
        <w:rPr>
          <w:rFonts w:cstheme="minorHAnsi"/>
          <w:spacing w:val="-2"/>
        </w:rPr>
        <w:t>Hearing.</w:t>
      </w:r>
    </w:p>
    <w:p w14:paraId="6E9F57B3" w14:textId="77777777" w:rsidR="007857A5" w:rsidRPr="001E6B8F" w:rsidRDefault="007857A5" w:rsidP="007B7B99">
      <w:pPr>
        <w:pStyle w:val="ListParagraph"/>
        <w:numPr>
          <w:ilvl w:val="0"/>
          <w:numId w:val="17"/>
        </w:numPr>
        <w:spacing w:before="0" w:after="120" w:line="240" w:lineRule="auto"/>
        <w:ind w:left="993" w:hanging="567"/>
        <w:contextualSpacing w:val="0"/>
        <w:jc w:val="left"/>
        <w:rPr>
          <w:rFonts w:cstheme="minorHAnsi"/>
        </w:rPr>
      </w:pPr>
      <w:r w:rsidRPr="001E6B8F">
        <w:rPr>
          <w:rFonts w:cstheme="minorHAnsi"/>
        </w:rPr>
        <w:t>To</w:t>
      </w:r>
      <w:r w:rsidRPr="001E6B8F">
        <w:rPr>
          <w:rFonts w:cstheme="minorHAnsi"/>
          <w:spacing w:val="-5"/>
        </w:rPr>
        <w:t xml:space="preserve"> </w:t>
      </w:r>
      <w:r w:rsidRPr="001E6B8F">
        <w:rPr>
          <w:rFonts w:cstheme="minorHAnsi"/>
        </w:rPr>
        <w:t>mute</w:t>
      </w:r>
      <w:r w:rsidRPr="001E6B8F">
        <w:rPr>
          <w:rFonts w:cstheme="minorHAnsi"/>
          <w:spacing w:val="-1"/>
        </w:rPr>
        <w:t xml:space="preserve"> </w:t>
      </w:r>
      <w:r w:rsidRPr="001E6B8F">
        <w:rPr>
          <w:rFonts w:cstheme="minorHAnsi"/>
        </w:rPr>
        <w:t>and</w:t>
      </w:r>
      <w:r w:rsidRPr="001E6B8F">
        <w:rPr>
          <w:rFonts w:cstheme="minorHAnsi"/>
          <w:spacing w:val="-3"/>
        </w:rPr>
        <w:t xml:space="preserve"> </w:t>
      </w:r>
      <w:r w:rsidRPr="001E6B8F">
        <w:rPr>
          <w:rFonts w:cstheme="minorHAnsi"/>
        </w:rPr>
        <w:t>unmute</w:t>
      </w:r>
      <w:r w:rsidRPr="001E6B8F">
        <w:rPr>
          <w:rFonts w:cstheme="minorHAnsi"/>
          <w:spacing w:val="-4"/>
        </w:rPr>
        <w:t xml:space="preserve"> </w:t>
      </w:r>
      <w:r w:rsidRPr="001E6B8F">
        <w:rPr>
          <w:rFonts w:cstheme="minorHAnsi"/>
        </w:rPr>
        <w:t>your</w:t>
      </w:r>
      <w:r w:rsidRPr="001E6B8F">
        <w:rPr>
          <w:rFonts w:cstheme="minorHAnsi"/>
          <w:spacing w:val="-4"/>
        </w:rPr>
        <w:t xml:space="preserve"> </w:t>
      </w:r>
      <w:r w:rsidRPr="001E6B8F">
        <w:rPr>
          <w:rFonts w:cstheme="minorHAnsi"/>
        </w:rPr>
        <w:t>microphone,</w:t>
      </w:r>
      <w:r w:rsidRPr="001E6B8F">
        <w:rPr>
          <w:rFonts w:cstheme="minorHAnsi"/>
          <w:spacing w:val="-4"/>
        </w:rPr>
        <w:t xml:space="preserve"> </w:t>
      </w:r>
      <w:r w:rsidRPr="001E6B8F">
        <w:rPr>
          <w:rFonts w:cstheme="minorHAnsi"/>
        </w:rPr>
        <w:t>select</w:t>
      </w:r>
      <w:r w:rsidRPr="001E6B8F">
        <w:rPr>
          <w:rFonts w:cstheme="minorHAnsi"/>
          <w:spacing w:val="-4"/>
        </w:rPr>
        <w:t xml:space="preserve"> </w:t>
      </w:r>
      <w:r w:rsidRPr="001E6B8F">
        <w:rPr>
          <w:rFonts w:cstheme="minorHAnsi"/>
        </w:rPr>
        <w:t>the</w:t>
      </w:r>
      <w:r w:rsidRPr="001E6B8F">
        <w:rPr>
          <w:rFonts w:cstheme="minorHAnsi"/>
          <w:spacing w:val="-3"/>
        </w:rPr>
        <w:t xml:space="preserve"> </w:t>
      </w:r>
      <w:r w:rsidRPr="001E6B8F">
        <w:rPr>
          <w:rFonts w:cstheme="minorHAnsi"/>
        </w:rPr>
        <w:t>microphone</w:t>
      </w:r>
      <w:r w:rsidRPr="001E6B8F">
        <w:rPr>
          <w:rFonts w:cstheme="minorHAnsi"/>
          <w:spacing w:val="-4"/>
        </w:rPr>
        <w:t xml:space="preserve"> </w:t>
      </w:r>
      <w:r w:rsidRPr="001E6B8F">
        <w:rPr>
          <w:rFonts w:cstheme="minorHAnsi"/>
        </w:rPr>
        <w:t>icon on your telephone.</w:t>
      </w:r>
    </w:p>
    <w:p w14:paraId="5483526C" w14:textId="77777777" w:rsidR="000F22A8" w:rsidRPr="001E6B8F" w:rsidRDefault="000F22A8" w:rsidP="00321B61">
      <w:pPr>
        <w:spacing w:before="0" w:after="120" w:line="240" w:lineRule="auto"/>
        <w:jc w:val="left"/>
        <w:rPr>
          <w:rFonts w:cstheme="minorHAnsi"/>
        </w:rPr>
      </w:pPr>
      <w:r w:rsidRPr="001E6B8F">
        <w:rPr>
          <w:rFonts w:cstheme="minorHAnsi"/>
          <w:b/>
          <w:bCs/>
        </w:rPr>
        <w:t xml:space="preserve">Important: </w:t>
      </w:r>
      <w:r w:rsidRPr="001E6B8F">
        <w:rPr>
          <w:rFonts w:cstheme="minorHAnsi"/>
        </w:rPr>
        <w:t>As a teleconference participant, you will not be able to see other participants, use your camera or screen share function to navigate documents.</w:t>
      </w:r>
    </w:p>
    <w:sectPr w:rsidR="000F22A8" w:rsidRPr="001E6B8F" w:rsidSect="00AC08AE">
      <w:footerReference w:type="default" r:id="rId89"/>
      <w:headerReference w:type="first" r:id="rId90"/>
      <w:footerReference w:type="first" r:id="rId91"/>
      <w:pgSz w:w="11906" w:h="16838"/>
      <w:pgMar w:top="1134" w:right="1077" w:bottom="1134" w:left="1077" w:header="0" w:footer="431"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2048F5E" w14:textId="77777777" w:rsidR="007B5503" w:rsidRDefault="007B5503" w:rsidP="007770CE">
      <w:r>
        <w:separator/>
      </w:r>
    </w:p>
  </w:endnote>
  <w:endnote w:type="continuationSeparator" w:id="0">
    <w:p w14:paraId="0E4568E5" w14:textId="77777777" w:rsidR="007B5503" w:rsidRDefault="007B5503" w:rsidP="007770C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258951514"/>
      <w:docPartObj>
        <w:docPartGallery w:val="Page Numbers (Bottom of Page)"/>
        <w:docPartUnique/>
      </w:docPartObj>
    </w:sdtPr>
    <w:sdtEndPr>
      <w:rPr>
        <w:noProof/>
      </w:rPr>
    </w:sdtEndPr>
    <w:sdtContent>
      <w:p w14:paraId="5D63413A" w14:textId="56EF7C56" w:rsidR="00F86A7C" w:rsidRDefault="00D549CD" w:rsidP="00D549CD">
        <w:pPr>
          <w:pStyle w:val="Footer"/>
          <w:jc w:val="right"/>
        </w:pPr>
        <w:r>
          <w:fldChar w:fldCharType="begin"/>
        </w:r>
        <w:r>
          <w:instrText xml:space="preserve"> PAGE   \* MERGEFORMAT </w:instrText>
        </w:r>
        <w:r>
          <w:fldChar w:fldCharType="separate"/>
        </w:r>
        <w:r>
          <w:rPr>
            <w:noProof/>
          </w:rPr>
          <w:t>2</w:t>
        </w:r>
        <w:r>
          <w:rPr>
            <w:noProof/>
          </w:rPr>
          <w:fldChar w:fldCharType="end"/>
        </w:r>
      </w:p>
    </w:sdtContent>
  </w:sdt>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4563FB" w14:textId="77777777" w:rsidR="007714A6" w:rsidRDefault="007714A6" w:rsidP="007770CE">
    <w:pPr>
      <w:pStyle w:val="Footer"/>
    </w:pPr>
  </w:p>
  <w:p w14:paraId="21194D35" w14:textId="77777777" w:rsidR="007714A6" w:rsidRDefault="007714A6" w:rsidP="007770C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2BD861B" w14:textId="77777777" w:rsidR="007B5503" w:rsidRDefault="007B5503" w:rsidP="007770CE">
      <w:r>
        <w:separator/>
      </w:r>
    </w:p>
  </w:footnote>
  <w:footnote w:type="continuationSeparator" w:id="0">
    <w:p w14:paraId="0AAAAB07" w14:textId="77777777" w:rsidR="007B5503" w:rsidRDefault="007B5503" w:rsidP="007770C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532E0F" w14:textId="77777777" w:rsidR="008941EF" w:rsidRDefault="004736FF" w:rsidP="000C1A15">
    <w:pPr>
      <w:pStyle w:val="Header"/>
    </w:pPr>
    <w:r>
      <w:rPr>
        <w:noProof/>
        <w:lang w:eastAsia="en-AU"/>
      </w:rPr>
      <w:drawing>
        <wp:anchor distT="0" distB="0" distL="114300" distR="114300" simplePos="0" relativeHeight="251661312" behindDoc="0" locked="0" layoutInCell="1" allowOverlap="1" wp14:anchorId="4297851E" wp14:editId="3C0E02B8">
          <wp:simplePos x="0" y="0"/>
          <wp:positionH relativeFrom="column">
            <wp:posOffset>4621530</wp:posOffset>
          </wp:positionH>
          <wp:positionV relativeFrom="paragraph">
            <wp:posOffset>159385</wp:posOffset>
          </wp:positionV>
          <wp:extent cx="1371600" cy="1154430"/>
          <wp:effectExtent l="0" t="0" r="0" b="7620"/>
          <wp:wrapNone/>
          <wp:docPr id="448254756" name="Picture 448254756" descr="C:\Users\COWDELL0R\AppData\Local\Microsoft\Windows\INetCache\Content.Word\FCFCOA_logo_stacked_white_lrg.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COWDELL0R\AppData\Local\Microsoft\Windows\INetCache\Content.Word\FCFCOA_logo_stacked_white_lrg.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71600" cy="115443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5D2251"/>
    <w:multiLevelType w:val="hybridMultilevel"/>
    <w:tmpl w:val="8E2C931A"/>
    <w:lvl w:ilvl="0" w:tplc="68562852">
      <w:start w:val="4"/>
      <w:numFmt w:val="decimal"/>
      <w:lvlText w:val="%1."/>
      <w:lvlJc w:val="left"/>
      <w:pPr>
        <w:ind w:left="720" w:hanging="360"/>
      </w:pPr>
      <w:rPr>
        <w:rFonts w:asciiTheme="minorHAnsi" w:hAnsiTheme="minorHAnsi" w:cstheme="minorHAnsi" w:hint="default"/>
        <w:b w:val="0"/>
        <w:bCs/>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15:restartNumberingAfterBreak="0">
    <w:nsid w:val="12092773"/>
    <w:multiLevelType w:val="hybridMultilevel"/>
    <w:tmpl w:val="C9D47A1A"/>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18070B1D"/>
    <w:multiLevelType w:val="hybridMultilevel"/>
    <w:tmpl w:val="42AE621E"/>
    <w:lvl w:ilvl="0" w:tplc="99501BE8">
      <w:start w:val="1"/>
      <w:numFmt w:val="decimal"/>
      <w:lvlText w:val="%1."/>
      <w:lvlJc w:val="left"/>
      <w:pPr>
        <w:ind w:left="720" w:hanging="360"/>
      </w:pPr>
      <w:rPr>
        <w:rFonts w:asciiTheme="minorHAnsi" w:hAnsiTheme="minorHAnsi" w:cstheme="minorHAnsi" w:hint="default"/>
        <w:b w:val="0"/>
        <w:bCs/>
      </w:rPr>
    </w:lvl>
    <w:lvl w:ilvl="1" w:tplc="867813C6">
      <w:start w:val="1"/>
      <w:numFmt w:val="lowerLetter"/>
      <w:lvlText w:val="%2."/>
      <w:lvlJc w:val="left"/>
      <w:pPr>
        <w:ind w:left="1440" w:hanging="360"/>
      </w:pPr>
      <w:rPr>
        <w:rFonts w:asciiTheme="minorHAnsi" w:hAnsiTheme="minorHAnsi" w:cstheme="minorHAnsi" w:hint="default"/>
        <w:b w:val="0"/>
        <w:bCs/>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15:restartNumberingAfterBreak="0">
    <w:nsid w:val="18E40D7B"/>
    <w:multiLevelType w:val="hybridMultilevel"/>
    <w:tmpl w:val="C1F456F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1E960BD2"/>
    <w:multiLevelType w:val="hybridMultilevel"/>
    <w:tmpl w:val="4B0201C2"/>
    <w:lvl w:ilvl="0" w:tplc="C08C4968">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15:restartNumberingAfterBreak="0">
    <w:nsid w:val="1F844F8A"/>
    <w:multiLevelType w:val="hybridMultilevel"/>
    <w:tmpl w:val="DDEAF4BC"/>
    <w:lvl w:ilvl="0" w:tplc="FFFFFFFF">
      <w:start w:val="1"/>
      <w:numFmt w:val="decimal"/>
      <w:lvlText w:val="%1."/>
      <w:lvlJc w:val="left"/>
      <w:pPr>
        <w:ind w:left="720" w:hanging="360"/>
      </w:pPr>
      <w:rPr>
        <w:rFonts w:hint="default"/>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6" w15:restartNumberingAfterBreak="0">
    <w:nsid w:val="26280DAA"/>
    <w:multiLevelType w:val="hybridMultilevel"/>
    <w:tmpl w:val="94DE93F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26DF0508"/>
    <w:multiLevelType w:val="hybridMultilevel"/>
    <w:tmpl w:val="0D48C3C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2B715825"/>
    <w:multiLevelType w:val="hybridMultilevel"/>
    <w:tmpl w:val="953A48B4"/>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322C071B"/>
    <w:multiLevelType w:val="hybridMultilevel"/>
    <w:tmpl w:val="C3B225AE"/>
    <w:lvl w:ilvl="0" w:tplc="FFFFFFFF">
      <w:start w:val="1"/>
      <w:numFmt w:val="decimal"/>
      <w:lvlText w:val="%1."/>
      <w:lvlJc w:val="left"/>
      <w:pPr>
        <w:ind w:left="720" w:hanging="360"/>
      </w:pPr>
      <w:rPr>
        <w:rFonts w:asciiTheme="minorHAnsi" w:hAnsiTheme="minorHAnsi" w:cstheme="minorHAnsi" w:hint="default"/>
        <w:b w:val="0"/>
        <w:bCs/>
      </w:rPr>
    </w:lvl>
    <w:lvl w:ilvl="1" w:tplc="FFFFFFFF">
      <w:start w:val="1"/>
      <w:numFmt w:val="lowerLetter"/>
      <w:lvlText w:val="%2."/>
      <w:lvlJc w:val="left"/>
      <w:pPr>
        <w:ind w:left="1440" w:hanging="360"/>
      </w:pPr>
      <w:rPr>
        <w:rFonts w:asciiTheme="minorHAnsi" w:hAnsiTheme="minorHAnsi" w:cstheme="minorHAnsi" w:hint="default"/>
      </w:r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0" w15:restartNumberingAfterBreak="0">
    <w:nsid w:val="3D246188"/>
    <w:multiLevelType w:val="hybridMultilevel"/>
    <w:tmpl w:val="5F1AC260"/>
    <w:lvl w:ilvl="0" w:tplc="7848F1F6">
      <w:start w:val="1"/>
      <w:numFmt w:val="decimal"/>
      <w:lvlText w:val="%1."/>
      <w:lvlJc w:val="left"/>
      <w:pPr>
        <w:ind w:left="720" w:hanging="360"/>
      </w:pPr>
      <w:rPr>
        <w:rFonts w:asciiTheme="minorHAnsi" w:hAnsiTheme="minorHAnsi" w:cstheme="minorHAnsi" w:hint="default"/>
        <w:b w:val="0"/>
        <w:bCs/>
      </w:rPr>
    </w:lvl>
    <w:lvl w:ilvl="1" w:tplc="867813C6">
      <w:start w:val="1"/>
      <w:numFmt w:val="lowerLetter"/>
      <w:lvlText w:val="%2."/>
      <w:lvlJc w:val="left"/>
      <w:pPr>
        <w:ind w:left="1440" w:hanging="360"/>
      </w:pPr>
      <w:rPr>
        <w:rFonts w:asciiTheme="minorHAnsi" w:hAnsiTheme="minorHAnsi" w:cstheme="minorHAnsi" w:hint="default"/>
        <w:b w:val="0"/>
        <w:bCs/>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15:restartNumberingAfterBreak="0">
    <w:nsid w:val="3D790E34"/>
    <w:multiLevelType w:val="hybridMultilevel"/>
    <w:tmpl w:val="38D8184A"/>
    <w:lvl w:ilvl="0" w:tplc="0C09000F">
      <w:start w:val="1"/>
      <w:numFmt w:val="decimal"/>
      <w:lvlText w:val="%1."/>
      <w:lvlJc w:val="left"/>
      <w:pPr>
        <w:ind w:left="360" w:hanging="360"/>
      </w:pPr>
      <w:rPr>
        <w:rFonts w:hint="default"/>
      </w:rPr>
    </w:lvl>
    <w:lvl w:ilvl="1" w:tplc="0C090017">
      <w:start w:val="1"/>
      <w:numFmt w:val="lowerLetter"/>
      <w:lvlText w:val="%2)"/>
      <w:lvlJc w:val="left"/>
      <w:pPr>
        <w:ind w:left="1080" w:hanging="360"/>
      </w:pPr>
      <w:rPr>
        <w:rFonts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2" w15:restartNumberingAfterBreak="0">
    <w:nsid w:val="449249E8"/>
    <w:multiLevelType w:val="hybridMultilevel"/>
    <w:tmpl w:val="C3B225AE"/>
    <w:lvl w:ilvl="0" w:tplc="F1EED250">
      <w:start w:val="1"/>
      <w:numFmt w:val="decimal"/>
      <w:lvlText w:val="%1."/>
      <w:lvlJc w:val="left"/>
      <w:pPr>
        <w:ind w:left="720" w:hanging="360"/>
      </w:pPr>
      <w:rPr>
        <w:rFonts w:asciiTheme="minorHAnsi" w:hAnsiTheme="minorHAnsi" w:cstheme="minorHAnsi" w:hint="default"/>
        <w:b w:val="0"/>
        <w:bCs/>
      </w:rPr>
    </w:lvl>
    <w:lvl w:ilvl="1" w:tplc="98E059B8">
      <w:start w:val="1"/>
      <w:numFmt w:val="lowerLetter"/>
      <w:lvlText w:val="%2."/>
      <w:lvlJc w:val="left"/>
      <w:pPr>
        <w:ind w:left="1440" w:hanging="360"/>
      </w:pPr>
      <w:rPr>
        <w:rFonts w:asciiTheme="minorHAnsi" w:hAnsiTheme="minorHAnsi" w:cstheme="minorHAnsi"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529A17A4"/>
    <w:multiLevelType w:val="hybridMultilevel"/>
    <w:tmpl w:val="2FFEAAC0"/>
    <w:lvl w:ilvl="0" w:tplc="FFFFFFFF">
      <w:start w:val="1"/>
      <w:numFmt w:val="decimal"/>
      <w:lvlText w:val="%1."/>
      <w:lvlJc w:val="left"/>
      <w:pPr>
        <w:ind w:left="720" w:hanging="360"/>
      </w:pPr>
      <w:rPr>
        <w:rFonts w:asciiTheme="minorHAnsi" w:hAnsiTheme="minorHAnsi" w:cstheme="minorHAnsi" w:hint="default"/>
        <w:b w:val="0"/>
        <w:bCs/>
      </w:rPr>
    </w:lvl>
    <w:lvl w:ilvl="1" w:tplc="FFFFFFFF">
      <w:start w:val="1"/>
      <w:numFmt w:val="lowerLetter"/>
      <w:lvlText w:val="%2."/>
      <w:lvlJc w:val="left"/>
      <w:pPr>
        <w:ind w:left="1440" w:hanging="360"/>
      </w:pPr>
      <w:rPr>
        <w:rFonts w:asciiTheme="minorHAnsi" w:hAnsiTheme="minorHAnsi" w:cstheme="minorHAnsi" w:hint="default"/>
        <w:b w:val="0"/>
        <w:bCs/>
      </w:r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4" w15:restartNumberingAfterBreak="0">
    <w:nsid w:val="61693F74"/>
    <w:multiLevelType w:val="hybridMultilevel"/>
    <w:tmpl w:val="20E690CC"/>
    <w:lvl w:ilvl="0" w:tplc="D41494FC">
      <w:start w:val="5"/>
      <w:numFmt w:val="decimal"/>
      <w:lvlText w:val="%1."/>
      <w:lvlJc w:val="left"/>
      <w:pPr>
        <w:ind w:left="72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 w15:restartNumberingAfterBreak="0">
    <w:nsid w:val="624D6123"/>
    <w:multiLevelType w:val="hybridMultilevel"/>
    <w:tmpl w:val="8BC22B28"/>
    <w:lvl w:ilvl="0" w:tplc="C08C4968">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 w15:restartNumberingAfterBreak="0">
    <w:nsid w:val="692A4486"/>
    <w:multiLevelType w:val="hybridMultilevel"/>
    <w:tmpl w:val="DDEAF4BC"/>
    <w:lvl w:ilvl="0" w:tplc="0C09000F">
      <w:start w:val="1"/>
      <w:numFmt w:val="decimal"/>
      <w:lvlText w:val="%1."/>
      <w:lvlJc w:val="left"/>
      <w:pPr>
        <w:ind w:left="72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 w15:restartNumberingAfterBreak="0">
    <w:nsid w:val="76D46F97"/>
    <w:multiLevelType w:val="hybridMultilevel"/>
    <w:tmpl w:val="7152B108"/>
    <w:lvl w:ilvl="0" w:tplc="0C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8" w15:restartNumberingAfterBreak="0">
    <w:nsid w:val="78D97FF1"/>
    <w:multiLevelType w:val="hybridMultilevel"/>
    <w:tmpl w:val="2976F88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79B854B1"/>
    <w:multiLevelType w:val="hybridMultilevel"/>
    <w:tmpl w:val="D0864942"/>
    <w:lvl w:ilvl="0" w:tplc="0C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0" w15:restartNumberingAfterBreak="0">
    <w:nsid w:val="7A457635"/>
    <w:multiLevelType w:val="hybridMultilevel"/>
    <w:tmpl w:val="47028F2A"/>
    <w:lvl w:ilvl="0" w:tplc="C08C4968">
      <w:start w:val="4"/>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1" w15:restartNumberingAfterBreak="0">
    <w:nsid w:val="7EB77FB5"/>
    <w:multiLevelType w:val="hybridMultilevel"/>
    <w:tmpl w:val="509CE81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16cid:durableId="790514150">
    <w:abstractNumId w:val="16"/>
  </w:num>
  <w:num w:numId="2" w16cid:durableId="1050500371">
    <w:abstractNumId w:val="11"/>
  </w:num>
  <w:num w:numId="3" w16cid:durableId="1949003541">
    <w:abstractNumId w:val="6"/>
  </w:num>
  <w:num w:numId="4" w16cid:durableId="1366980089">
    <w:abstractNumId w:val="21"/>
  </w:num>
  <w:num w:numId="5" w16cid:durableId="1894271812">
    <w:abstractNumId w:val="7"/>
  </w:num>
  <w:num w:numId="6" w16cid:durableId="796683069">
    <w:abstractNumId w:val="5"/>
  </w:num>
  <w:num w:numId="7" w16cid:durableId="1418406066">
    <w:abstractNumId w:val="20"/>
  </w:num>
  <w:num w:numId="8" w16cid:durableId="1749111954">
    <w:abstractNumId w:val="8"/>
  </w:num>
  <w:num w:numId="9" w16cid:durableId="283120678">
    <w:abstractNumId w:val="3"/>
  </w:num>
  <w:num w:numId="10" w16cid:durableId="762069566">
    <w:abstractNumId w:val="12"/>
  </w:num>
  <w:num w:numId="11" w16cid:durableId="25255453">
    <w:abstractNumId w:val="15"/>
  </w:num>
  <w:num w:numId="12" w16cid:durableId="972178159">
    <w:abstractNumId w:val="4"/>
  </w:num>
  <w:num w:numId="13" w16cid:durableId="608243996">
    <w:abstractNumId w:val="2"/>
  </w:num>
  <w:num w:numId="14" w16cid:durableId="479226612">
    <w:abstractNumId w:val="10"/>
  </w:num>
  <w:num w:numId="15" w16cid:durableId="1851941479">
    <w:abstractNumId w:val="14"/>
  </w:num>
  <w:num w:numId="16" w16cid:durableId="1127118120">
    <w:abstractNumId w:val="9"/>
  </w:num>
  <w:num w:numId="17" w16cid:durableId="1997561812">
    <w:abstractNumId w:val="1"/>
  </w:num>
  <w:num w:numId="18" w16cid:durableId="1940988112">
    <w:abstractNumId w:val="13"/>
  </w:num>
  <w:num w:numId="19" w16cid:durableId="1964538319">
    <w:abstractNumId w:val="0"/>
  </w:num>
  <w:num w:numId="20" w16cid:durableId="195891784">
    <w:abstractNumId w:val="18"/>
  </w:num>
  <w:num w:numId="21" w16cid:durableId="911352164">
    <w:abstractNumId w:val="17"/>
  </w:num>
  <w:num w:numId="22" w16cid:durableId="1672180535">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attachedTemplate r:id="rId1"/>
  <w:stylePaneFormatFilter w:val="1021" w:allStyles="1" w:customStyles="0" w:latentStyles="0" w:stylesInUse="0" w:headingStyles="1" w:numberingStyles="0" w:tableStyles="0" w:directFormattingOnRuns="0" w:directFormattingOnParagraphs="0" w:directFormattingOnNumbering="0" w:directFormattingOnTables="0" w:clearFormatting="1" w:top3HeadingStyles="0" w:visibleStyles="0" w:alternateStyleNames="0"/>
  <w:defaultTabStop w:val="720"/>
  <w:characterSpacingControl w:val="doNotCompress"/>
  <w:savePreviewPicture/>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24873"/>
    <w:rsid w:val="00003779"/>
    <w:rsid w:val="00014103"/>
    <w:rsid w:val="00017B75"/>
    <w:rsid w:val="00026508"/>
    <w:rsid w:val="00026CBC"/>
    <w:rsid w:val="0003070F"/>
    <w:rsid w:val="0003385F"/>
    <w:rsid w:val="00046F1D"/>
    <w:rsid w:val="0006246A"/>
    <w:rsid w:val="00066F59"/>
    <w:rsid w:val="00084941"/>
    <w:rsid w:val="00094AFB"/>
    <w:rsid w:val="000A1D00"/>
    <w:rsid w:val="000A696C"/>
    <w:rsid w:val="000A701B"/>
    <w:rsid w:val="000B128A"/>
    <w:rsid w:val="000B268A"/>
    <w:rsid w:val="000C1A15"/>
    <w:rsid w:val="000C3886"/>
    <w:rsid w:val="000D0FB9"/>
    <w:rsid w:val="000D66B2"/>
    <w:rsid w:val="000E54BB"/>
    <w:rsid w:val="000E69A7"/>
    <w:rsid w:val="000E70C6"/>
    <w:rsid w:val="000F22A8"/>
    <w:rsid w:val="000F2F0C"/>
    <w:rsid w:val="00120A83"/>
    <w:rsid w:val="00135D33"/>
    <w:rsid w:val="00153F27"/>
    <w:rsid w:val="001540BB"/>
    <w:rsid w:val="00161D9C"/>
    <w:rsid w:val="00163957"/>
    <w:rsid w:val="00176B59"/>
    <w:rsid w:val="00176D42"/>
    <w:rsid w:val="00180F40"/>
    <w:rsid w:val="001A2640"/>
    <w:rsid w:val="001A436D"/>
    <w:rsid w:val="001A79F0"/>
    <w:rsid w:val="001C0B05"/>
    <w:rsid w:val="001C40A8"/>
    <w:rsid w:val="001D5001"/>
    <w:rsid w:val="001D7C5E"/>
    <w:rsid w:val="001E39FE"/>
    <w:rsid w:val="001E42C4"/>
    <w:rsid w:val="001E6B8F"/>
    <w:rsid w:val="001F2701"/>
    <w:rsid w:val="001F3D1D"/>
    <w:rsid w:val="001F7B11"/>
    <w:rsid w:val="0020726C"/>
    <w:rsid w:val="00215226"/>
    <w:rsid w:val="0023160A"/>
    <w:rsid w:val="00232671"/>
    <w:rsid w:val="002555E4"/>
    <w:rsid w:val="00257559"/>
    <w:rsid w:val="00263421"/>
    <w:rsid w:val="002655F8"/>
    <w:rsid w:val="00270431"/>
    <w:rsid w:val="0027406F"/>
    <w:rsid w:val="00277F01"/>
    <w:rsid w:val="002904D6"/>
    <w:rsid w:val="002A245B"/>
    <w:rsid w:val="002B50A0"/>
    <w:rsid w:val="002B579B"/>
    <w:rsid w:val="002B6BBA"/>
    <w:rsid w:val="002C6732"/>
    <w:rsid w:val="002C70C9"/>
    <w:rsid w:val="002C734E"/>
    <w:rsid w:val="002D2CD2"/>
    <w:rsid w:val="002D6879"/>
    <w:rsid w:val="002D6D73"/>
    <w:rsid w:val="002F4858"/>
    <w:rsid w:val="0031633C"/>
    <w:rsid w:val="00321B61"/>
    <w:rsid w:val="003272B9"/>
    <w:rsid w:val="003400E3"/>
    <w:rsid w:val="00342DDC"/>
    <w:rsid w:val="00344EDE"/>
    <w:rsid w:val="00353921"/>
    <w:rsid w:val="003704D5"/>
    <w:rsid w:val="00373E1F"/>
    <w:rsid w:val="00375FCD"/>
    <w:rsid w:val="00385C54"/>
    <w:rsid w:val="00392E71"/>
    <w:rsid w:val="0039318E"/>
    <w:rsid w:val="003A6E01"/>
    <w:rsid w:val="003B7ADB"/>
    <w:rsid w:val="003C5BB0"/>
    <w:rsid w:val="003D5022"/>
    <w:rsid w:val="003E232E"/>
    <w:rsid w:val="00401439"/>
    <w:rsid w:val="00405EC5"/>
    <w:rsid w:val="0041202B"/>
    <w:rsid w:val="004120B4"/>
    <w:rsid w:val="0043203E"/>
    <w:rsid w:val="004329F0"/>
    <w:rsid w:val="00442CF4"/>
    <w:rsid w:val="004522D0"/>
    <w:rsid w:val="00465913"/>
    <w:rsid w:val="004702E1"/>
    <w:rsid w:val="004736FF"/>
    <w:rsid w:val="0048190A"/>
    <w:rsid w:val="0049369E"/>
    <w:rsid w:val="004954C1"/>
    <w:rsid w:val="00495FC6"/>
    <w:rsid w:val="0049680C"/>
    <w:rsid w:val="00497011"/>
    <w:rsid w:val="004A187F"/>
    <w:rsid w:val="004A2C9B"/>
    <w:rsid w:val="004B5841"/>
    <w:rsid w:val="004C0424"/>
    <w:rsid w:val="004C70B2"/>
    <w:rsid w:val="005008BE"/>
    <w:rsid w:val="00505DD0"/>
    <w:rsid w:val="00541101"/>
    <w:rsid w:val="00541E4C"/>
    <w:rsid w:val="00550E06"/>
    <w:rsid w:val="00553A56"/>
    <w:rsid w:val="0055779B"/>
    <w:rsid w:val="00557BD9"/>
    <w:rsid w:val="00563192"/>
    <w:rsid w:val="00564DFC"/>
    <w:rsid w:val="0057356A"/>
    <w:rsid w:val="00583B44"/>
    <w:rsid w:val="00590CA0"/>
    <w:rsid w:val="00592899"/>
    <w:rsid w:val="005940A0"/>
    <w:rsid w:val="005A265B"/>
    <w:rsid w:val="005A461C"/>
    <w:rsid w:val="005A7587"/>
    <w:rsid w:val="005B24D5"/>
    <w:rsid w:val="005D248D"/>
    <w:rsid w:val="005D34AA"/>
    <w:rsid w:val="005D6747"/>
    <w:rsid w:val="005E1155"/>
    <w:rsid w:val="005F29CD"/>
    <w:rsid w:val="005F7A7B"/>
    <w:rsid w:val="00600302"/>
    <w:rsid w:val="00615679"/>
    <w:rsid w:val="00620270"/>
    <w:rsid w:val="00620631"/>
    <w:rsid w:val="00623400"/>
    <w:rsid w:val="00626E46"/>
    <w:rsid w:val="0064126D"/>
    <w:rsid w:val="00642F8E"/>
    <w:rsid w:val="0066383B"/>
    <w:rsid w:val="00664838"/>
    <w:rsid w:val="00672C02"/>
    <w:rsid w:val="00674013"/>
    <w:rsid w:val="00692B4C"/>
    <w:rsid w:val="00696E0D"/>
    <w:rsid w:val="006A493B"/>
    <w:rsid w:val="006B0B55"/>
    <w:rsid w:val="006E5923"/>
    <w:rsid w:val="006F2BBE"/>
    <w:rsid w:val="007022D0"/>
    <w:rsid w:val="007076D7"/>
    <w:rsid w:val="00712F3B"/>
    <w:rsid w:val="00714973"/>
    <w:rsid w:val="00730687"/>
    <w:rsid w:val="007320C2"/>
    <w:rsid w:val="00734D1C"/>
    <w:rsid w:val="00735E3F"/>
    <w:rsid w:val="007623AC"/>
    <w:rsid w:val="00764063"/>
    <w:rsid w:val="007664C4"/>
    <w:rsid w:val="007714A6"/>
    <w:rsid w:val="00776693"/>
    <w:rsid w:val="007770CE"/>
    <w:rsid w:val="00777B0F"/>
    <w:rsid w:val="00784C74"/>
    <w:rsid w:val="007857A5"/>
    <w:rsid w:val="00786E07"/>
    <w:rsid w:val="0079174B"/>
    <w:rsid w:val="007953A1"/>
    <w:rsid w:val="007A7530"/>
    <w:rsid w:val="007B1FDD"/>
    <w:rsid w:val="007B5503"/>
    <w:rsid w:val="007B7B99"/>
    <w:rsid w:val="007C1415"/>
    <w:rsid w:val="007F3407"/>
    <w:rsid w:val="007F468B"/>
    <w:rsid w:val="007F582A"/>
    <w:rsid w:val="00801457"/>
    <w:rsid w:val="00810797"/>
    <w:rsid w:val="00810A93"/>
    <w:rsid w:val="00812845"/>
    <w:rsid w:val="00821BB0"/>
    <w:rsid w:val="0082684D"/>
    <w:rsid w:val="008409E7"/>
    <w:rsid w:val="00842A0C"/>
    <w:rsid w:val="00852C0F"/>
    <w:rsid w:val="0085307D"/>
    <w:rsid w:val="00864187"/>
    <w:rsid w:val="00865EB4"/>
    <w:rsid w:val="00867E7E"/>
    <w:rsid w:val="0087181F"/>
    <w:rsid w:val="00875010"/>
    <w:rsid w:val="00881DE4"/>
    <w:rsid w:val="00883E99"/>
    <w:rsid w:val="00884433"/>
    <w:rsid w:val="00890C4D"/>
    <w:rsid w:val="008926DB"/>
    <w:rsid w:val="008941EF"/>
    <w:rsid w:val="008A0E59"/>
    <w:rsid w:val="008A22E5"/>
    <w:rsid w:val="008C6AFD"/>
    <w:rsid w:val="008D1332"/>
    <w:rsid w:val="008D5D9B"/>
    <w:rsid w:val="008D7317"/>
    <w:rsid w:val="008D7986"/>
    <w:rsid w:val="008E3EE0"/>
    <w:rsid w:val="00903B3B"/>
    <w:rsid w:val="00910DFF"/>
    <w:rsid w:val="009139A2"/>
    <w:rsid w:val="00915004"/>
    <w:rsid w:val="0092512E"/>
    <w:rsid w:val="00927E9F"/>
    <w:rsid w:val="00932657"/>
    <w:rsid w:val="0094080C"/>
    <w:rsid w:val="00944152"/>
    <w:rsid w:val="00952C93"/>
    <w:rsid w:val="0097744F"/>
    <w:rsid w:val="00982573"/>
    <w:rsid w:val="009848E7"/>
    <w:rsid w:val="00984E33"/>
    <w:rsid w:val="009909CC"/>
    <w:rsid w:val="009A09C8"/>
    <w:rsid w:val="009A2314"/>
    <w:rsid w:val="009B48BA"/>
    <w:rsid w:val="009B5708"/>
    <w:rsid w:val="009D7A37"/>
    <w:rsid w:val="009E19FE"/>
    <w:rsid w:val="009E5080"/>
    <w:rsid w:val="009E524B"/>
    <w:rsid w:val="009E560E"/>
    <w:rsid w:val="009F0DB9"/>
    <w:rsid w:val="009F1782"/>
    <w:rsid w:val="009F33AE"/>
    <w:rsid w:val="009F3D84"/>
    <w:rsid w:val="009F77E3"/>
    <w:rsid w:val="00A04E6E"/>
    <w:rsid w:val="00A262EC"/>
    <w:rsid w:val="00A30D1C"/>
    <w:rsid w:val="00A40DC7"/>
    <w:rsid w:val="00A424CA"/>
    <w:rsid w:val="00A45DAF"/>
    <w:rsid w:val="00A46987"/>
    <w:rsid w:val="00A5350D"/>
    <w:rsid w:val="00A660BE"/>
    <w:rsid w:val="00A96166"/>
    <w:rsid w:val="00AB69CA"/>
    <w:rsid w:val="00AB7659"/>
    <w:rsid w:val="00AC08AE"/>
    <w:rsid w:val="00AC5363"/>
    <w:rsid w:val="00AD07C0"/>
    <w:rsid w:val="00AE4774"/>
    <w:rsid w:val="00AE588C"/>
    <w:rsid w:val="00AF3EBE"/>
    <w:rsid w:val="00AF7149"/>
    <w:rsid w:val="00B05082"/>
    <w:rsid w:val="00B1220D"/>
    <w:rsid w:val="00B1512E"/>
    <w:rsid w:val="00B235C1"/>
    <w:rsid w:val="00B240C1"/>
    <w:rsid w:val="00B31F4A"/>
    <w:rsid w:val="00B32115"/>
    <w:rsid w:val="00B4511F"/>
    <w:rsid w:val="00B46E70"/>
    <w:rsid w:val="00B52572"/>
    <w:rsid w:val="00B642BA"/>
    <w:rsid w:val="00B70313"/>
    <w:rsid w:val="00B80F50"/>
    <w:rsid w:val="00B83CCA"/>
    <w:rsid w:val="00B85715"/>
    <w:rsid w:val="00BA0CE0"/>
    <w:rsid w:val="00BA0E72"/>
    <w:rsid w:val="00BA550B"/>
    <w:rsid w:val="00BB1F80"/>
    <w:rsid w:val="00BC22AE"/>
    <w:rsid w:val="00BD5295"/>
    <w:rsid w:val="00BE09B5"/>
    <w:rsid w:val="00BE6A73"/>
    <w:rsid w:val="00BF10C8"/>
    <w:rsid w:val="00BF619F"/>
    <w:rsid w:val="00C003C5"/>
    <w:rsid w:val="00C02241"/>
    <w:rsid w:val="00C02784"/>
    <w:rsid w:val="00C03C27"/>
    <w:rsid w:val="00C24873"/>
    <w:rsid w:val="00C3043E"/>
    <w:rsid w:val="00C40BDC"/>
    <w:rsid w:val="00C435E9"/>
    <w:rsid w:val="00C47FFE"/>
    <w:rsid w:val="00C546C3"/>
    <w:rsid w:val="00C60A21"/>
    <w:rsid w:val="00C706C2"/>
    <w:rsid w:val="00C844A4"/>
    <w:rsid w:val="00C9358A"/>
    <w:rsid w:val="00CA1098"/>
    <w:rsid w:val="00CE2CA6"/>
    <w:rsid w:val="00CE4CCE"/>
    <w:rsid w:val="00CF1516"/>
    <w:rsid w:val="00CF280D"/>
    <w:rsid w:val="00CF3C66"/>
    <w:rsid w:val="00CF525F"/>
    <w:rsid w:val="00D017F2"/>
    <w:rsid w:val="00D03D22"/>
    <w:rsid w:val="00D06667"/>
    <w:rsid w:val="00D0687B"/>
    <w:rsid w:val="00D22743"/>
    <w:rsid w:val="00D2298A"/>
    <w:rsid w:val="00D42D97"/>
    <w:rsid w:val="00D442F9"/>
    <w:rsid w:val="00D46CAB"/>
    <w:rsid w:val="00D52852"/>
    <w:rsid w:val="00D540B0"/>
    <w:rsid w:val="00D549CD"/>
    <w:rsid w:val="00D56476"/>
    <w:rsid w:val="00D61210"/>
    <w:rsid w:val="00D647E0"/>
    <w:rsid w:val="00D74B3D"/>
    <w:rsid w:val="00D7515E"/>
    <w:rsid w:val="00D76248"/>
    <w:rsid w:val="00D82E98"/>
    <w:rsid w:val="00D87C8B"/>
    <w:rsid w:val="00D9145D"/>
    <w:rsid w:val="00D9616E"/>
    <w:rsid w:val="00D9705A"/>
    <w:rsid w:val="00DA167E"/>
    <w:rsid w:val="00DA25BA"/>
    <w:rsid w:val="00DA2F93"/>
    <w:rsid w:val="00DA613F"/>
    <w:rsid w:val="00DA7685"/>
    <w:rsid w:val="00DB3967"/>
    <w:rsid w:val="00DB4A00"/>
    <w:rsid w:val="00DB56BC"/>
    <w:rsid w:val="00DD0680"/>
    <w:rsid w:val="00DD0712"/>
    <w:rsid w:val="00DE4461"/>
    <w:rsid w:val="00DF1207"/>
    <w:rsid w:val="00DF685C"/>
    <w:rsid w:val="00E012D2"/>
    <w:rsid w:val="00E02A6F"/>
    <w:rsid w:val="00E14432"/>
    <w:rsid w:val="00E17A8F"/>
    <w:rsid w:val="00E2179E"/>
    <w:rsid w:val="00E252F6"/>
    <w:rsid w:val="00E44D9E"/>
    <w:rsid w:val="00E47771"/>
    <w:rsid w:val="00E56CC0"/>
    <w:rsid w:val="00E654D7"/>
    <w:rsid w:val="00E73238"/>
    <w:rsid w:val="00E81F5D"/>
    <w:rsid w:val="00E917EE"/>
    <w:rsid w:val="00E95150"/>
    <w:rsid w:val="00EB0839"/>
    <w:rsid w:val="00EB16E3"/>
    <w:rsid w:val="00EC7A38"/>
    <w:rsid w:val="00ED44B7"/>
    <w:rsid w:val="00ED7C2D"/>
    <w:rsid w:val="00EE2B18"/>
    <w:rsid w:val="00EE2E9D"/>
    <w:rsid w:val="00EE4B54"/>
    <w:rsid w:val="00EE6344"/>
    <w:rsid w:val="00EF63B5"/>
    <w:rsid w:val="00F17FD1"/>
    <w:rsid w:val="00F4769B"/>
    <w:rsid w:val="00F5025E"/>
    <w:rsid w:val="00F51044"/>
    <w:rsid w:val="00F63AF2"/>
    <w:rsid w:val="00F7234D"/>
    <w:rsid w:val="00F7638D"/>
    <w:rsid w:val="00F763E9"/>
    <w:rsid w:val="00F80E9E"/>
    <w:rsid w:val="00F86A7C"/>
    <w:rsid w:val="00FA29A4"/>
    <w:rsid w:val="00FA5FCE"/>
    <w:rsid w:val="00FC0806"/>
    <w:rsid w:val="00FC1D38"/>
    <w:rsid w:val="00FC2E0B"/>
    <w:rsid w:val="00FC4DDC"/>
    <w:rsid w:val="00FC5676"/>
    <w:rsid w:val="00FD4A52"/>
    <w:rsid w:val="00FD5237"/>
    <w:rsid w:val="00FE5D0D"/>
    <w:rsid w:val="00FE5E92"/>
    <w:rsid w:val="00FF6344"/>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regrouptable v:ext="edit">
        <o:entry new="1" old="0"/>
      </o:regrouptable>
    </o:shapelayout>
  </w:shapeDefaults>
  <w:decimalSymbol w:val="."/>
  <w:listSeparator w:val=","/>
  <w14:docId w14:val="3DD3D4DC"/>
  <w15:docId w15:val="{552D59D4-55EB-4779-8E3E-FF0863B561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lsdException w:name="heading 5" w:semiHidden="1" w:uiPriority="9" w:unhideWhenUsed="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63192"/>
    <w:pPr>
      <w:spacing w:before="180" w:after="180"/>
      <w:jc w:val="both"/>
    </w:pPr>
  </w:style>
  <w:style w:type="paragraph" w:styleId="Heading1">
    <w:name w:val="heading 1"/>
    <w:basedOn w:val="Title"/>
    <w:next w:val="Normal"/>
    <w:link w:val="Heading1Char"/>
    <w:uiPriority w:val="9"/>
    <w:qFormat/>
    <w:rsid w:val="00CA1098"/>
    <w:pPr>
      <w:jc w:val="left"/>
      <w:outlineLvl w:val="0"/>
    </w:pPr>
    <w:rPr>
      <w:rFonts w:asciiTheme="minorHAnsi" w:hAnsiTheme="minorHAnsi" w:cstheme="minorHAnsi"/>
      <w:b/>
      <w:bCs/>
      <w:sz w:val="52"/>
      <w:szCs w:val="52"/>
    </w:rPr>
  </w:style>
  <w:style w:type="paragraph" w:styleId="Heading2">
    <w:name w:val="heading 2"/>
    <w:basedOn w:val="Normal"/>
    <w:next w:val="Normal"/>
    <w:link w:val="Heading2Char"/>
    <w:uiPriority w:val="9"/>
    <w:unhideWhenUsed/>
    <w:qFormat/>
    <w:rsid w:val="00CA1098"/>
    <w:pPr>
      <w:spacing w:line="240" w:lineRule="auto"/>
      <w:outlineLvl w:val="1"/>
    </w:pPr>
    <w:rPr>
      <w:rFonts w:cstheme="minorHAnsi"/>
      <w:b/>
      <w:sz w:val="36"/>
      <w:szCs w:val="36"/>
    </w:rPr>
  </w:style>
  <w:style w:type="paragraph" w:styleId="Heading3">
    <w:name w:val="heading 3"/>
    <w:basedOn w:val="Normal"/>
    <w:next w:val="Normal"/>
    <w:link w:val="Heading3Char"/>
    <w:uiPriority w:val="9"/>
    <w:unhideWhenUsed/>
    <w:qFormat/>
    <w:rsid w:val="00DA2F93"/>
    <w:pPr>
      <w:spacing w:line="240" w:lineRule="auto"/>
      <w:outlineLvl w:val="2"/>
    </w:pPr>
    <w:rPr>
      <w:b/>
      <w:sz w:val="32"/>
      <w:szCs w:val="32"/>
    </w:rPr>
  </w:style>
  <w:style w:type="paragraph" w:styleId="Heading4">
    <w:name w:val="heading 4"/>
    <w:basedOn w:val="Normal"/>
    <w:next w:val="Normal"/>
    <w:link w:val="Heading4Char"/>
    <w:uiPriority w:val="9"/>
    <w:unhideWhenUsed/>
    <w:rsid w:val="00D46CAB"/>
    <w:pPr>
      <w:keepNext/>
      <w:keepLines/>
      <w:spacing w:before="200"/>
      <w:outlineLvl w:val="3"/>
    </w:pPr>
    <w:rPr>
      <w:rFonts w:asciiTheme="majorHAnsi" w:eastAsiaTheme="majorEastAsia" w:hAnsiTheme="majorHAnsi" w:cstheme="majorBidi"/>
      <w:b/>
      <w:bCs/>
      <w:i/>
      <w:i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8941EF"/>
    <w:pPr>
      <w:tabs>
        <w:tab w:val="center" w:pos="4513"/>
        <w:tab w:val="right" w:pos="9026"/>
      </w:tabs>
    </w:pPr>
  </w:style>
  <w:style w:type="character" w:customStyle="1" w:styleId="HeaderChar">
    <w:name w:val="Header Char"/>
    <w:basedOn w:val="DefaultParagraphFont"/>
    <w:link w:val="Header"/>
    <w:uiPriority w:val="99"/>
    <w:rsid w:val="008941EF"/>
  </w:style>
  <w:style w:type="paragraph" w:styleId="Footer">
    <w:name w:val="footer"/>
    <w:basedOn w:val="Normal"/>
    <w:link w:val="FooterChar"/>
    <w:uiPriority w:val="99"/>
    <w:unhideWhenUsed/>
    <w:rsid w:val="008941EF"/>
    <w:pPr>
      <w:tabs>
        <w:tab w:val="center" w:pos="4513"/>
        <w:tab w:val="right" w:pos="9026"/>
      </w:tabs>
    </w:pPr>
  </w:style>
  <w:style w:type="character" w:customStyle="1" w:styleId="FooterChar">
    <w:name w:val="Footer Char"/>
    <w:basedOn w:val="DefaultParagraphFont"/>
    <w:link w:val="Footer"/>
    <w:uiPriority w:val="99"/>
    <w:rsid w:val="008941EF"/>
  </w:style>
  <w:style w:type="paragraph" w:styleId="BalloonText">
    <w:name w:val="Balloon Text"/>
    <w:basedOn w:val="Normal"/>
    <w:link w:val="BalloonTextChar"/>
    <w:uiPriority w:val="99"/>
    <w:semiHidden/>
    <w:unhideWhenUsed/>
    <w:rsid w:val="008941EF"/>
    <w:rPr>
      <w:rFonts w:ascii="Tahoma" w:hAnsi="Tahoma" w:cs="Tahoma"/>
      <w:sz w:val="16"/>
      <w:szCs w:val="16"/>
    </w:rPr>
  </w:style>
  <w:style w:type="character" w:customStyle="1" w:styleId="BalloonTextChar">
    <w:name w:val="Balloon Text Char"/>
    <w:basedOn w:val="DefaultParagraphFont"/>
    <w:link w:val="BalloonText"/>
    <w:uiPriority w:val="99"/>
    <w:semiHidden/>
    <w:rsid w:val="008941EF"/>
    <w:rPr>
      <w:rFonts w:ascii="Tahoma" w:hAnsi="Tahoma" w:cs="Tahoma"/>
      <w:sz w:val="16"/>
      <w:szCs w:val="16"/>
    </w:rPr>
  </w:style>
  <w:style w:type="character" w:customStyle="1" w:styleId="Heading1Char">
    <w:name w:val="Heading 1 Char"/>
    <w:basedOn w:val="DefaultParagraphFont"/>
    <w:link w:val="Heading1"/>
    <w:uiPriority w:val="9"/>
    <w:rsid w:val="00CA1098"/>
    <w:rPr>
      <w:rFonts w:eastAsiaTheme="majorEastAsia" w:cstheme="minorHAnsi"/>
      <w:b/>
      <w:bCs/>
      <w:spacing w:val="-10"/>
      <w:kern w:val="28"/>
      <w:sz w:val="52"/>
      <w:szCs w:val="52"/>
    </w:rPr>
  </w:style>
  <w:style w:type="character" w:customStyle="1" w:styleId="Heading2Char">
    <w:name w:val="Heading 2 Char"/>
    <w:basedOn w:val="DefaultParagraphFont"/>
    <w:link w:val="Heading2"/>
    <w:uiPriority w:val="9"/>
    <w:rsid w:val="00CA1098"/>
    <w:rPr>
      <w:rFonts w:cstheme="minorHAnsi"/>
      <w:b/>
      <w:sz w:val="36"/>
      <w:szCs w:val="36"/>
    </w:rPr>
  </w:style>
  <w:style w:type="character" w:customStyle="1" w:styleId="Heading3Char">
    <w:name w:val="Heading 3 Char"/>
    <w:basedOn w:val="DefaultParagraphFont"/>
    <w:link w:val="Heading3"/>
    <w:uiPriority w:val="9"/>
    <w:rsid w:val="00DA2F93"/>
    <w:rPr>
      <w:b/>
      <w:sz w:val="32"/>
      <w:szCs w:val="32"/>
    </w:rPr>
  </w:style>
  <w:style w:type="character" w:customStyle="1" w:styleId="Heading4Char">
    <w:name w:val="Heading 4 Char"/>
    <w:basedOn w:val="DefaultParagraphFont"/>
    <w:link w:val="Heading4"/>
    <w:uiPriority w:val="9"/>
    <w:rsid w:val="00D46CAB"/>
    <w:rPr>
      <w:rFonts w:asciiTheme="majorHAnsi" w:eastAsiaTheme="majorEastAsia" w:hAnsiTheme="majorHAnsi" w:cstheme="majorBidi"/>
      <w:b/>
      <w:bCs/>
      <w:i/>
      <w:iCs/>
      <w:color w:val="4F81BD" w:themeColor="accent1"/>
    </w:rPr>
  </w:style>
  <w:style w:type="character" w:styleId="Emphasis">
    <w:name w:val="Emphasis"/>
    <w:basedOn w:val="DefaultParagraphFont"/>
    <w:uiPriority w:val="20"/>
    <w:rsid w:val="00D46CAB"/>
    <w:rPr>
      <w:i/>
      <w:iCs/>
    </w:rPr>
  </w:style>
  <w:style w:type="character" w:styleId="IntenseEmphasis">
    <w:name w:val="Intense Emphasis"/>
    <w:basedOn w:val="DefaultParagraphFont"/>
    <w:uiPriority w:val="21"/>
    <w:rsid w:val="00D46CAB"/>
    <w:rPr>
      <w:b/>
      <w:bCs/>
      <w:i/>
      <w:iCs/>
      <w:color w:val="4F81BD" w:themeColor="accent1"/>
    </w:rPr>
  </w:style>
  <w:style w:type="character" w:styleId="Strong">
    <w:name w:val="Strong"/>
    <w:basedOn w:val="DefaultParagraphFont"/>
    <w:uiPriority w:val="22"/>
    <w:rsid w:val="00D46CAB"/>
    <w:rPr>
      <w:b/>
      <w:bCs/>
    </w:rPr>
  </w:style>
  <w:style w:type="paragraph" w:styleId="Quote">
    <w:name w:val="Quote"/>
    <w:basedOn w:val="Normal"/>
    <w:next w:val="Normal"/>
    <w:link w:val="QuoteChar"/>
    <w:uiPriority w:val="29"/>
    <w:rsid w:val="00D46CAB"/>
    <w:rPr>
      <w:i/>
      <w:iCs/>
      <w:color w:val="000000" w:themeColor="text1"/>
    </w:rPr>
  </w:style>
  <w:style w:type="character" w:customStyle="1" w:styleId="QuoteChar">
    <w:name w:val="Quote Char"/>
    <w:basedOn w:val="DefaultParagraphFont"/>
    <w:link w:val="Quote"/>
    <w:uiPriority w:val="29"/>
    <w:rsid w:val="00D46CAB"/>
    <w:rPr>
      <w:i/>
      <w:iCs/>
      <w:color w:val="000000" w:themeColor="text1"/>
    </w:rPr>
  </w:style>
  <w:style w:type="character" w:styleId="BookTitle">
    <w:name w:val="Book Title"/>
    <w:basedOn w:val="DefaultParagraphFont"/>
    <w:uiPriority w:val="33"/>
    <w:rsid w:val="00D46CAB"/>
    <w:rPr>
      <w:b/>
      <w:bCs/>
      <w:smallCaps/>
      <w:spacing w:val="5"/>
    </w:rPr>
  </w:style>
  <w:style w:type="paragraph" w:styleId="ListParagraph">
    <w:name w:val="List Paragraph"/>
    <w:basedOn w:val="Normal"/>
    <w:uiPriority w:val="34"/>
    <w:qFormat/>
    <w:rsid w:val="00D46CAB"/>
    <w:pPr>
      <w:ind w:left="720"/>
      <w:contextualSpacing/>
    </w:pPr>
  </w:style>
  <w:style w:type="character" w:styleId="PageNumber">
    <w:name w:val="page number"/>
    <w:basedOn w:val="Strong"/>
    <w:rsid w:val="00014103"/>
    <w:rPr>
      <w:b/>
      <w:bCs/>
    </w:rPr>
  </w:style>
  <w:style w:type="paragraph" w:customStyle="1" w:styleId="Normal1line">
    <w:name w:val="Normal1line"/>
    <w:basedOn w:val="Normal"/>
    <w:qFormat/>
    <w:rsid w:val="00D9616E"/>
    <w:pPr>
      <w:spacing w:before="0" w:after="0" w:line="240" w:lineRule="auto"/>
      <w:jc w:val="center"/>
    </w:pPr>
    <w:rPr>
      <w:rFonts w:ascii="Calibri" w:hAnsi="Calibri"/>
      <w:b/>
      <w:color w:val="FFFFFF"/>
    </w:rPr>
  </w:style>
  <w:style w:type="character" w:styleId="LineNumber">
    <w:name w:val="line number"/>
    <w:basedOn w:val="DefaultParagraphFont"/>
    <w:uiPriority w:val="99"/>
    <w:semiHidden/>
    <w:unhideWhenUsed/>
    <w:rsid w:val="00D9616E"/>
  </w:style>
  <w:style w:type="paragraph" w:styleId="TOCHeading">
    <w:name w:val="TOC Heading"/>
    <w:basedOn w:val="Heading1"/>
    <w:next w:val="Normal"/>
    <w:uiPriority w:val="39"/>
    <w:unhideWhenUsed/>
    <w:qFormat/>
    <w:rsid w:val="006A493B"/>
    <w:pPr>
      <w:keepNext/>
      <w:keepLines/>
      <w:spacing w:before="240" w:line="259" w:lineRule="auto"/>
      <w:outlineLvl w:val="9"/>
    </w:pPr>
    <w:rPr>
      <w:rFonts w:asciiTheme="majorHAnsi" w:hAnsiTheme="majorHAnsi" w:cstheme="majorBidi"/>
      <w:b w:val="0"/>
      <w:color w:val="365F91" w:themeColor="accent1" w:themeShade="BF"/>
      <w:sz w:val="32"/>
      <w:szCs w:val="32"/>
      <w:lang w:val="en-US"/>
    </w:rPr>
  </w:style>
  <w:style w:type="paragraph" w:styleId="TOC1">
    <w:name w:val="toc 1"/>
    <w:basedOn w:val="Normal"/>
    <w:next w:val="Normal"/>
    <w:autoRedefine/>
    <w:uiPriority w:val="39"/>
    <w:unhideWhenUsed/>
    <w:rsid w:val="00094AFB"/>
    <w:pPr>
      <w:tabs>
        <w:tab w:val="left" w:pos="440"/>
        <w:tab w:val="right" w:leader="dot" w:pos="9016"/>
      </w:tabs>
      <w:spacing w:after="100"/>
    </w:pPr>
  </w:style>
  <w:style w:type="paragraph" w:styleId="TOC3">
    <w:name w:val="toc 3"/>
    <w:basedOn w:val="Normal"/>
    <w:next w:val="Normal"/>
    <w:autoRedefine/>
    <w:uiPriority w:val="39"/>
    <w:unhideWhenUsed/>
    <w:rsid w:val="006A493B"/>
    <w:pPr>
      <w:spacing w:after="100"/>
      <w:ind w:left="440"/>
    </w:pPr>
  </w:style>
  <w:style w:type="character" w:styleId="Hyperlink">
    <w:name w:val="Hyperlink"/>
    <w:basedOn w:val="DefaultParagraphFont"/>
    <w:uiPriority w:val="99"/>
    <w:unhideWhenUsed/>
    <w:rsid w:val="006A493B"/>
    <w:rPr>
      <w:color w:val="0000FF" w:themeColor="hyperlink"/>
      <w:u w:val="single"/>
    </w:rPr>
  </w:style>
  <w:style w:type="paragraph" w:styleId="NormalWeb">
    <w:name w:val="Normal (Web)"/>
    <w:basedOn w:val="Normal"/>
    <w:uiPriority w:val="99"/>
    <w:semiHidden/>
    <w:unhideWhenUsed/>
    <w:rsid w:val="00D06667"/>
    <w:pPr>
      <w:spacing w:before="100" w:beforeAutospacing="1" w:after="100" w:afterAutospacing="1" w:line="240" w:lineRule="auto"/>
    </w:pPr>
    <w:rPr>
      <w:rFonts w:ascii="Times New Roman" w:eastAsia="Times New Roman" w:hAnsi="Times New Roman" w:cs="Times New Roman"/>
      <w:sz w:val="24"/>
      <w:szCs w:val="24"/>
      <w:lang w:eastAsia="en-AU"/>
    </w:rPr>
  </w:style>
  <w:style w:type="table" w:styleId="TableGrid">
    <w:name w:val="Table Grid"/>
    <w:basedOn w:val="TableNormal"/>
    <w:uiPriority w:val="39"/>
    <w:rsid w:val="00541E4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basedOn w:val="DefaultParagraphFont"/>
    <w:uiPriority w:val="99"/>
    <w:semiHidden/>
    <w:unhideWhenUsed/>
    <w:rsid w:val="004120B4"/>
    <w:rPr>
      <w:color w:val="800080" w:themeColor="followedHyperlink"/>
      <w:u w:val="single"/>
    </w:rPr>
  </w:style>
  <w:style w:type="character" w:styleId="CommentReference">
    <w:name w:val="annotation reference"/>
    <w:basedOn w:val="DefaultParagraphFont"/>
    <w:uiPriority w:val="99"/>
    <w:semiHidden/>
    <w:unhideWhenUsed/>
    <w:rsid w:val="00B4511F"/>
    <w:rPr>
      <w:sz w:val="16"/>
      <w:szCs w:val="16"/>
    </w:rPr>
  </w:style>
  <w:style w:type="paragraph" w:styleId="CommentText">
    <w:name w:val="annotation text"/>
    <w:basedOn w:val="Normal"/>
    <w:link w:val="CommentTextChar"/>
    <w:uiPriority w:val="99"/>
    <w:unhideWhenUsed/>
    <w:rsid w:val="00B4511F"/>
    <w:pPr>
      <w:spacing w:before="0" w:after="160" w:line="240" w:lineRule="auto"/>
    </w:pPr>
    <w:rPr>
      <w:sz w:val="20"/>
      <w:szCs w:val="20"/>
    </w:rPr>
  </w:style>
  <w:style w:type="character" w:customStyle="1" w:styleId="CommentTextChar">
    <w:name w:val="Comment Text Char"/>
    <w:basedOn w:val="DefaultParagraphFont"/>
    <w:link w:val="CommentText"/>
    <w:uiPriority w:val="99"/>
    <w:rsid w:val="00B4511F"/>
    <w:rPr>
      <w:sz w:val="20"/>
      <w:szCs w:val="20"/>
    </w:rPr>
  </w:style>
  <w:style w:type="paragraph" w:styleId="Revision">
    <w:name w:val="Revision"/>
    <w:hidden/>
    <w:uiPriority w:val="99"/>
    <w:semiHidden/>
    <w:rsid w:val="00AC5363"/>
    <w:pPr>
      <w:spacing w:after="0" w:line="240" w:lineRule="auto"/>
    </w:pPr>
  </w:style>
  <w:style w:type="paragraph" w:styleId="CommentSubject">
    <w:name w:val="annotation subject"/>
    <w:basedOn w:val="CommentText"/>
    <w:next w:val="CommentText"/>
    <w:link w:val="CommentSubjectChar"/>
    <w:uiPriority w:val="99"/>
    <w:semiHidden/>
    <w:unhideWhenUsed/>
    <w:rsid w:val="00592899"/>
    <w:pPr>
      <w:spacing w:before="180" w:after="180"/>
      <w:jc w:val="left"/>
    </w:pPr>
    <w:rPr>
      <w:b/>
      <w:bCs/>
    </w:rPr>
  </w:style>
  <w:style w:type="character" w:customStyle="1" w:styleId="CommentSubjectChar">
    <w:name w:val="Comment Subject Char"/>
    <w:basedOn w:val="CommentTextChar"/>
    <w:link w:val="CommentSubject"/>
    <w:uiPriority w:val="99"/>
    <w:semiHidden/>
    <w:rsid w:val="00592899"/>
    <w:rPr>
      <w:b/>
      <w:bCs/>
      <w:sz w:val="20"/>
      <w:szCs w:val="20"/>
    </w:rPr>
  </w:style>
  <w:style w:type="paragraph" w:styleId="TOC2">
    <w:name w:val="toc 2"/>
    <w:basedOn w:val="Normal"/>
    <w:next w:val="Normal"/>
    <w:autoRedefine/>
    <w:uiPriority w:val="39"/>
    <w:unhideWhenUsed/>
    <w:rsid w:val="00C03C27"/>
    <w:pPr>
      <w:spacing w:after="100"/>
      <w:ind w:left="220"/>
    </w:pPr>
  </w:style>
  <w:style w:type="paragraph" w:styleId="Title">
    <w:name w:val="Title"/>
    <w:basedOn w:val="Normal"/>
    <w:next w:val="Normal"/>
    <w:link w:val="TitleChar"/>
    <w:uiPriority w:val="10"/>
    <w:rsid w:val="00094AFB"/>
    <w:pPr>
      <w:spacing w:before="0"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094AFB"/>
    <w:rPr>
      <w:rFonts w:asciiTheme="majorHAnsi" w:eastAsiaTheme="majorEastAsia" w:hAnsiTheme="majorHAnsi" w:cstheme="majorBidi"/>
      <w:spacing w:val="-10"/>
      <w:kern w:val="28"/>
      <w:sz w:val="56"/>
      <w:szCs w:val="56"/>
    </w:rPr>
  </w:style>
  <w:style w:type="character" w:customStyle="1" w:styleId="normaltextrun">
    <w:name w:val="normaltextrun"/>
    <w:basedOn w:val="DefaultParagraphFont"/>
    <w:rsid w:val="00674013"/>
  </w:style>
  <w:style w:type="character" w:customStyle="1" w:styleId="eop">
    <w:name w:val="eop"/>
    <w:basedOn w:val="DefaultParagraphFont"/>
    <w:rsid w:val="00674013"/>
  </w:style>
  <w:style w:type="paragraph" w:styleId="BodyText">
    <w:name w:val="Body Text"/>
    <w:basedOn w:val="Normal"/>
    <w:link w:val="BodyTextChar"/>
    <w:uiPriority w:val="1"/>
    <w:qFormat/>
    <w:rsid w:val="00674013"/>
    <w:pPr>
      <w:widowControl w:val="0"/>
      <w:autoSpaceDE w:val="0"/>
      <w:autoSpaceDN w:val="0"/>
      <w:spacing w:before="0" w:after="0" w:line="240" w:lineRule="auto"/>
      <w:jc w:val="left"/>
    </w:pPr>
    <w:rPr>
      <w:rFonts w:ascii="Calibri" w:eastAsia="Calibri" w:hAnsi="Calibri" w:cs="Calibri"/>
      <w:lang w:val="en-US"/>
    </w:rPr>
  </w:style>
  <w:style w:type="character" w:customStyle="1" w:styleId="BodyTextChar">
    <w:name w:val="Body Text Char"/>
    <w:basedOn w:val="DefaultParagraphFont"/>
    <w:link w:val="BodyText"/>
    <w:uiPriority w:val="1"/>
    <w:rsid w:val="00674013"/>
    <w:rPr>
      <w:rFonts w:ascii="Calibri" w:eastAsia="Calibri" w:hAnsi="Calibri" w:cs="Calibri"/>
      <w:lang w:val="en-US"/>
    </w:rPr>
  </w:style>
  <w:style w:type="character" w:styleId="Mention">
    <w:name w:val="Mention"/>
    <w:basedOn w:val="DefaultParagraphFont"/>
    <w:uiPriority w:val="99"/>
    <w:unhideWhenUsed/>
    <w:rsid w:val="00401439"/>
    <w:rPr>
      <w:color w:val="2B579A"/>
      <w:shd w:val="clear" w:color="auto" w:fill="E6E6E6"/>
    </w:rPr>
  </w:style>
  <w:style w:type="table" w:styleId="GridTable1Light">
    <w:name w:val="Grid Table 1 Light"/>
    <w:basedOn w:val="TableNormal"/>
    <w:uiPriority w:val="46"/>
    <w:rsid w:val="00730687"/>
    <w:pPr>
      <w:spacing w:after="0" w:line="240" w:lineRule="auto"/>
    </w:pPr>
    <w:rPr>
      <w:rFonts w:ascii="Verdana" w:hAnsi="Verdana"/>
      <w:sz w:val="18"/>
      <w:szCs w:val="18"/>
    </w:r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character" w:styleId="UnresolvedMention">
    <w:name w:val="Unresolved Mention"/>
    <w:basedOn w:val="DefaultParagraphFont"/>
    <w:uiPriority w:val="99"/>
    <w:semiHidden/>
    <w:unhideWhenUsed/>
    <w:rsid w:val="00944152"/>
    <w:rPr>
      <w:color w:val="605E5C"/>
      <w:shd w:val="clear" w:color="auto" w:fill="E1DFDD"/>
    </w:rPr>
  </w:style>
  <w:style w:type="character" w:customStyle="1" w:styleId="cf01">
    <w:name w:val="cf01"/>
    <w:basedOn w:val="DefaultParagraphFont"/>
    <w:rsid w:val="00692B4C"/>
    <w:rPr>
      <w:rFonts w:ascii="Segoe UI" w:hAnsi="Segoe UI" w:cs="Segoe UI" w:hint="default"/>
      <w:sz w:val="18"/>
      <w:szCs w:val="18"/>
    </w:rPr>
  </w:style>
  <w:style w:type="paragraph" w:styleId="Caption">
    <w:name w:val="caption"/>
    <w:basedOn w:val="Normal"/>
    <w:next w:val="Normal"/>
    <w:uiPriority w:val="35"/>
    <w:unhideWhenUsed/>
    <w:qFormat/>
    <w:rsid w:val="00BC22AE"/>
    <w:pPr>
      <w:spacing w:before="0" w:after="200" w:line="240" w:lineRule="auto"/>
    </w:pPr>
    <w:rPr>
      <w:i/>
      <w:iCs/>
      <w:color w:val="1F497D" w:themeColor="text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75147094">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26" Type="http://schemas.openxmlformats.org/officeDocument/2006/relationships/image" Target="media/image14.png"/><Relationship Id="rId21" Type="http://schemas.openxmlformats.org/officeDocument/2006/relationships/image" Target="media/image9.svg"/><Relationship Id="rId42" Type="http://schemas.openxmlformats.org/officeDocument/2006/relationships/hyperlink" Target="https://www.cyber.gov.au/resources-business-and-government/maintaining-devices-and-systems/remote-working-and-secure-mobility/remote-working/web-conferencing-security" TargetMode="External"/><Relationship Id="rId47" Type="http://schemas.openxmlformats.org/officeDocument/2006/relationships/image" Target="media/image25.png"/><Relationship Id="rId63" Type="http://schemas.openxmlformats.org/officeDocument/2006/relationships/image" Target="media/image37.png"/><Relationship Id="rId68" Type="http://schemas.openxmlformats.org/officeDocument/2006/relationships/image" Target="media/image42.png"/><Relationship Id="rId84" Type="http://schemas.openxmlformats.org/officeDocument/2006/relationships/image" Target="media/image58.png"/><Relationship Id="rId89" Type="http://schemas.openxmlformats.org/officeDocument/2006/relationships/footer" Target="footer1.xml"/><Relationship Id="rId16" Type="http://schemas.openxmlformats.org/officeDocument/2006/relationships/image" Target="media/image4.png"/><Relationship Id="rId11" Type="http://schemas.openxmlformats.org/officeDocument/2006/relationships/image" Target="media/image1.png"/><Relationship Id="rId32" Type="http://schemas.openxmlformats.org/officeDocument/2006/relationships/hyperlink" Target="https://www.fcfcoa.gov.au/resources/videos/what-to-expect" TargetMode="External"/><Relationship Id="rId37" Type="http://schemas.openxmlformats.org/officeDocument/2006/relationships/image" Target="media/image20.png"/><Relationship Id="rId53" Type="http://schemas.openxmlformats.org/officeDocument/2006/relationships/hyperlink" Target="https://help.webex.com/en-us/article/nt5e0df/Webex-App-%7C-Test-your-audio-before-a-call-or-meeting" TargetMode="External"/><Relationship Id="rId58" Type="http://schemas.openxmlformats.org/officeDocument/2006/relationships/image" Target="media/image32.png"/><Relationship Id="rId74" Type="http://schemas.openxmlformats.org/officeDocument/2006/relationships/image" Target="media/image48.png"/><Relationship Id="rId79" Type="http://schemas.openxmlformats.org/officeDocument/2006/relationships/image" Target="media/image53.png"/><Relationship Id="rId5" Type="http://schemas.openxmlformats.org/officeDocument/2006/relationships/numbering" Target="numbering.xml"/><Relationship Id="rId90" Type="http://schemas.openxmlformats.org/officeDocument/2006/relationships/header" Target="header1.xml"/><Relationship Id="rId22" Type="http://schemas.openxmlformats.org/officeDocument/2006/relationships/image" Target="media/image10.png"/><Relationship Id="rId27" Type="http://schemas.openxmlformats.org/officeDocument/2006/relationships/image" Target="media/image15.svg"/><Relationship Id="rId43" Type="http://schemas.openxmlformats.org/officeDocument/2006/relationships/hyperlink" Target="mailto:DigitalPractice@fedcourt.gov.au" TargetMode="External"/><Relationship Id="rId48" Type="http://schemas.openxmlformats.org/officeDocument/2006/relationships/image" Target="media/image26.png"/><Relationship Id="rId64" Type="http://schemas.openxmlformats.org/officeDocument/2006/relationships/image" Target="media/image38.png"/><Relationship Id="rId69" Type="http://schemas.openxmlformats.org/officeDocument/2006/relationships/image" Target="media/image43.png"/><Relationship Id="rId8" Type="http://schemas.openxmlformats.org/officeDocument/2006/relationships/webSettings" Target="webSettings.xml"/><Relationship Id="rId51" Type="http://schemas.openxmlformats.org/officeDocument/2006/relationships/hyperlink" Target="https://www.webex.com/downloads.html" TargetMode="External"/><Relationship Id="rId72" Type="http://schemas.openxmlformats.org/officeDocument/2006/relationships/image" Target="media/image46.png"/><Relationship Id="rId80" Type="http://schemas.openxmlformats.org/officeDocument/2006/relationships/image" Target="media/image54.png"/><Relationship Id="rId85" Type="http://schemas.openxmlformats.org/officeDocument/2006/relationships/image" Target="media/image59.png"/><Relationship Id="rId93" Type="http://schemas.openxmlformats.org/officeDocument/2006/relationships/theme" Target="theme/theme1.xml"/><Relationship Id="rId3" Type="http://schemas.openxmlformats.org/officeDocument/2006/relationships/customXml" Target="../customXml/item3.xml"/><Relationship Id="rId12" Type="http://schemas.openxmlformats.org/officeDocument/2006/relationships/hyperlink" Target="https://www.fcfcoa.gov.au/forms/form-request-electronic" TargetMode="External"/><Relationship Id="rId17" Type="http://schemas.openxmlformats.org/officeDocument/2006/relationships/image" Target="media/image5.svg"/><Relationship Id="rId25" Type="http://schemas.openxmlformats.org/officeDocument/2006/relationships/image" Target="media/image13.svg"/><Relationship Id="rId33" Type="http://schemas.openxmlformats.org/officeDocument/2006/relationships/image" Target="media/image18.png"/><Relationship Id="rId38" Type="http://schemas.openxmlformats.org/officeDocument/2006/relationships/image" Target="media/image21.png"/><Relationship Id="rId46" Type="http://schemas.openxmlformats.org/officeDocument/2006/relationships/hyperlink" Target="https://www.webex.com/test-meeting.html?_gl=1*cbt3qz*_gcl_au*MTkyNTczNjgwNC4xNjg4NjExNjA3" TargetMode="External"/><Relationship Id="rId59" Type="http://schemas.openxmlformats.org/officeDocument/2006/relationships/image" Target="media/image33.png"/><Relationship Id="rId67" Type="http://schemas.openxmlformats.org/officeDocument/2006/relationships/image" Target="media/image41.png"/><Relationship Id="rId20" Type="http://schemas.openxmlformats.org/officeDocument/2006/relationships/image" Target="media/image8.png"/><Relationship Id="rId41" Type="http://schemas.openxmlformats.org/officeDocument/2006/relationships/image" Target="media/image24.png"/><Relationship Id="rId54" Type="http://schemas.openxmlformats.org/officeDocument/2006/relationships/image" Target="media/image28.png"/><Relationship Id="rId62" Type="http://schemas.openxmlformats.org/officeDocument/2006/relationships/image" Target="media/image36.png"/><Relationship Id="rId70" Type="http://schemas.openxmlformats.org/officeDocument/2006/relationships/image" Target="media/image44.png"/><Relationship Id="rId75" Type="http://schemas.openxmlformats.org/officeDocument/2006/relationships/image" Target="media/image49.png"/><Relationship Id="rId83" Type="http://schemas.openxmlformats.org/officeDocument/2006/relationships/image" Target="media/image57.png"/><Relationship Id="rId88" Type="http://schemas.openxmlformats.org/officeDocument/2006/relationships/image" Target="media/image62.png"/><Relationship Id="rId91"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styles" Target="styles.xml"/><Relationship Id="rId15" Type="http://schemas.openxmlformats.org/officeDocument/2006/relationships/hyperlink" Target="https://www.fcfcoa.gov.au/fl/forms/notice-address-service" TargetMode="External"/><Relationship Id="rId23" Type="http://schemas.openxmlformats.org/officeDocument/2006/relationships/image" Target="media/image11.svg"/><Relationship Id="rId28" Type="http://schemas.openxmlformats.org/officeDocument/2006/relationships/image" Target="media/image16.png"/><Relationship Id="rId36" Type="http://schemas.openxmlformats.org/officeDocument/2006/relationships/hyperlink" Target="https://www.fcfcoa.gov.au/communicating-chambers" TargetMode="External"/><Relationship Id="rId49" Type="http://schemas.openxmlformats.org/officeDocument/2006/relationships/image" Target="media/image27.png"/><Relationship Id="rId57" Type="http://schemas.openxmlformats.org/officeDocument/2006/relationships/image" Target="media/image31.png"/><Relationship Id="rId10" Type="http://schemas.openxmlformats.org/officeDocument/2006/relationships/endnotes" Target="endnotes.xml"/><Relationship Id="rId31" Type="http://schemas.openxmlformats.org/officeDocument/2006/relationships/hyperlink" Target="https://www.fcfcoa.gov.au/attending-court/electronic-hearings" TargetMode="External"/><Relationship Id="rId44" Type="http://schemas.openxmlformats.org/officeDocument/2006/relationships/hyperlink" Target="https://www.microsoft.com/en-au/microsoft-teams/download-app" TargetMode="External"/><Relationship Id="rId52" Type="http://schemas.openxmlformats.org/officeDocument/2006/relationships/hyperlink" Target="https://support.microsoft.com/en-au/office/manage-your-call-settings-in-microsoft-teams-456cb611-3477-496f-b31a-6ab752a7595f" TargetMode="External"/><Relationship Id="rId60" Type="http://schemas.openxmlformats.org/officeDocument/2006/relationships/image" Target="media/image34.png"/><Relationship Id="rId65" Type="http://schemas.openxmlformats.org/officeDocument/2006/relationships/image" Target="media/image39.png"/><Relationship Id="rId73" Type="http://schemas.openxmlformats.org/officeDocument/2006/relationships/image" Target="media/image47.png"/><Relationship Id="rId78" Type="http://schemas.openxmlformats.org/officeDocument/2006/relationships/image" Target="media/image52.png"/><Relationship Id="rId81" Type="http://schemas.openxmlformats.org/officeDocument/2006/relationships/image" Target="media/image55.png"/><Relationship Id="rId86" Type="http://schemas.openxmlformats.org/officeDocument/2006/relationships/image" Target="media/image60.png"/><Relationship Id="rId4" Type="http://schemas.openxmlformats.org/officeDocument/2006/relationships/customXml" Target="../customXml/item4.xml"/><Relationship Id="rId9" Type="http://schemas.openxmlformats.org/officeDocument/2006/relationships/footnotes" Target="footnotes.xml"/><Relationship Id="rId13" Type="http://schemas.openxmlformats.org/officeDocument/2006/relationships/image" Target="media/image2.png"/><Relationship Id="rId18" Type="http://schemas.openxmlformats.org/officeDocument/2006/relationships/image" Target="media/image6.png"/><Relationship Id="rId39" Type="http://schemas.openxmlformats.org/officeDocument/2006/relationships/image" Target="media/image22.png"/><Relationship Id="rId34" Type="http://schemas.openxmlformats.org/officeDocument/2006/relationships/image" Target="media/image19.svg"/><Relationship Id="rId50" Type="http://schemas.openxmlformats.org/officeDocument/2006/relationships/hyperlink" Target="https://www.microsoft.com/en-au/microsoft-teams/download-app" TargetMode="External"/><Relationship Id="rId55" Type="http://schemas.openxmlformats.org/officeDocument/2006/relationships/image" Target="media/image29.png"/><Relationship Id="rId76" Type="http://schemas.openxmlformats.org/officeDocument/2006/relationships/image" Target="media/image50.png"/><Relationship Id="rId7" Type="http://schemas.openxmlformats.org/officeDocument/2006/relationships/settings" Target="settings.xml"/><Relationship Id="rId71" Type="http://schemas.openxmlformats.org/officeDocument/2006/relationships/image" Target="media/image45.png"/><Relationship Id="rId92" Type="http://schemas.openxmlformats.org/officeDocument/2006/relationships/fontTable" Target="fontTable.xml"/><Relationship Id="rId2" Type="http://schemas.openxmlformats.org/officeDocument/2006/relationships/customXml" Target="../customXml/item2.xml"/><Relationship Id="rId29" Type="http://schemas.openxmlformats.org/officeDocument/2006/relationships/image" Target="media/image17.svg"/><Relationship Id="rId24" Type="http://schemas.openxmlformats.org/officeDocument/2006/relationships/image" Target="media/image12.png"/><Relationship Id="rId40" Type="http://schemas.openxmlformats.org/officeDocument/2006/relationships/image" Target="media/image23.png"/><Relationship Id="rId45" Type="http://schemas.openxmlformats.org/officeDocument/2006/relationships/hyperlink" Target="https://www.webex.com/downloads.html" TargetMode="External"/><Relationship Id="rId66" Type="http://schemas.openxmlformats.org/officeDocument/2006/relationships/image" Target="media/image40.png"/><Relationship Id="rId87" Type="http://schemas.openxmlformats.org/officeDocument/2006/relationships/image" Target="media/image61.png"/><Relationship Id="rId61" Type="http://schemas.openxmlformats.org/officeDocument/2006/relationships/image" Target="media/image35.png"/><Relationship Id="rId82" Type="http://schemas.openxmlformats.org/officeDocument/2006/relationships/image" Target="media/image56.png"/><Relationship Id="rId19" Type="http://schemas.openxmlformats.org/officeDocument/2006/relationships/image" Target="media/image7.svg"/><Relationship Id="rId14" Type="http://schemas.openxmlformats.org/officeDocument/2006/relationships/image" Target="media/image3.svg"/><Relationship Id="rId30" Type="http://schemas.openxmlformats.org/officeDocument/2006/relationships/hyperlink" Target="https://www.fcfcoa.gov.au/attending-court/etiquette-and-tips" TargetMode="External"/><Relationship Id="rId35" Type="http://schemas.openxmlformats.org/officeDocument/2006/relationships/hyperlink" Target="https://www.fcfcoa.gov.au/filing" TargetMode="External"/><Relationship Id="rId56" Type="http://schemas.openxmlformats.org/officeDocument/2006/relationships/image" Target="media/image30.png"/><Relationship Id="rId77" Type="http://schemas.openxmlformats.org/officeDocument/2006/relationships/image" Target="media/image51.png"/></Relationships>
</file>

<file path=word/_rels/header1.xml.rels><?xml version="1.0" encoding="UTF-8" standalone="yes"?>
<Relationships xmlns="http://schemas.openxmlformats.org/package/2006/relationships"><Relationship Id="rId1" Type="http://schemas.openxmlformats.org/officeDocument/2006/relationships/image" Target="media/image63.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fassou0a\Desktop\FCA%20Word%20Document%20Templat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35c974b3-926a-4fca-8f1d-210eacc6d3f1">
      <Terms xmlns="http://schemas.microsoft.com/office/infopath/2007/PartnerControls"/>
    </lcf76f155ced4ddcb4097134ff3c332f>
    <jd7713236620495c9760e816f918f46c xmlns="b6154d8b-fda5-4acc-be22-fae46e97fdcc">
      <Terms xmlns="http://schemas.microsoft.com/office/infopath/2007/PartnerControls"/>
    </jd7713236620495c9760e816f918f46c>
    <bc9034da1f414a38bad017b0c83dc8a2 xmlns="b6154d8b-fda5-4acc-be22-fae46e97fdcc">
      <Terms xmlns="http://schemas.microsoft.com/office/infopath/2007/PartnerControls">
        <TermInfo xmlns="http://schemas.microsoft.com/office/infopath/2007/PartnerControls">
          <TermName xmlns="http://schemas.microsoft.com/office/infopath/2007/PartnerControls">Entity</TermName>
          <TermId xmlns="http://schemas.microsoft.com/office/infopath/2007/PartnerControls">bcf34a1a-a207-4d27-b506-4d5bcabab197</TermId>
        </TermInfo>
      </Terms>
    </bc9034da1f414a38bad017b0c83dc8a2>
    <TaxCatchAll xmlns="b6154d8b-fda5-4acc-be22-fae46e97fdcc">
      <Value>1</Value>
    </TaxCatchAll>
    <NavigatorClassification xmlns="b6154d8b-fda5-4acc-be22-fae46e97fdcc">Committee</NavigatorClassification>
    <test xmlns="35c974b3-926a-4fca-8f1d-210eacc6d3f1"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E94FDC870788FE41B90A3544CA5CC7B4" ma:contentTypeVersion="24" ma:contentTypeDescription="Create a new document." ma:contentTypeScope="" ma:versionID="2a002d4949251ddf772a62d9d50807b5">
  <xsd:schema xmlns:xsd="http://www.w3.org/2001/XMLSchema" xmlns:xs="http://www.w3.org/2001/XMLSchema" xmlns:p="http://schemas.microsoft.com/office/2006/metadata/properties" xmlns:ns2="b6154d8b-fda5-4acc-be22-fae46e97fdcc" xmlns:ns3="35c974b3-926a-4fca-8f1d-210eacc6d3f1" targetNamespace="http://schemas.microsoft.com/office/2006/metadata/properties" ma:root="true" ma:fieldsID="7fa63421d0b85e98affe8361fb2ebecd" ns2:_="" ns3:_="">
    <xsd:import namespace="b6154d8b-fda5-4acc-be22-fae46e97fdcc"/>
    <xsd:import namespace="35c974b3-926a-4fca-8f1d-210eacc6d3f1"/>
    <xsd:element name="properties">
      <xsd:complexType>
        <xsd:sequence>
          <xsd:element name="documentManagement">
            <xsd:complexType>
              <xsd:all>
                <xsd:element ref="ns2:bc9034da1f414a38bad017b0c83dc8a2" minOccurs="0"/>
                <xsd:element ref="ns2:TaxCatchAll" minOccurs="0"/>
                <xsd:element ref="ns2:jd7713236620495c9760e816f918f46c" minOccurs="0"/>
                <xsd:element ref="ns2:NavigatorClassification" minOccurs="0"/>
                <xsd:element ref="ns3:MediaServiceMetadata" minOccurs="0"/>
                <xsd:element ref="ns3:MediaServiceFastMetadata" minOccurs="0"/>
                <xsd:element ref="ns3:MediaServiceAutoKeyPoints" minOccurs="0"/>
                <xsd:element ref="ns3:MediaServiceKeyPoints" minOccurs="0"/>
                <xsd:element ref="ns3:MediaServiceDateTaken" minOccurs="0"/>
                <xsd:element ref="ns3:MediaServiceAutoTags" minOccurs="0"/>
                <xsd:element ref="ns3:MediaServiceOCR" minOccurs="0"/>
                <xsd:element ref="ns3:MediaServiceGenerationTime" minOccurs="0"/>
                <xsd:element ref="ns3:MediaServiceEventHashCode" minOccurs="0"/>
                <xsd:element ref="ns2:SharedWithUsers" minOccurs="0"/>
                <xsd:element ref="ns2:SharedWithDetails" minOccurs="0"/>
                <xsd:element ref="ns3:MediaLengthInSeconds" minOccurs="0"/>
                <xsd:element ref="ns3:lcf76f155ced4ddcb4097134ff3c332f" minOccurs="0"/>
                <xsd:element ref="ns3:MediaServiceLocation" minOccurs="0"/>
                <xsd:element ref="ns3:MediaServiceObjectDetectorVersions" minOccurs="0"/>
                <xsd:element ref="ns3:MediaServiceSearchProperties" minOccurs="0"/>
                <xsd:element ref="ns3:test"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6154d8b-fda5-4acc-be22-fae46e97fdcc" elementFormDefault="qualified">
    <xsd:import namespace="http://schemas.microsoft.com/office/2006/documentManagement/types"/>
    <xsd:import namespace="http://schemas.microsoft.com/office/infopath/2007/PartnerControls"/>
    <xsd:element name="bc9034da1f414a38bad017b0c83dc8a2" ma:index="9" nillable="true" ma:taxonomy="true" ma:internalName="bc9034da1f414a38bad017b0c83dc8a2" ma:taxonomyFieldName="fcaJurisdiction" ma:displayName="Jurisdiction" ma:readOnly="false" ma:default="-1;#Entity|bcf34a1a-a207-4d27-b506-4d5bcabab197" ma:fieldId="{bc9034da-1f41-4a38-bad0-17b0c83dc8a2}" ma:sspId="d7267fee-1754-45a8-ba16-746eaa2efd73" ma:termSetId="55946fa1-b67a-46fb-9e1f-f21a0ce9c3f6" ma:anchorId="00000000-0000-0000-0000-000000000000" ma:open="false" ma:isKeyword="false">
      <xsd:complexType>
        <xsd:sequence>
          <xsd:element ref="pc:Terms" minOccurs="0" maxOccurs="1"/>
        </xsd:sequence>
      </xsd:complexType>
    </xsd:element>
    <xsd:element name="TaxCatchAll" ma:index="10" nillable="true" ma:displayName="Taxonomy Catch All Column" ma:hidden="true" ma:list="{cb66b2e5-d6bf-40e5-9a54-78889b5d7ecb}" ma:internalName="TaxCatchAll" ma:showField="CatchAllData" ma:web="b6154d8b-fda5-4acc-be22-fae46e97fdcc">
      <xsd:complexType>
        <xsd:complexContent>
          <xsd:extension base="dms:MultiChoiceLookup">
            <xsd:sequence>
              <xsd:element name="Value" type="dms:Lookup" maxOccurs="unbounded" minOccurs="0" nillable="true"/>
            </xsd:sequence>
          </xsd:extension>
        </xsd:complexContent>
      </xsd:complexType>
    </xsd:element>
    <xsd:element name="jd7713236620495c9760e816f918f46c" ma:index="12" nillable="true" ma:taxonomy="true" ma:internalName="jd7713236620495c9760e816f918f46c" ma:taxonomyFieldName="fcaLaw" ma:displayName="Law" ma:readOnly="false" ma:default="" ma:fieldId="{3d771323-6620-495c-9760-e816f918f46c}" ma:sspId="d7267fee-1754-45a8-ba16-746eaa2efd73" ma:termSetId="96a84fdd-7dae-44f4-984e-4263786ebdcb" ma:anchorId="00000000-0000-0000-0000-000000000000" ma:open="false" ma:isKeyword="false">
      <xsd:complexType>
        <xsd:sequence>
          <xsd:element ref="pc:Terms" minOccurs="0" maxOccurs="1"/>
        </xsd:sequence>
      </xsd:complexType>
    </xsd:element>
    <xsd:element name="NavigatorClassification" ma:index="13" nillable="true" ma:displayName="Site Classification" ma:default="Committee" ma:internalName="NavigatorClassification" ma:readOnly="true">
      <xsd:simpleType>
        <xsd:restriction base="dms:Text"/>
      </xsd:simpleType>
    </xsd:element>
    <xsd:element name="SharedWithUsers" ma:index="23"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4"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35c974b3-926a-4fca-8f1d-210eacc6d3f1" elementFormDefault="qualified">
    <xsd:import namespace="http://schemas.microsoft.com/office/2006/documentManagement/types"/>
    <xsd:import namespace="http://schemas.microsoft.com/office/infopath/2007/PartnerControls"/>
    <xsd:element name="MediaServiceMetadata" ma:index="14" nillable="true" ma:displayName="MediaServiceMetadata" ma:hidden="true" ma:internalName="MediaServiceMetadata" ma:readOnly="true">
      <xsd:simpleType>
        <xsd:restriction base="dms:Note"/>
      </xsd:simpleType>
    </xsd:element>
    <xsd:element name="MediaServiceFastMetadata" ma:index="15" nillable="true" ma:displayName="MediaServiceFastMetadata" ma:hidden="true" ma:internalName="MediaServiceFastMetadata" ma:readOnly="true">
      <xsd:simpleType>
        <xsd:restriction base="dms:Note"/>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element name="MediaServiceDateTaken" ma:index="18" nillable="true" ma:displayName="MediaServiceDateTaken" ma:hidden="true" ma:internalName="MediaServiceDateTaken" ma:readOnly="true">
      <xsd:simpleType>
        <xsd:restriction base="dms:Text"/>
      </xsd:simpleType>
    </xsd:element>
    <xsd:element name="MediaServiceAutoTags" ma:index="19" nillable="true" ma:displayName="Tags" ma:internalName="MediaServiceAutoTags" ma:readOnly="true">
      <xsd:simpleType>
        <xsd:restriction base="dms:Text"/>
      </xsd:simpleType>
    </xsd:element>
    <xsd:element name="MediaServiceOCR" ma:index="20" nillable="true" ma:displayName="Extracted Text" ma:internalName="MediaServiceOCR" ma:readOnly="true">
      <xsd:simpleType>
        <xsd:restriction base="dms:Note">
          <xsd:maxLength value="255"/>
        </xsd:restriction>
      </xsd:simpleType>
    </xsd:element>
    <xsd:element name="MediaServiceGenerationTime" ma:index="21" nillable="true" ma:displayName="MediaServiceGenerationTime" ma:hidden="true" ma:internalName="MediaServiceGenerationTime" ma:readOnly="true">
      <xsd:simpleType>
        <xsd:restriction base="dms:Text"/>
      </xsd:simpleType>
    </xsd:element>
    <xsd:element name="MediaServiceEventHashCode" ma:index="22" nillable="true" ma:displayName="MediaServiceEventHashCode" ma:hidden="true" ma:internalName="MediaServiceEventHashCode" ma:readOnly="true">
      <xsd:simpleType>
        <xsd:restriction base="dms:Text"/>
      </xsd:simpleType>
    </xsd:element>
    <xsd:element name="MediaLengthInSeconds" ma:index="25" nillable="true" ma:displayName="MediaLengthInSeconds" ma:hidden="true" ma:internalName="MediaLengthInSeconds" ma:readOnly="true">
      <xsd:simpleType>
        <xsd:restriction base="dms:Unknown"/>
      </xsd:simpleType>
    </xsd:element>
    <xsd:element name="lcf76f155ced4ddcb4097134ff3c332f" ma:index="27" nillable="true" ma:taxonomy="true" ma:internalName="lcf76f155ced4ddcb4097134ff3c332f" ma:taxonomyFieldName="MediaServiceImageTags" ma:displayName="Image Tags" ma:readOnly="false" ma:fieldId="{5cf76f15-5ced-4ddc-b409-7134ff3c332f}" ma:taxonomyMulti="true" ma:sspId="d7267fee-1754-45a8-ba16-746eaa2efd73" ma:termSetId="09814cd3-568e-fe90-9814-8d621ff8fb84" ma:anchorId="fba54fb3-c3e1-fe81-a776-ca4b69148c4d" ma:open="true" ma:isKeyword="false">
      <xsd:complexType>
        <xsd:sequence>
          <xsd:element ref="pc:Terms" minOccurs="0" maxOccurs="1"/>
        </xsd:sequence>
      </xsd:complexType>
    </xsd:element>
    <xsd:element name="MediaServiceLocation" ma:index="28" nillable="true" ma:displayName="Location" ma:internalName="MediaServiceLocation" ma:readOnly="true">
      <xsd:simpleType>
        <xsd:restriction base="dms:Text"/>
      </xsd:simpleType>
    </xsd:element>
    <xsd:element name="MediaServiceObjectDetectorVersions" ma:index="29" nillable="true" ma:displayName="MediaServiceObjectDetectorVersions" ma:hidden="true" ma:indexed="true" ma:internalName="MediaServiceObjectDetectorVersions" ma:readOnly="true">
      <xsd:simpleType>
        <xsd:restriction base="dms:Text"/>
      </xsd:simpleType>
    </xsd:element>
    <xsd:element name="MediaServiceSearchProperties" ma:index="30" nillable="true" ma:displayName="MediaServiceSearchProperties" ma:hidden="true" ma:internalName="MediaServiceSearchProperties" ma:readOnly="true">
      <xsd:simpleType>
        <xsd:restriction base="dms:Note"/>
      </xsd:simpleType>
    </xsd:element>
    <xsd:element name="test" ma:index="31" nillable="true" ma:displayName="Notes" ma:format="Dropdown" ma:internalName="test">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E4846DC-21D2-4773-929C-B326A0DFB316}">
  <ds:schemaRefs>
    <ds:schemaRef ds:uri="35c974b3-926a-4fca-8f1d-210eacc6d3f1"/>
    <ds:schemaRef ds:uri="http://purl.org/dc/dcmitype/"/>
    <ds:schemaRef ds:uri="http://purl.org/dc/elements/1.1/"/>
    <ds:schemaRef ds:uri="http://www.w3.org/XML/1998/namespace"/>
    <ds:schemaRef ds:uri="http://purl.org/dc/terms/"/>
    <ds:schemaRef ds:uri="http://schemas.microsoft.com/office/2006/documentManagement/types"/>
    <ds:schemaRef ds:uri="http://schemas.microsoft.com/office/infopath/2007/PartnerControls"/>
    <ds:schemaRef ds:uri="http://schemas.openxmlformats.org/package/2006/metadata/core-properties"/>
    <ds:schemaRef ds:uri="b6154d8b-fda5-4acc-be22-fae46e97fdcc"/>
    <ds:schemaRef ds:uri="http://schemas.microsoft.com/office/2006/metadata/properties"/>
  </ds:schemaRefs>
</ds:datastoreItem>
</file>

<file path=customXml/itemProps2.xml><?xml version="1.0" encoding="utf-8"?>
<ds:datastoreItem xmlns:ds="http://schemas.openxmlformats.org/officeDocument/2006/customXml" ds:itemID="{9FC3E2DD-65D0-4E36-86B4-197A740DCB34}">
  <ds:schemaRefs>
    <ds:schemaRef ds:uri="http://schemas.microsoft.com/sharepoint/v3/contenttype/forms"/>
  </ds:schemaRefs>
</ds:datastoreItem>
</file>

<file path=customXml/itemProps3.xml><?xml version="1.0" encoding="utf-8"?>
<ds:datastoreItem xmlns:ds="http://schemas.openxmlformats.org/officeDocument/2006/customXml" ds:itemID="{01A3FFCC-53AF-4869-AB4F-00621B1D309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6154d8b-fda5-4acc-be22-fae46e97fdcc"/>
    <ds:schemaRef ds:uri="35c974b3-926a-4fca-8f1d-210eacc6d3f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2E5C1B89-2095-49B7-AF23-F9DF18624FC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FCA Word Document Template.dotx</Template>
  <TotalTime>49</TotalTime>
  <Pages>12</Pages>
  <Words>3943</Words>
  <Characters>22481</Characters>
  <Application>Microsoft Office Word</Application>
  <DocSecurity>4</DocSecurity>
  <Lines>187</Lines>
  <Paragraphs>52</Paragraphs>
  <ScaleCrop>false</ScaleCrop>
  <HeadingPairs>
    <vt:vector size="4" baseType="variant">
      <vt:variant>
        <vt:lpstr>Title</vt:lpstr>
      </vt:variant>
      <vt:variant>
        <vt:i4>1</vt:i4>
      </vt:variant>
      <vt:variant>
        <vt:lpstr>Headings</vt:lpstr>
      </vt:variant>
      <vt:variant>
        <vt:i4>23</vt:i4>
      </vt:variant>
    </vt:vector>
  </HeadingPairs>
  <TitlesOfParts>
    <vt:vector size="24" baseType="lpstr">
      <vt:lpstr>Practitioner and Litigant Guide to Electronic Hearings</vt:lpstr>
      <vt:lpstr>Practitioner and Litigant Guide to Electronic Hearings</vt:lpstr>
      <vt:lpstr>    1. Introduction </vt:lpstr>
      <vt:lpstr>    2. Initial Steps </vt:lpstr>
      <vt:lpstr>        2.1 Setting up the hearing</vt:lpstr>
      <vt:lpstr>        2.2 Joining an electronic hearing </vt:lpstr>
      <vt:lpstr>        2.3 Technology Tips</vt:lpstr>
      <vt:lpstr>    3. Electronic Hearing Procedure and Etiquette</vt:lpstr>
      <vt:lpstr>        3.1 Guidelines for witnesses</vt:lpstr>
      <vt:lpstr>    4. Document Management</vt:lpstr>
      <vt:lpstr>        4.1 Court Books</vt:lpstr>
      <vt:lpstr>    5. Recording and Transcription</vt:lpstr>
      <vt:lpstr>    6. Safety in Electronic Hearings</vt:lpstr>
      <vt:lpstr>    7. Open Justice </vt:lpstr>
      <vt:lpstr>Annexure A: Join Webex or Teams meeting via web browser or application</vt:lpstr>
      <vt:lpstr>    Download</vt:lpstr>
      <vt:lpstr>    Testing</vt:lpstr>
      <vt:lpstr>        1. Web browser</vt:lpstr>
      <vt:lpstr>        2. Application</vt:lpstr>
      <vt:lpstr>    Joining the Electronic Hearing</vt:lpstr>
      <vt:lpstr>    Participant meeting controls</vt:lpstr>
      <vt:lpstr>Annexure B: Dial into Teams or Webex by Phone</vt:lpstr>
      <vt:lpstr>    Preparation</vt:lpstr>
      <vt:lpstr>    Joining the Electronic Meeting</vt:lpstr>
    </vt:vector>
  </TitlesOfParts>
  <Company>Federal Court of Australia</Company>
  <LinksUpToDate>false</LinksUpToDate>
  <CharactersWithSpaces>26372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Practitioner and Litigant Guide to Electronic Hearings</dc:title>
  <dc:subject/>
  <dc:creator>Federal Circuit and Family Court of Australia</dc:creator>
  <cp:keywords/>
  <dc:description/>
  <cp:lastModifiedBy>Christine Tuff</cp:lastModifiedBy>
  <cp:revision>2</cp:revision>
  <dcterms:created xsi:type="dcterms:W3CDTF">2024-07-25T02:29:00Z</dcterms:created>
  <dcterms:modified xsi:type="dcterms:W3CDTF">2024-07-25T02:29:00Z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0x010100E94FDC870788FE41B90A3544CA5CC7B4</vt:lpwstr>
  </property>
  <property fmtid="{D5CDD505-2E9C-101B-9397-08002B2CF9AE}" pid="3" name="fcaLaw">
    <vt:lpwstr/>
  </property>
  <property fmtid="{D5CDD505-2E9C-101B-9397-08002B2CF9AE}" pid="4" name="fcaJurisdiction">
    <vt:lpwstr>1;#Entity|bcf34a1a-a207-4d27-b506-4d5bcabab197</vt:lpwstr>
  </property>
  <property fmtid="{D5CDD505-2E9C-101B-9397-08002B2CF9AE}" pid="5" name="MediaServiceImageTags">
    <vt:lpwstr/>
  </property>
</Properties>
</file>