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059D20" w14:textId="1C58CAEE" w:rsidR="002B26C3" w:rsidRPr="0017312B" w:rsidRDefault="00354C3F" w:rsidP="00DB4406">
      <w:pPr>
        <w:spacing w:before="120" w:after="840"/>
        <w:ind w:right="-330"/>
        <w:jc w:val="right"/>
        <w:rPr>
          <w:b/>
          <w:color w:val="04526C"/>
        </w:rPr>
      </w:pPr>
      <w:r>
        <w:rPr>
          <w:noProof/>
        </w:rPr>
        <w:drawing>
          <wp:anchor distT="0" distB="0" distL="114300" distR="114300" simplePos="0" relativeHeight="251659264" behindDoc="1" locked="0" layoutInCell="1" allowOverlap="1" wp14:anchorId="40A0E740" wp14:editId="5C26C778">
            <wp:simplePos x="0" y="0"/>
            <wp:positionH relativeFrom="page">
              <wp:posOffset>15240</wp:posOffset>
            </wp:positionH>
            <wp:positionV relativeFrom="page">
              <wp:posOffset>24743</wp:posOffset>
            </wp:positionV>
            <wp:extent cx="7538988" cy="1957705"/>
            <wp:effectExtent l="0" t="0" r="5080" b="4445"/>
            <wp:wrapNone/>
            <wp:docPr id="3" name="Picture 3" descr="A group of dots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group of dots on a white background&#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7538988" cy="1957705"/>
                    </a:xfrm>
                    <a:prstGeom prst="rect">
                      <a:avLst/>
                    </a:prstGeom>
                  </pic:spPr>
                </pic:pic>
              </a:graphicData>
            </a:graphic>
            <wp14:sizeRelH relativeFrom="page">
              <wp14:pctWidth>0</wp14:pctWidth>
            </wp14:sizeRelH>
            <wp14:sizeRelV relativeFrom="page">
              <wp14:pctHeight>0</wp14:pctHeight>
            </wp14:sizeRelV>
          </wp:anchor>
        </w:drawing>
      </w:r>
      <w:r w:rsidR="003A3A88">
        <w:rPr>
          <w:b/>
          <w:color w:val="04526C"/>
        </w:rPr>
        <w:t>19</w:t>
      </w:r>
      <w:r w:rsidR="00F4189F">
        <w:rPr>
          <w:b/>
          <w:color w:val="04526C"/>
        </w:rPr>
        <w:t xml:space="preserve"> April 2</w:t>
      </w:r>
      <w:r w:rsidR="00904332" w:rsidRPr="0017312B">
        <w:rPr>
          <w:b/>
          <w:color w:val="04526C"/>
        </w:rPr>
        <w:t>02</w:t>
      </w:r>
      <w:r w:rsidR="003A3A88">
        <w:rPr>
          <w:b/>
          <w:color w:val="04526C"/>
        </w:rPr>
        <w:t>4</w:t>
      </w:r>
    </w:p>
    <w:p w14:paraId="1169936B" w14:textId="2E242616" w:rsidR="000D08F0" w:rsidRDefault="000D08F0" w:rsidP="0017312B">
      <w:pPr>
        <w:pStyle w:val="Heading1"/>
      </w:pPr>
      <w:r>
        <w:t xml:space="preserve">Media Release: </w:t>
      </w:r>
      <w:r w:rsidR="003A3A88">
        <w:t>Federal Circuit and Family Court of Australia convenes nation</w:t>
      </w:r>
      <w:r w:rsidR="00523123">
        <w:t xml:space="preserve">al </w:t>
      </w:r>
      <w:r w:rsidR="00112E6F">
        <w:t xml:space="preserve">roundtable </w:t>
      </w:r>
      <w:r w:rsidR="00523123">
        <w:t xml:space="preserve">discussions on </w:t>
      </w:r>
      <w:r w:rsidR="003A3A88">
        <w:t xml:space="preserve">domestic and family </w:t>
      </w:r>
      <w:proofErr w:type="gramStart"/>
      <w:r w:rsidR="003A3A88">
        <w:t>violence</w:t>
      </w:r>
      <w:proofErr w:type="gramEnd"/>
    </w:p>
    <w:p w14:paraId="31B3E030" w14:textId="36491E82" w:rsidR="00A87ECC" w:rsidRDefault="00A87ECC" w:rsidP="0081042E">
      <w:pPr>
        <w:spacing w:before="40" w:after="40" w:line="276" w:lineRule="auto"/>
      </w:pPr>
      <w:r>
        <w:t>Today, the Chief Justice of the Federal Circuit and Family Court of Australia</w:t>
      </w:r>
      <w:r w:rsidR="001D7252">
        <w:t xml:space="preserve"> (FCFCOA), the</w:t>
      </w:r>
      <w:r>
        <w:t xml:space="preserve"> Hon William Alstergren AO is hosting a</w:t>
      </w:r>
      <w:r w:rsidR="00523123">
        <w:t>n inaugural</w:t>
      </w:r>
      <w:r>
        <w:t xml:space="preserve"> National Family Violence Symposium involving approximately 80 key stakeholders from every </w:t>
      </w:r>
      <w:r w:rsidR="00523123">
        <w:t>S</w:t>
      </w:r>
      <w:r>
        <w:t xml:space="preserve">tate and </w:t>
      </w:r>
      <w:r w:rsidR="00523123">
        <w:t>T</w:t>
      </w:r>
      <w:r>
        <w:t>erritory representing the family violence and other related sectors such as those working in frontline services, government, academia, legal and victim support services.</w:t>
      </w:r>
    </w:p>
    <w:p w14:paraId="49D0B723" w14:textId="3BD5F10F" w:rsidR="00EF6B47" w:rsidRPr="00483206" w:rsidRDefault="00C94D88" w:rsidP="0081042E">
      <w:pPr>
        <w:spacing w:before="240" w:after="40" w:line="276" w:lineRule="auto"/>
      </w:pPr>
      <w:r w:rsidRPr="00483206">
        <w:t>“</w:t>
      </w:r>
      <w:r w:rsidR="003C248B" w:rsidRPr="00483206">
        <w:t xml:space="preserve">The prevalence of family violence </w:t>
      </w:r>
      <w:r w:rsidR="003E6789">
        <w:t xml:space="preserve">throughout </w:t>
      </w:r>
      <w:r w:rsidR="001D7252">
        <w:t xml:space="preserve">our communities </w:t>
      </w:r>
      <w:r w:rsidR="003C248B" w:rsidRPr="00483206">
        <w:t>is a national disgrace.</w:t>
      </w:r>
      <w:r w:rsidR="00A87ECC" w:rsidRPr="00483206">
        <w:t xml:space="preserve"> </w:t>
      </w:r>
      <w:r w:rsidR="00A73954">
        <w:t>We</w:t>
      </w:r>
      <w:r w:rsidR="00FF2CB0">
        <w:t>’re not even halfway thought the year</w:t>
      </w:r>
      <w:r w:rsidR="00A73954">
        <w:t xml:space="preserve">, and yet </w:t>
      </w:r>
      <w:r w:rsidR="003C248B" w:rsidRPr="00E82061">
        <w:t>28</w:t>
      </w:r>
      <w:r w:rsidR="00E82061" w:rsidRPr="00E82061">
        <w:t xml:space="preserve"> women have reportedly</w:t>
      </w:r>
      <w:r w:rsidR="003C248B" w:rsidRPr="00E82061">
        <w:t xml:space="preserve"> b</w:t>
      </w:r>
      <w:r w:rsidR="003C248B" w:rsidRPr="00483206">
        <w:t xml:space="preserve">een </w:t>
      </w:r>
      <w:r w:rsidR="00A73954">
        <w:t>killed</w:t>
      </w:r>
      <w:r w:rsidR="00FF2CB0">
        <w:t xml:space="preserve"> in 2024 so far</w:t>
      </w:r>
      <w:r w:rsidR="001C171C">
        <w:t xml:space="preserve">. Family violence is simply </w:t>
      </w:r>
      <w:proofErr w:type="gramStart"/>
      <w:r w:rsidR="001C171C">
        <w:t>unacceptable</w:t>
      </w:r>
      <w:proofErr w:type="gramEnd"/>
      <w:r w:rsidR="001C171C">
        <w:t xml:space="preserve"> and it </w:t>
      </w:r>
      <w:r w:rsidR="00523123">
        <w:t>must</w:t>
      </w:r>
      <w:r w:rsidR="001C171C">
        <w:t xml:space="preserve"> stop</w:t>
      </w:r>
      <w:r w:rsidR="00FF2CB0">
        <w:t xml:space="preserve">,” Chief Justice </w:t>
      </w:r>
      <w:proofErr w:type="spellStart"/>
      <w:r w:rsidR="00FF2CB0">
        <w:t>Alstergren</w:t>
      </w:r>
      <w:proofErr w:type="spellEnd"/>
      <w:r w:rsidR="00FF2CB0">
        <w:t xml:space="preserve"> said</w:t>
      </w:r>
      <w:r w:rsidR="00A73954">
        <w:t>.</w:t>
      </w:r>
    </w:p>
    <w:p w14:paraId="37226866" w14:textId="75F6D152" w:rsidR="00FF2CB0" w:rsidRDefault="00A87ECC" w:rsidP="0081042E">
      <w:pPr>
        <w:spacing w:before="240" w:after="40" w:line="276" w:lineRule="auto"/>
      </w:pPr>
      <w:r>
        <w:t>“</w:t>
      </w:r>
      <w:r w:rsidR="001D7252">
        <w:t xml:space="preserve">In recent years the FCFCOA has been </w:t>
      </w:r>
      <w:r w:rsidR="00523123">
        <w:t xml:space="preserve">actively </w:t>
      </w:r>
      <w:r w:rsidR="001D7252">
        <w:t>focused on improving the identification of risk and making enormous change to how it responds to cases that involve allegations of family violence.</w:t>
      </w:r>
      <w:r w:rsidR="009747B1" w:rsidRPr="009747B1">
        <w:t xml:space="preserve"> </w:t>
      </w:r>
      <w:r w:rsidR="00FF2CB0">
        <w:t>Court data shows that t</w:t>
      </w:r>
      <w:r w:rsidR="009747B1" w:rsidRPr="009747B1">
        <w:t xml:space="preserve">he </w:t>
      </w:r>
      <w:r w:rsidR="00FF2CB0">
        <w:t>families that come before our Courts are</w:t>
      </w:r>
      <w:r w:rsidR="001C171C">
        <w:t xml:space="preserve">, </w:t>
      </w:r>
      <w:proofErr w:type="gramStart"/>
      <w:r w:rsidR="00FF2CB0">
        <w:t>more often than not</w:t>
      </w:r>
      <w:proofErr w:type="gramEnd"/>
      <w:r w:rsidR="001C171C">
        <w:t xml:space="preserve">, </w:t>
      </w:r>
      <w:r w:rsidR="00FF2CB0">
        <w:t xml:space="preserve">faced with a range of complex issues. Approximately </w:t>
      </w:r>
      <w:r w:rsidR="009747B1" w:rsidRPr="009747B1">
        <w:t xml:space="preserve">91% of parenting cases have </w:t>
      </w:r>
      <w:r w:rsidR="00FF2CB0">
        <w:t>one</w:t>
      </w:r>
      <w:r w:rsidR="009747B1" w:rsidRPr="009747B1">
        <w:t xml:space="preserve"> or more major risk factors alleged (such as allegations of family violence, child abuse, serious mental </w:t>
      </w:r>
      <w:proofErr w:type="gramStart"/>
      <w:r w:rsidR="009747B1" w:rsidRPr="009747B1">
        <w:t>health</w:t>
      </w:r>
      <w:proofErr w:type="gramEnd"/>
      <w:r w:rsidR="009747B1" w:rsidRPr="009747B1">
        <w:t xml:space="preserve"> and substance misuse issues), and 69% of our parenting cases have</w:t>
      </w:r>
      <w:r w:rsidR="00FF2CB0">
        <w:t xml:space="preserve"> four</w:t>
      </w:r>
      <w:r w:rsidR="009747B1" w:rsidRPr="009747B1">
        <w:t xml:space="preserve"> or more major risk factors alleged.</w:t>
      </w:r>
    </w:p>
    <w:p w14:paraId="2DB70773" w14:textId="198DA8D7" w:rsidR="009747B1" w:rsidRPr="009747B1" w:rsidRDefault="009747B1" w:rsidP="0081042E">
      <w:pPr>
        <w:spacing w:before="240" w:after="40" w:line="276" w:lineRule="auto"/>
      </w:pPr>
      <w:r>
        <w:t>“</w:t>
      </w:r>
      <w:r w:rsidRPr="009747B1">
        <w:t xml:space="preserve">Through </w:t>
      </w:r>
      <w:r w:rsidR="00523123">
        <w:t>recent</w:t>
      </w:r>
      <w:r>
        <w:t xml:space="preserve"> and </w:t>
      </w:r>
      <w:r w:rsidRPr="009747B1">
        <w:t xml:space="preserve">sophisticated risk assessment methods and sharing of information with police and child protection, the Courts have </w:t>
      </w:r>
      <w:r>
        <w:t xml:space="preserve">better and more timely </w:t>
      </w:r>
      <w:r w:rsidRPr="009747B1">
        <w:t xml:space="preserve">access to critical information about </w:t>
      </w:r>
      <w:r w:rsidR="00FF2CB0">
        <w:t xml:space="preserve">the families and </w:t>
      </w:r>
      <w:r w:rsidRPr="009747B1">
        <w:t>children involved in proceedings and the various risks</w:t>
      </w:r>
      <w:r>
        <w:t xml:space="preserve"> facing those families</w:t>
      </w:r>
      <w:r w:rsidRPr="009747B1">
        <w:t xml:space="preserve">. This information assists with </w:t>
      </w:r>
      <w:r w:rsidR="001C171C">
        <w:t xml:space="preserve">better </w:t>
      </w:r>
      <w:r w:rsidRPr="009747B1">
        <w:t>informed decisions around the safety and best interests of children</w:t>
      </w:r>
      <w:r>
        <w:t>.</w:t>
      </w:r>
    </w:p>
    <w:p w14:paraId="68AB983D" w14:textId="6A92F228" w:rsidR="00174C31" w:rsidRDefault="009747B1" w:rsidP="0081042E">
      <w:pPr>
        <w:spacing w:before="240" w:after="40" w:line="276" w:lineRule="auto"/>
      </w:pPr>
      <w:r>
        <w:t xml:space="preserve">“Although </w:t>
      </w:r>
      <w:r w:rsidR="00174C31">
        <w:t xml:space="preserve">a </w:t>
      </w:r>
      <w:r>
        <w:t xml:space="preserve">significant </w:t>
      </w:r>
      <w:r w:rsidR="00174C31">
        <w:t>amount of work has been done, especially by advocates</w:t>
      </w:r>
      <w:r w:rsidR="00B6372B">
        <w:t>, victim survivors</w:t>
      </w:r>
      <w:r w:rsidR="00174C31">
        <w:t>, government and those working in the domestic and family violence sector,</w:t>
      </w:r>
      <w:r>
        <w:t xml:space="preserve"> more can be done</w:t>
      </w:r>
      <w:r w:rsidR="00174C31">
        <w:t xml:space="preserve">. This </w:t>
      </w:r>
      <w:r w:rsidR="00523123">
        <w:t>forum p</w:t>
      </w:r>
      <w:r w:rsidR="001D7252">
        <w:t>rovide</w:t>
      </w:r>
      <w:r w:rsidR="00174C31">
        <w:t>s</w:t>
      </w:r>
      <w:r w:rsidR="001D7252">
        <w:t xml:space="preserve"> a platform for experts to </w:t>
      </w:r>
      <w:r w:rsidR="00A87ECC">
        <w:t xml:space="preserve">come together </w:t>
      </w:r>
      <w:r w:rsidR="001D7252">
        <w:t xml:space="preserve">in the one room </w:t>
      </w:r>
      <w:r w:rsidR="00A87ECC">
        <w:t>to exchange insights, share information and explore opportunities to work together.</w:t>
      </w:r>
    </w:p>
    <w:p w14:paraId="6088C225" w14:textId="55B92B59" w:rsidR="00A87ECC" w:rsidRPr="009747B1" w:rsidRDefault="00174C31" w:rsidP="0081042E">
      <w:pPr>
        <w:spacing w:before="240" w:after="40" w:line="276" w:lineRule="auto"/>
      </w:pPr>
      <w:r w:rsidRPr="00174C31">
        <w:t>“</w:t>
      </w:r>
      <w:r w:rsidR="00D720CE" w:rsidRPr="00174C31">
        <w:t xml:space="preserve">It </w:t>
      </w:r>
      <w:r w:rsidR="00A87ECC" w:rsidRPr="00174C31">
        <w:t xml:space="preserve">will </w:t>
      </w:r>
      <w:r w:rsidR="00BB4EDB" w:rsidRPr="00174C31">
        <w:t xml:space="preserve">help to </w:t>
      </w:r>
      <w:r w:rsidR="00523123" w:rsidRPr="00174C31">
        <w:t>bu</w:t>
      </w:r>
      <w:r w:rsidR="00BB4EDB" w:rsidRPr="00174C31">
        <w:t>ild</w:t>
      </w:r>
      <w:r w:rsidR="00523123" w:rsidRPr="00174C31">
        <w:t xml:space="preserve"> upon the important work </w:t>
      </w:r>
      <w:r w:rsidR="00B6372B">
        <w:t xml:space="preserve">already </w:t>
      </w:r>
      <w:r w:rsidR="00523123" w:rsidRPr="00174C31">
        <w:t>done</w:t>
      </w:r>
      <w:r w:rsidRPr="00174C31">
        <w:t>, allow f</w:t>
      </w:r>
      <w:r w:rsidR="00A87ECC" w:rsidRPr="00174C31">
        <w:t>or continued engagement and</w:t>
      </w:r>
      <w:r w:rsidR="00F945BD" w:rsidRPr="00174C31">
        <w:t xml:space="preserve"> </w:t>
      </w:r>
      <w:r w:rsidR="00D720CE" w:rsidRPr="00174C31">
        <w:t xml:space="preserve">provide a pathway towards </w:t>
      </w:r>
      <w:r w:rsidR="00A87ECC" w:rsidRPr="00174C31">
        <w:t>action</w:t>
      </w:r>
      <w:r w:rsidR="001D7252" w:rsidRPr="00174C31">
        <w:t>,</w:t>
      </w:r>
      <w:r w:rsidR="00A87ECC" w:rsidRPr="00174C31">
        <w:t xml:space="preserve"> with the shared objective of combatting and eradicating the</w:t>
      </w:r>
      <w:r w:rsidR="00A87ECC" w:rsidRPr="00483206">
        <w:t xml:space="preserve"> unacceptable levels of family </w:t>
      </w:r>
      <w:r w:rsidR="00A87ECC" w:rsidRPr="009747B1">
        <w:t>violence currently facing our nation</w:t>
      </w:r>
      <w:r w:rsidR="009747B1">
        <w:t>,” Chief Justice Alstergren added</w:t>
      </w:r>
      <w:r w:rsidR="00A87ECC" w:rsidRPr="009747B1">
        <w:t>.</w:t>
      </w:r>
    </w:p>
    <w:p w14:paraId="3AD95BC3" w14:textId="77428BA5" w:rsidR="00771F3A" w:rsidRDefault="009A69A8" w:rsidP="0081042E">
      <w:pPr>
        <w:spacing w:before="240" w:after="40" w:line="276" w:lineRule="auto"/>
      </w:pPr>
      <w:r w:rsidRPr="00771F3A">
        <w:t xml:space="preserve">The FCFCOA’s </w:t>
      </w:r>
      <w:r w:rsidR="002976AE" w:rsidRPr="00771F3A">
        <w:t>Director – Family Violence</w:t>
      </w:r>
      <w:r w:rsidRPr="00771F3A">
        <w:t xml:space="preserve">, Access, Equity and Inclusion, Ms Hayley Foster said that </w:t>
      </w:r>
      <w:r w:rsidR="009747B1">
        <w:t xml:space="preserve">this </w:t>
      </w:r>
      <w:r w:rsidR="00B819DB">
        <w:t>event</w:t>
      </w:r>
      <w:r w:rsidR="009747B1">
        <w:t xml:space="preserve"> is the first time that the family law courts have convened such a meeting on this scale, and it is </w:t>
      </w:r>
      <w:r w:rsidR="00771F3A" w:rsidRPr="00771F3A">
        <w:t>a</w:t>
      </w:r>
      <w:r w:rsidR="009747B1">
        <w:t xml:space="preserve"> unique</w:t>
      </w:r>
      <w:r w:rsidR="00771F3A" w:rsidRPr="00771F3A">
        <w:t xml:space="preserve"> opportunity for leaders at the forefront of preventing and responding to family violence to come together, share our expertise, and map an ambitious path forward.</w:t>
      </w:r>
    </w:p>
    <w:p w14:paraId="00DDD9A9" w14:textId="77777777" w:rsidR="00771F3A" w:rsidRDefault="00771F3A" w:rsidP="0081042E">
      <w:pPr>
        <w:spacing w:before="40" w:after="40" w:line="276" w:lineRule="auto"/>
      </w:pPr>
    </w:p>
    <w:p w14:paraId="2A70DE75" w14:textId="383E9A98" w:rsidR="00771F3A" w:rsidRDefault="00771F3A" w:rsidP="0081042E">
      <w:pPr>
        <w:spacing w:before="40" w:after="40" w:line="276" w:lineRule="auto"/>
      </w:pPr>
      <w:r>
        <w:lastRenderedPageBreak/>
        <w:t>“</w:t>
      </w:r>
      <w:r w:rsidRPr="00771F3A">
        <w:t>The FCFCOA is relied upon to set the tone for how families separate in the context of family violence in this country. That is why the Courts have implemented a suite of reforms to elevate the focus on safety and are working with leading experts, including those with lived expertise, to aim even higher. We, each of us, know that if we’re going to end gender-based violence in one generation, we need to take bold, innovative steps and target our collective expertise and resources towards evidence-based interventions that yield tangible results</w:t>
      </w:r>
      <w:r w:rsidR="00FF6B9B">
        <w:t>,” Ms Foster added.</w:t>
      </w:r>
    </w:p>
    <w:p w14:paraId="1D66E08D" w14:textId="10E620C0" w:rsidR="002B2D59" w:rsidRDefault="002B2D59" w:rsidP="00893D84">
      <w:pPr>
        <w:spacing w:before="240" w:after="0" w:line="276" w:lineRule="auto"/>
        <w:jc w:val="both"/>
      </w:pPr>
      <w:bookmarkStart w:id="0" w:name="_Hlk164345795"/>
      <w:r>
        <w:t>Opening speakers include:</w:t>
      </w:r>
    </w:p>
    <w:p w14:paraId="0EC13D9E" w14:textId="77777777" w:rsidR="002B2D59" w:rsidRDefault="002B2D59" w:rsidP="002B2D59">
      <w:pPr>
        <w:pStyle w:val="ListParagraph"/>
        <w:numPr>
          <w:ilvl w:val="0"/>
          <w:numId w:val="7"/>
        </w:numPr>
        <w:spacing w:before="120" w:after="120"/>
        <w:ind w:right="0"/>
        <w:rPr>
          <w:rFonts w:eastAsia="Times New Roman" w:cstheme="minorHAnsi"/>
          <w:bCs/>
          <w:lang w:eastAsia="zh-CN"/>
        </w:rPr>
      </w:pPr>
      <w:r w:rsidRPr="00C73328">
        <w:rPr>
          <w:rFonts w:eastAsia="Times New Roman" w:cstheme="minorHAnsi"/>
          <w:bCs/>
          <w:lang w:eastAsia="zh-CN"/>
        </w:rPr>
        <w:t>The Honourable Chief Justice Will Alstergren AO, Chief Justice of the Federal Circuit and Family Court of Australia</w:t>
      </w:r>
    </w:p>
    <w:p w14:paraId="26659950" w14:textId="77777777" w:rsidR="002B2D59" w:rsidRPr="00C73328" w:rsidRDefault="002B2D59" w:rsidP="002B2D59">
      <w:pPr>
        <w:pStyle w:val="ListParagraph"/>
        <w:numPr>
          <w:ilvl w:val="0"/>
          <w:numId w:val="7"/>
        </w:numPr>
        <w:spacing w:before="120" w:after="120"/>
        <w:ind w:right="0"/>
        <w:rPr>
          <w:rFonts w:eastAsia="Times New Roman" w:cstheme="minorHAnsi"/>
          <w:bCs/>
          <w:lang w:eastAsia="zh-CN"/>
        </w:rPr>
      </w:pPr>
      <w:r w:rsidRPr="00C73328">
        <w:rPr>
          <w:rFonts w:eastAsia="Times New Roman" w:cstheme="minorHAnsi"/>
          <w:bCs/>
          <w:lang w:eastAsia="zh-CN"/>
        </w:rPr>
        <w:t xml:space="preserve"> The Honourable Mark Dreyfus KC MP, Attorney-General for the Commonwealth of Australia</w:t>
      </w:r>
    </w:p>
    <w:p w14:paraId="22B74D68" w14:textId="77777777" w:rsidR="002B2D59" w:rsidRPr="00C73328" w:rsidRDefault="002B2D59" w:rsidP="002B2D59">
      <w:pPr>
        <w:pStyle w:val="ListParagraph"/>
        <w:numPr>
          <w:ilvl w:val="0"/>
          <w:numId w:val="7"/>
        </w:numPr>
        <w:spacing w:before="120" w:after="120"/>
        <w:ind w:right="0"/>
        <w:rPr>
          <w:rFonts w:cstheme="minorHAnsi"/>
          <w:lang w:val="en-GB"/>
        </w:rPr>
      </w:pPr>
      <w:r>
        <w:t xml:space="preserve">Commissioner </w:t>
      </w:r>
      <w:r w:rsidRPr="00501851">
        <w:t>Micaela Cronin</w:t>
      </w:r>
      <w:r>
        <w:t xml:space="preserve">, Commonwealth </w:t>
      </w:r>
      <w:r w:rsidRPr="00C73328">
        <w:rPr>
          <w:rFonts w:cstheme="minorHAnsi"/>
          <w:lang w:val="en-GB"/>
        </w:rPr>
        <w:t>Domestic, Family and Sexual Violence Commission</w:t>
      </w:r>
    </w:p>
    <w:p w14:paraId="6D216339" w14:textId="77777777" w:rsidR="002B2D59" w:rsidRDefault="002B2D59" w:rsidP="002B2D59">
      <w:pPr>
        <w:pStyle w:val="ListParagraph"/>
        <w:numPr>
          <w:ilvl w:val="0"/>
          <w:numId w:val="7"/>
        </w:numPr>
        <w:spacing w:before="120" w:after="120"/>
        <w:ind w:right="0"/>
        <w:rPr>
          <w:rFonts w:cstheme="minorHAnsi"/>
          <w:bCs/>
        </w:rPr>
      </w:pPr>
      <w:r w:rsidRPr="00C73328">
        <w:rPr>
          <w:rFonts w:cstheme="minorHAnsi"/>
          <w:bCs/>
        </w:rPr>
        <w:t>Commissioner Tarang Chawla, Victorian Multicultural Commission</w:t>
      </w:r>
    </w:p>
    <w:bookmarkEnd w:id="0"/>
    <w:p w14:paraId="5C17EBD3" w14:textId="6783304D" w:rsidR="00FF6B9B" w:rsidRPr="00FF6B9B" w:rsidRDefault="00771F3A" w:rsidP="00893D84">
      <w:pPr>
        <w:spacing w:before="240" w:after="40" w:line="276" w:lineRule="auto"/>
        <w:jc w:val="both"/>
      </w:pPr>
      <w:r>
        <w:t xml:space="preserve">The symposium involves </w:t>
      </w:r>
      <w:r w:rsidR="00FF6B9B">
        <w:t xml:space="preserve">approximately 80 people </w:t>
      </w:r>
      <w:r w:rsidRPr="00FF6B9B">
        <w:t>represent</w:t>
      </w:r>
      <w:r w:rsidR="00FF6B9B" w:rsidRPr="00FF6B9B">
        <w:t>ing a broad range of organisations including:</w:t>
      </w:r>
    </w:p>
    <w:p w14:paraId="57F7AB9F" w14:textId="7903699A" w:rsidR="00165EC3" w:rsidRPr="00165EC3" w:rsidRDefault="00BB4EDB" w:rsidP="0081042E">
      <w:pPr>
        <w:pStyle w:val="ListParagraph"/>
        <w:numPr>
          <w:ilvl w:val="0"/>
          <w:numId w:val="11"/>
        </w:numPr>
        <w:autoSpaceDE w:val="0"/>
        <w:autoSpaceDN w:val="0"/>
        <w:adjustRightInd w:val="0"/>
        <w:spacing w:after="0"/>
      </w:pPr>
      <w:r>
        <w:t>D</w:t>
      </w:r>
      <w:r w:rsidR="00165EC3" w:rsidRPr="00165EC3">
        <w:t xml:space="preserve">omestic, </w:t>
      </w:r>
      <w:proofErr w:type="gramStart"/>
      <w:r w:rsidR="00165EC3" w:rsidRPr="00165EC3">
        <w:t>family</w:t>
      </w:r>
      <w:proofErr w:type="gramEnd"/>
      <w:r w:rsidR="00165EC3" w:rsidRPr="00165EC3">
        <w:t xml:space="preserve"> and sexual violence prevention organisations and support services,</w:t>
      </w:r>
    </w:p>
    <w:p w14:paraId="537FCDB0" w14:textId="22EFCB18" w:rsidR="00165EC3" w:rsidRPr="00165EC3" w:rsidRDefault="00482287" w:rsidP="0081042E">
      <w:pPr>
        <w:pStyle w:val="ListParagraph"/>
        <w:numPr>
          <w:ilvl w:val="0"/>
          <w:numId w:val="11"/>
        </w:numPr>
        <w:autoSpaceDE w:val="0"/>
        <w:autoSpaceDN w:val="0"/>
        <w:adjustRightInd w:val="0"/>
        <w:spacing w:after="0"/>
      </w:pPr>
      <w:r>
        <w:t>D</w:t>
      </w:r>
      <w:r w:rsidR="00165EC3" w:rsidRPr="00165EC3">
        <w:t xml:space="preserve">omestic, </w:t>
      </w:r>
      <w:proofErr w:type="gramStart"/>
      <w:r w:rsidR="00165EC3" w:rsidRPr="00165EC3">
        <w:t>family</w:t>
      </w:r>
      <w:proofErr w:type="gramEnd"/>
      <w:r w:rsidR="00165EC3" w:rsidRPr="00165EC3">
        <w:t xml:space="preserve"> and sexual violence legal services,</w:t>
      </w:r>
    </w:p>
    <w:p w14:paraId="6902AFB4" w14:textId="4989B686" w:rsidR="00165EC3" w:rsidRPr="00165EC3" w:rsidRDefault="00482287" w:rsidP="0081042E">
      <w:pPr>
        <w:pStyle w:val="ListParagraph"/>
        <w:numPr>
          <w:ilvl w:val="0"/>
          <w:numId w:val="11"/>
        </w:numPr>
        <w:autoSpaceDE w:val="0"/>
        <w:autoSpaceDN w:val="0"/>
        <w:adjustRightInd w:val="0"/>
        <w:spacing w:after="0"/>
      </w:pPr>
      <w:r>
        <w:t>W</w:t>
      </w:r>
      <w:r w:rsidR="00165EC3" w:rsidRPr="00165EC3">
        <w:t>omen’s legal services,</w:t>
      </w:r>
    </w:p>
    <w:p w14:paraId="271B7345" w14:textId="77777777" w:rsidR="00165EC3" w:rsidRPr="00165EC3" w:rsidRDefault="00165EC3" w:rsidP="0081042E">
      <w:pPr>
        <w:pStyle w:val="ListParagraph"/>
        <w:numPr>
          <w:ilvl w:val="0"/>
          <w:numId w:val="11"/>
        </w:numPr>
        <w:autoSpaceDE w:val="0"/>
        <w:autoSpaceDN w:val="0"/>
        <w:adjustRightInd w:val="0"/>
        <w:spacing w:after="0"/>
      </w:pPr>
      <w:r w:rsidRPr="00165EC3">
        <w:t>Aboriginal and Torres Strait Islander legal services,</w:t>
      </w:r>
    </w:p>
    <w:p w14:paraId="6321E09A" w14:textId="0AB869B3" w:rsidR="00165EC3" w:rsidRPr="00165EC3" w:rsidRDefault="00482287" w:rsidP="0081042E">
      <w:pPr>
        <w:pStyle w:val="ListParagraph"/>
        <w:numPr>
          <w:ilvl w:val="0"/>
          <w:numId w:val="11"/>
        </w:numPr>
        <w:autoSpaceDE w:val="0"/>
        <w:autoSpaceDN w:val="0"/>
        <w:adjustRightInd w:val="0"/>
        <w:spacing w:after="0"/>
      </w:pPr>
      <w:r>
        <w:t>P</w:t>
      </w:r>
      <w:r w:rsidR="00165EC3" w:rsidRPr="00165EC3">
        <w:t xml:space="preserve">eak advocacy bodies for children, </w:t>
      </w:r>
      <w:proofErr w:type="gramStart"/>
      <w:r w:rsidR="00165EC3" w:rsidRPr="00165EC3">
        <w:t>women</w:t>
      </w:r>
      <w:proofErr w:type="gramEnd"/>
      <w:r w:rsidR="00165EC3" w:rsidRPr="00165EC3">
        <w:t xml:space="preserve"> and families,</w:t>
      </w:r>
    </w:p>
    <w:p w14:paraId="25B2592D" w14:textId="3CB889FD" w:rsidR="00165EC3" w:rsidRPr="00165EC3" w:rsidRDefault="00165EC3" w:rsidP="0081042E">
      <w:pPr>
        <w:pStyle w:val="ListParagraph"/>
        <w:numPr>
          <w:ilvl w:val="0"/>
          <w:numId w:val="11"/>
        </w:numPr>
        <w:autoSpaceDE w:val="0"/>
        <w:autoSpaceDN w:val="0"/>
        <w:adjustRightInd w:val="0"/>
        <w:spacing w:after="0"/>
      </w:pPr>
      <w:r w:rsidRPr="00165EC3">
        <w:t>Legal aid and the legal profession</w:t>
      </w:r>
      <w:r>
        <w:t>,</w:t>
      </w:r>
    </w:p>
    <w:p w14:paraId="4613D609" w14:textId="3FD72CB4" w:rsidR="00165EC3" w:rsidRPr="00165EC3" w:rsidRDefault="00482287" w:rsidP="0081042E">
      <w:pPr>
        <w:pStyle w:val="ListParagraph"/>
        <w:numPr>
          <w:ilvl w:val="0"/>
          <w:numId w:val="11"/>
        </w:numPr>
        <w:autoSpaceDE w:val="0"/>
        <w:autoSpaceDN w:val="0"/>
        <w:adjustRightInd w:val="0"/>
        <w:spacing w:after="0"/>
      </w:pPr>
      <w:r>
        <w:t>S</w:t>
      </w:r>
      <w:r w:rsidR="00165EC3" w:rsidRPr="00165EC3">
        <w:t>upport services for migrant and refugee women</w:t>
      </w:r>
      <w:r w:rsidR="00165EC3">
        <w:t>,</w:t>
      </w:r>
    </w:p>
    <w:p w14:paraId="0206E413" w14:textId="3363840D" w:rsidR="00165EC3" w:rsidRPr="00165EC3" w:rsidRDefault="00482287" w:rsidP="0081042E">
      <w:pPr>
        <w:pStyle w:val="ListParagraph"/>
        <w:numPr>
          <w:ilvl w:val="0"/>
          <w:numId w:val="11"/>
        </w:numPr>
        <w:autoSpaceDE w:val="0"/>
        <w:autoSpaceDN w:val="0"/>
        <w:adjustRightInd w:val="0"/>
        <w:spacing w:after="0"/>
      </w:pPr>
      <w:r>
        <w:t>O</w:t>
      </w:r>
      <w:r w:rsidR="00165EC3" w:rsidRPr="00165EC3">
        <w:t>rganisations providing other supports to families and children after relationship breakdown</w:t>
      </w:r>
      <w:r w:rsidR="00165EC3">
        <w:t>,</w:t>
      </w:r>
    </w:p>
    <w:p w14:paraId="5D686758" w14:textId="6F6CA577" w:rsidR="00165EC3" w:rsidRPr="00165EC3" w:rsidRDefault="00482287" w:rsidP="0081042E">
      <w:pPr>
        <w:pStyle w:val="ListParagraph"/>
        <w:numPr>
          <w:ilvl w:val="0"/>
          <w:numId w:val="11"/>
        </w:numPr>
        <w:autoSpaceDE w:val="0"/>
        <w:autoSpaceDN w:val="0"/>
        <w:adjustRightInd w:val="0"/>
        <w:spacing w:after="0"/>
      </w:pPr>
      <w:r>
        <w:t>P</w:t>
      </w:r>
      <w:r w:rsidR="00165EC3" w:rsidRPr="00165EC3">
        <w:t>eople with lived experience of family violence</w:t>
      </w:r>
      <w:r w:rsidR="00165EC3">
        <w:t>,</w:t>
      </w:r>
    </w:p>
    <w:p w14:paraId="09518EE4" w14:textId="06C31949" w:rsidR="00165EC3" w:rsidRPr="00165EC3" w:rsidRDefault="00112E6F" w:rsidP="0081042E">
      <w:pPr>
        <w:pStyle w:val="ListParagraph"/>
        <w:numPr>
          <w:ilvl w:val="0"/>
          <w:numId w:val="11"/>
        </w:numPr>
        <w:autoSpaceDE w:val="0"/>
        <w:autoSpaceDN w:val="0"/>
        <w:adjustRightInd w:val="0"/>
        <w:spacing w:after="0"/>
      </w:pPr>
      <w:r>
        <w:t>A</w:t>
      </w:r>
      <w:r w:rsidR="00165EC3" w:rsidRPr="00165EC3">
        <w:t>cademics and peak research organisations on family, sexual and domestic violence</w:t>
      </w:r>
      <w:r w:rsidR="00165EC3">
        <w:t>,</w:t>
      </w:r>
      <w:r w:rsidR="00165EC3" w:rsidRPr="00165EC3">
        <w:t xml:space="preserve"> and</w:t>
      </w:r>
    </w:p>
    <w:p w14:paraId="18E364DF" w14:textId="3583D12A" w:rsidR="00165EC3" w:rsidRPr="00165EC3" w:rsidRDefault="00112E6F" w:rsidP="0081042E">
      <w:pPr>
        <w:pStyle w:val="ListParagraph"/>
        <w:numPr>
          <w:ilvl w:val="0"/>
          <w:numId w:val="11"/>
        </w:numPr>
        <w:autoSpaceDE w:val="0"/>
        <w:autoSpaceDN w:val="0"/>
        <w:adjustRightInd w:val="0"/>
        <w:spacing w:after="0"/>
      </w:pPr>
      <w:r>
        <w:t>R</w:t>
      </w:r>
      <w:r w:rsidR="00165EC3" w:rsidRPr="00165EC3">
        <w:t xml:space="preserve">epresentatives from key </w:t>
      </w:r>
      <w:r w:rsidR="009336B6">
        <w:t>F</w:t>
      </w:r>
      <w:r w:rsidR="00165EC3" w:rsidRPr="00165EC3">
        <w:t xml:space="preserve">ederal and </w:t>
      </w:r>
      <w:r w:rsidR="009336B6">
        <w:t>S</w:t>
      </w:r>
      <w:r w:rsidR="00165EC3" w:rsidRPr="00165EC3">
        <w:t>tate Government Departments, Offices and Commissions.</w:t>
      </w:r>
    </w:p>
    <w:sectPr w:rsidR="00165EC3" w:rsidRPr="00165EC3" w:rsidSect="00FF6B9B">
      <w:footerReference w:type="default" r:id="rId9"/>
      <w:pgSz w:w="11906" w:h="16838"/>
      <w:pgMar w:top="1440" w:right="1440" w:bottom="567"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FBB458" w14:textId="77777777" w:rsidR="00847DF7" w:rsidRDefault="00847DF7" w:rsidP="0017312B">
      <w:r>
        <w:separator/>
      </w:r>
    </w:p>
  </w:endnote>
  <w:endnote w:type="continuationSeparator" w:id="0">
    <w:p w14:paraId="0A59CAFA" w14:textId="77777777" w:rsidR="00847DF7" w:rsidRDefault="00847DF7" w:rsidP="001731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PGothic">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CDD5E3" w14:textId="77777777" w:rsidR="00965ADE" w:rsidRDefault="00582736" w:rsidP="00112E6F">
    <w:pPr>
      <w:pBdr>
        <w:top w:val="single" w:sz="4" w:space="1" w:color="auto"/>
      </w:pBdr>
    </w:pPr>
    <w:r>
      <w:rPr>
        <w:b/>
        <w:bCs/>
        <w:noProof/>
        <w:color w:val="44546A"/>
        <w:lang w:eastAsia="en-AU"/>
      </w:rPr>
      <w:t xml:space="preserve">Denise Healy, </w:t>
    </w:r>
    <w:r>
      <w:rPr>
        <w:noProof/>
        <w:lang w:eastAsia="en-AU"/>
      </w:rPr>
      <w:t>Director – Media &amp; Public Affairs, Federal Circui</w:t>
    </w:r>
    <w:r w:rsidR="00DB4406">
      <w:rPr>
        <w:noProof/>
        <w:lang w:eastAsia="en-AU"/>
      </w:rPr>
      <w:t>t and Family Court of Australia</w:t>
    </w:r>
    <w:r w:rsidR="00DB4406">
      <w:rPr>
        <w:noProof/>
        <w:lang w:eastAsia="en-AU"/>
      </w:rPr>
      <w:br/>
    </w:r>
    <w:r>
      <w:rPr>
        <w:rFonts w:ascii="Calibri Light" w:eastAsiaTheme="minorEastAsia" w:hAnsi="Calibri Light" w:cs="Calibri Light"/>
        <w:b/>
        <w:bCs/>
        <w:noProof/>
        <w:color w:val="44546A"/>
        <w:lang w:eastAsia="en-AU"/>
      </w:rPr>
      <w:t xml:space="preserve">m. </w:t>
    </w:r>
    <w:r>
      <w:rPr>
        <w:rFonts w:ascii="Calibri Light" w:eastAsiaTheme="minorEastAsia" w:hAnsi="Calibri Light" w:cs="Calibri Light"/>
        <w:noProof/>
        <w:color w:val="666666"/>
        <w:lang w:eastAsia="en-AU"/>
      </w:rPr>
      <w:t xml:space="preserve">0409 743 695 </w:t>
    </w:r>
    <w:r>
      <w:rPr>
        <w:rFonts w:ascii="Calibri Light" w:eastAsiaTheme="minorEastAsia" w:hAnsi="Calibri Light" w:cs="Calibri Light"/>
        <w:b/>
        <w:bCs/>
        <w:noProof/>
        <w:color w:val="44546A"/>
        <w:lang w:eastAsia="en-AU"/>
      </w:rPr>
      <w:t>e.</w:t>
    </w:r>
    <w:r>
      <w:rPr>
        <w:rFonts w:ascii="Calibri Light" w:eastAsiaTheme="minorEastAsia" w:hAnsi="Calibri Light" w:cs="Calibri Light"/>
        <w:b/>
        <w:bCs/>
        <w:noProof/>
        <w:color w:val="000000"/>
        <w:lang w:eastAsia="en-AU"/>
      </w:rPr>
      <w:t xml:space="preserve"> </w:t>
    </w:r>
    <w:hyperlink r:id="rId1" w:history="1">
      <w:r>
        <w:rPr>
          <w:rStyle w:val="Hyperlink"/>
          <w:rFonts w:ascii="Calibri Light" w:eastAsiaTheme="minorEastAsia" w:hAnsi="Calibri Light" w:cs="Calibri Light"/>
          <w:noProof/>
        </w:rPr>
        <w:t>denise.healy@fcfcoa.gov.au</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98E673" w14:textId="77777777" w:rsidR="00847DF7" w:rsidRDefault="00847DF7" w:rsidP="0017312B">
      <w:r>
        <w:separator/>
      </w:r>
    </w:p>
  </w:footnote>
  <w:footnote w:type="continuationSeparator" w:id="0">
    <w:p w14:paraId="0BA3663D" w14:textId="77777777" w:rsidR="00847DF7" w:rsidRDefault="00847DF7" w:rsidP="001731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10610358"/>
    <w:multiLevelType w:val="multilevel"/>
    <w:tmpl w:val="9AC635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FD31EF6"/>
    <w:multiLevelType w:val="hybridMultilevel"/>
    <w:tmpl w:val="F73A110E"/>
    <w:lvl w:ilvl="0" w:tplc="0C090001">
      <w:start w:val="1"/>
      <w:numFmt w:val="bullet"/>
      <w:lvlText w:val=""/>
      <w:lvlJc w:val="left"/>
      <w:pPr>
        <w:ind w:left="767" w:hanging="360"/>
      </w:pPr>
      <w:rPr>
        <w:rFonts w:ascii="Symbol" w:hAnsi="Symbol" w:hint="default"/>
      </w:rPr>
    </w:lvl>
    <w:lvl w:ilvl="1" w:tplc="0C090003" w:tentative="1">
      <w:start w:val="1"/>
      <w:numFmt w:val="bullet"/>
      <w:lvlText w:val="o"/>
      <w:lvlJc w:val="left"/>
      <w:pPr>
        <w:ind w:left="1487" w:hanging="360"/>
      </w:pPr>
      <w:rPr>
        <w:rFonts w:ascii="Courier New" w:hAnsi="Courier New" w:cs="Courier New" w:hint="default"/>
      </w:rPr>
    </w:lvl>
    <w:lvl w:ilvl="2" w:tplc="0C090005" w:tentative="1">
      <w:start w:val="1"/>
      <w:numFmt w:val="bullet"/>
      <w:lvlText w:val=""/>
      <w:lvlJc w:val="left"/>
      <w:pPr>
        <w:ind w:left="2207" w:hanging="360"/>
      </w:pPr>
      <w:rPr>
        <w:rFonts w:ascii="Wingdings" w:hAnsi="Wingdings" w:hint="default"/>
      </w:rPr>
    </w:lvl>
    <w:lvl w:ilvl="3" w:tplc="0C090001" w:tentative="1">
      <w:start w:val="1"/>
      <w:numFmt w:val="bullet"/>
      <w:lvlText w:val=""/>
      <w:lvlJc w:val="left"/>
      <w:pPr>
        <w:ind w:left="2927" w:hanging="360"/>
      </w:pPr>
      <w:rPr>
        <w:rFonts w:ascii="Symbol" w:hAnsi="Symbol" w:hint="default"/>
      </w:rPr>
    </w:lvl>
    <w:lvl w:ilvl="4" w:tplc="0C090003" w:tentative="1">
      <w:start w:val="1"/>
      <w:numFmt w:val="bullet"/>
      <w:lvlText w:val="o"/>
      <w:lvlJc w:val="left"/>
      <w:pPr>
        <w:ind w:left="3647" w:hanging="360"/>
      </w:pPr>
      <w:rPr>
        <w:rFonts w:ascii="Courier New" w:hAnsi="Courier New" w:cs="Courier New" w:hint="default"/>
      </w:rPr>
    </w:lvl>
    <w:lvl w:ilvl="5" w:tplc="0C090005" w:tentative="1">
      <w:start w:val="1"/>
      <w:numFmt w:val="bullet"/>
      <w:lvlText w:val=""/>
      <w:lvlJc w:val="left"/>
      <w:pPr>
        <w:ind w:left="4367" w:hanging="360"/>
      </w:pPr>
      <w:rPr>
        <w:rFonts w:ascii="Wingdings" w:hAnsi="Wingdings" w:hint="default"/>
      </w:rPr>
    </w:lvl>
    <w:lvl w:ilvl="6" w:tplc="0C090001" w:tentative="1">
      <w:start w:val="1"/>
      <w:numFmt w:val="bullet"/>
      <w:lvlText w:val=""/>
      <w:lvlJc w:val="left"/>
      <w:pPr>
        <w:ind w:left="5087" w:hanging="360"/>
      </w:pPr>
      <w:rPr>
        <w:rFonts w:ascii="Symbol" w:hAnsi="Symbol" w:hint="default"/>
      </w:rPr>
    </w:lvl>
    <w:lvl w:ilvl="7" w:tplc="0C090003" w:tentative="1">
      <w:start w:val="1"/>
      <w:numFmt w:val="bullet"/>
      <w:lvlText w:val="o"/>
      <w:lvlJc w:val="left"/>
      <w:pPr>
        <w:ind w:left="5807" w:hanging="360"/>
      </w:pPr>
      <w:rPr>
        <w:rFonts w:ascii="Courier New" w:hAnsi="Courier New" w:cs="Courier New" w:hint="default"/>
      </w:rPr>
    </w:lvl>
    <w:lvl w:ilvl="8" w:tplc="0C090005" w:tentative="1">
      <w:start w:val="1"/>
      <w:numFmt w:val="bullet"/>
      <w:lvlText w:val=""/>
      <w:lvlJc w:val="left"/>
      <w:pPr>
        <w:ind w:left="6527" w:hanging="360"/>
      </w:pPr>
      <w:rPr>
        <w:rFonts w:ascii="Wingdings" w:hAnsi="Wingdings" w:hint="default"/>
      </w:rPr>
    </w:lvl>
  </w:abstractNum>
  <w:abstractNum w:abstractNumId="3" w15:restartNumberingAfterBreak="0">
    <w:nsid w:val="24ED405E"/>
    <w:multiLevelType w:val="hybridMultilevel"/>
    <w:tmpl w:val="48C07D64"/>
    <w:lvl w:ilvl="0" w:tplc="0C090003">
      <w:start w:val="1"/>
      <w:numFmt w:val="bullet"/>
      <w:lvlText w:val="o"/>
      <w:lvlJc w:val="left"/>
      <w:pPr>
        <w:ind w:left="360" w:hanging="360"/>
      </w:pPr>
      <w:rPr>
        <w:rFonts w:ascii="Courier New" w:hAnsi="Courier New" w:cs="Courier New"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4"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CCB6ABE"/>
    <w:multiLevelType w:val="multilevel"/>
    <w:tmpl w:val="9AC635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17B41BF"/>
    <w:multiLevelType w:val="hybridMultilevel"/>
    <w:tmpl w:val="F28ED7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467A0453"/>
    <w:multiLevelType w:val="hybridMultilevel"/>
    <w:tmpl w:val="F4E820B4"/>
    <w:lvl w:ilvl="0" w:tplc="0C090009">
      <w:start w:val="1"/>
      <w:numFmt w:val="bullet"/>
      <w:lvlText w:val=""/>
      <w:lvlJc w:val="left"/>
      <w:pPr>
        <w:ind w:left="360" w:hanging="360"/>
      </w:pPr>
      <w:rPr>
        <w:rFonts w:ascii="Wingdings" w:hAnsi="Wingdings" w:hint="default"/>
        <w:b w:val="0"/>
        <w:bCs w:val="0"/>
        <w:i w:val="0"/>
        <w:iCs w:val="0"/>
        <w:w w:val="109"/>
        <w:sz w:val="21"/>
        <w:szCs w:val="21"/>
        <w:lang w:val="en-US" w:eastAsia="en-US" w:bidi="ar-SA"/>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8" w15:restartNumberingAfterBreak="0">
    <w:nsid w:val="4FB0472A"/>
    <w:multiLevelType w:val="hybridMultilevel"/>
    <w:tmpl w:val="C5CEF7FE"/>
    <w:lvl w:ilvl="0" w:tplc="FA5AFBEA">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9" w15:restartNumberingAfterBreak="0">
    <w:nsid w:val="64640E48"/>
    <w:multiLevelType w:val="hybridMultilevel"/>
    <w:tmpl w:val="1EC23C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7139706E"/>
    <w:multiLevelType w:val="multilevel"/>
    <w:tmpl w:val="CEF2BDFC"/>
    <w:lvl w:ilvl="0">
      <w:start w:val="1"/>
      <w:numFmt w:val="none"/>
      <w:suff w:val="nothing"/>
      <w:lvlText w:val=""/>
      <w:lvlJc w:val="left"/>
      <w:pPr>
        <w:ind w:left="0" w:firstLine="0"/>
      </w:pPr>
      <w:rPr>
        <w:rFonts w:asciiTheme="minorHAnsi" w:hAnsiTheme="minorHAnsi" w:hint="default"/>
        <w:color w:val="auto"/>
      </w:rPr>
    </w:lvl>
    <w:lvl w:ilvl="1">
      <w:start w:val="1"/>
      <w:numFmt w:val="none"/>
      <w:suff w:val="nothing"/>
      <w:lvlText w:val=""/>
      <w:lvlJc w:val="left"/>
      <w:pPr>
        <w:ind w:left="284" w:firstLine="0"/>
      </w:pPr>
      <w:rPr>
        <w:rFonts w:asciiTheme="minorHAnsi" w:hAnsiTheme="minorHAnsi" w:hint="default"/>
        <w:color w:val="auto"/>
      </w:rPr>
    </w:lvl>
    <w:lvl w:ilvl="2">
      <w:start w:val="1"/>
      <w:numFmt w:val="none"/>
      <w:suff w:val="nothing"/>
      <w:lvlText w:val=""/>
      <w:lvlJc w:val="left"/>
      <w:pPr>
        <w:ind w:left="568" w:firstLine="0"/>
      </w:pPr>
      <w:rPr>
        <w:rFonts w:asciiTheme="minorHAnsi" w:hAnsiTheme="minorHAnsi" w:hint="default"/>
        <w:color w:val="auto"/>
      </w:rPr>
    </w:lvl>
    <w:lvl w:ilvl="3">
      <w:start w:val="1"/>
      <w:numFmt w:val="none"/>
      <w:suff w:val="nothing"/>
      <w:lvlText w:val=""/>
      <w:lvlJc w:val="left"/>
      <w:pPr>
        <w:ind w:left="852" w:firstLine="0"/>
      </w:pPr>
      <w:rPr>
        <w:rFonts w:asciiTheme="minorHAnsi" w:hAnsiTheme="minorHAnsi" w:hint="default"/>
        <w:color w:val="auto"/>
      </w:rPr>
    </w:lvl>
    <w:lvl w:ilvl="4">
      <w:start w:val="1"/>
      <w:numFmt w:val="none"/>
      <w:suff w:val="nothing"/>
      <w:lvlText w:val=""/>
      <w:lvlJc w:val="left"/>
      <w:pPr>
        <w:ind w:left="1136" w:firstLine="0"/>
      </w:pPr>
      <w:rPr>
        <w:rFonts w:asciiTheme="minorHAnsi" w:hAnsiTheme="minorHAnsi" w:hint="default"/>
        <w:color w:val="auto"/>
      </w:rPr>
    </w:lvl>
    <w:lvl w:ilvl="5">
      <w:start w:val="1"/>
      <w:numFmt w:val="none"/>
      <w:suff w:val="nothing"/>
      <w:lvlText w:val=""/>
      <w:lvlJc w:val="left"/>
      <w:pPr>
        <w:ind w:left="1420" w:firstLine="0"/>
      </w:pPr>
      <w:rPr>
        <w:rFonts w:asciiTheme="minorHAnsi" w:hAnsiTheme="minorHAnsi" w:hint="default"/>
        <w:color w:val="auto"/>
      </w:rPr>
    </w:lvl>
    <w:lvl w:ilvl="6">
      <w:start w:val="1"/>
      <w:numFmt w:val="none"/>
      <w:suff w:val="nothing"/>
      <w:lvlText w:val=""/>
      <w:lvlJc w:val="left"/>
      <w:pPr>
        <w:ind w:left="1704" w:firstLine="0"/>
      </w:pPr>
      <w:rPr>
        <w:rFonts w:hint="default"/>
        <w:color w:val="000000"/>
      </w:rPr>
    </w:lvl>
    <w:lvl w:ilvl="7">
      <w:start w:val="1"/>
      <w:numFmt w:val="none"/>
      <w:suff w:val="nothing"/>
      <w:lvlText w:val=""/>
      <w:lvlJc w:val="left"/>
      <w:pPr>
        <w:ind w:left="1988" w:firstLine="0"/>
      </w:pPr>
      <w:rPr>
        <w:rFonts w:hint="default"/>
      </w:rPr>
    </w:lvl>
    <w:lvl w:ilvl="8">
      <w:numFmt w:val="none"/>
      <w:lvlText w:val=""/>
      <w:lvlJc w:val="left"/>
      <w:pPr>
        <w:tabs>
          <w:tab w:val="num" w:pos="3123"/>
        </w:tabs>
        <w:ind w:left="2272" w:firstLine="0"/>
      </w:pPr>
      <w:rPr>
        <w:rFonts w:hint="default"/>
      </w:rPr>
    </w:lvl>
  </w:abstractNum>
  <w:num w:numId="1" w16cid:durableId="240337905">
    <w:abstractNumId w:val="0"/>
  </w:num>
  <w:num w:numId="2" w16cid:durableId="1993095927">
    <w:abstractNumId w:val="4"/>
  </w:num>
  <w:num w:numId="3" w16cid:durableId="1294171942">
    <w:abstractNumId w:val="3"/>
  </w:num>
  <w:num w:numId="4" w16cid:durableId="733117551">
    <w:abstractNumId w:val="8"/>
  </w:num>
  <w:num w:numId="5" w16cid:durableId="1722630702">
    <w:abstractNumId w:val="2"/>
  </w:num>
  <w:num w:numId="6" w16cid:durableId="1984001397">
    <w:abstractNumId w:val="6"/>
  </w:num>
  <w:num w:numId="7" w16cid:durableId="1562519810">
    <w:abstractNumId w:val="9"/>
  </w:num>
  <w:num w:numId="8" w16cid:durableId="58676501">
    <w:abstractNumId w:val="10"/>
  </w:num>
  <w:num w:numId="9" w16cid:durableId="1525243996">
    <w:abstractNumId w:val="7"/>
  </w:num>
  <w:num w:numId="10" w16cid:durableId="1364936173">
    <w:abstractNumId w:val="5"/>
  </w:num>
  <w:num w:numId="11" w16cid:durableId="200265489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08F0"/>
    <w:rsid w:val="00036592"/>
    <w:rsid w:val="0006637E"/>
    <w:rsid w:val="000918EF"/>
    <w:rsid w:val="00091E50"/>
    <w:rsid w:val="000B47F9"/>
    <w:rsid w:val="000C1F89"/>
    <w:rsid w:val="000D08F0"/>
    <w:rsid w:val="000D16D2"/>
    <w:rsid w:val="000D18BD"/>
    <w:rsid w:val="000E0CC9"/>
    <w:rsid w:val="00101C4D"/>
    <w:rsid w:val="00112E6F"/>
    <w:rsid w:val="00112F65"/>
    <w:rsid w:val="00140722"/>
    <w:rsid w:val="00142AE7"/>
    <w:rsid w:val="00165EC3"/>
    <w:rsid w:val="0017312B"/>
    <w:rsid w:val="00174C31"/>
    <w:rsid w:val="001802F6"/>
    <w:rsid w:val="00183D0E"/>
    <w:rsid w:val="00192A52"/>
    <w:rsid w:val="001C0E91"/>
    <w:rsid w:val="001C171C"/>
    <w:rsid w:val="001D7252"/>
    <w:rsid w:val="001E7306"/>
    <w:rsid w:val="00221310"/>
    <w:rsid w:val="00222BCE"/>
    <w:rsid w:val="0024184B"/>
    <w:rsid w:val="00265229"/>
    <w:rsid w:val="002976AE"/>
    <w:rsid w:val="002A747B"/>
    <w:rsid w:val="002B26C3"/>
    <w:rsid w:val="002B2D59"/>
    <w:rsid w:val="002C3438"/>
    <w:rsid w:val="002C75EF"/>
    <w:rsid w:val="002D0B01"/>
    <w:rsid w:val="00325046"/>
    <w:rsid w:val="00325461"/>
    <w:rsid w:val="003364B9"/>
    <w:rsid w:val="00344A2D"/>
    <w:rsid w:val="00344C32"/>
    <w:rsid w:val="00354C3F"/>
    <w:rsid w:val="003876C2"/>
    <w:rsid w:val="003A02C8"/>
    <w:rsid w:val="003A3A88"/>
    <w:rsid w:val="003B5C6C"/>
    <w:rsid w:val="003C248B"/>
    <w:rsid w:val="003C7D24"/>
    <w:rsid w:val="003D0BAD"/>
    <w:rsid w:val="003E66A1"/>
    <w:rsid w:val="003E6789"/>
    <w:rsid w:val="003F50C0"/>
    <w:rsid w:val="00445E08"/>
    <w:rsid w:val="00453247"/>
    <w:rsid w:val="00470C83"/>
    <w:rsid w:val="00475651"/>
    <w:rsid w:val="00482287"/>
    <w:rsid w:val="00483206"/>
    <w:rsid w:val="004B3650"/>
    <w:rsid w:val="004D2F3E"/>
    <w:rsid w:val="004D3BAD"/>
    <w:rsid w:val="004E65FF"/>
    <w:rsid w:val="004F0938"/>
    <w:rsid w:val="00523123"/>
    <w:rsid w:val="0053594D"/>
    <w:rsid w:val="00542C96"/>
    <w:rsid w:val="00561C39"/>
    <w:rsid w:val="00582736"/>
    <w:rsid w:val="005842F3"/>
    <w:rsid w:val="005D182F"/>
    <w:rsid w:val="005D62A7"/>
    <w:rsid w:val="005E64D0"/>
    <w:rsid w:val="005F7999"/>
    <w:rsid w:val="00614DB3"/>
    <w:rsid w:val="00621578"/>
    <w:rsid w:val="006301D4"/>
    <w:rsid w:val="006A661F"/>
    <w:rsid w:val="006C004C"/>
    <w:rsid w:val="006E58CD"/>
    <w:rsid w:val="00712D8B"/>
    <w:rsid w:val="007429CB"/>
    <w:rsid w:val="007518E5"/>
    <w:rsid w:val="007647D3"/>
    <w:rsid w:val="00771F3A"/>
    <w:rsid w:val="0079437F"/>
    <w:rsid w:val="007B65B6"/>
    <w:rsid w:val="007B6732"/>
    <w:rsid w:val="007C3651"/>
    <w:rsid w:val="007E038D"/>
    <w:rsid w:val="007F2644"/>
    <w:rsid w:val="0081042E"/>
    <w:rsid w:val="008277F8"/>
    <w:rsid w:val="00837FC0"/>
    <w:rsid w:val="00847DF7"/>
    <w:rsid w:val="00851312"/>
    <w:rsid w:val="008807EB"/>
    <w:rsid w:val="0088272E"/>
    <w:rsid w:val="0088799A"/>
    <w:rsid w:val="00893D84"/>
    <w:rsid w:val="008C26C6"/>
    <w:rsid w:val="008C310E"/>
    <w:rsid w:val="008D5DE3"/>
    <w:rsid w:val="00904332"/>
    <w:rsid w:val="00922F97"/>
    <w:rsid w:val="009336B6"/>
    <w:rsid w:val="009528D7"/>
    <w:rsid w:val="00965ADE"/>
    <w:rsid w:val="009733DF"/>
    <w:rsid w:val="009747B1"/>
    <w:rsid w:val="00977A79"/>
    <w:rsid w:val="00990FA2"/>
    <w:rsid w:val="009942B6"/>
    <w:rsid w:val="009A1ECF"/>
    <w:rsid w:val="009A69A8"/>
    <w:rsid w:val="009C3689"/>
    <w:rsid w:val="009C7F9A"/>
    <w:rsid w:val="00A11315"/>
    <w:rsid w:val="00A35C81"/>
    <w:rsid w:val="00A5690C"/>
    <w:rsid w:val="00A73954"/>
    <w:rsid w:val="00A74A93"/>
    <w:rsid w:val="00A77024"/>
    <w:rsid w:val="00A80511"/>
    <w:rsid w:val="00A809CD"/>
    <w:rsid w:val="00A87ECC"/>
    <w:rsid w:val="00A90C77"/>
    <w:rsid w:val="00AC7B00"/>
    <w:rsid w:val="00AF41C0"/>
    <w:rsid w:val="00B108B0"/>
    <w:rsid w:val="00B222CD"/>
    <w:rsid w:val="00B22813"/>
    <w:rsid w:val="00B36F99"/>
    <w:rsid w:val="00B6372B"/>
    <w:rsid w:val="00B6760C"/>
    <w:rsid w:val="00B711F3"/>
    <w:rsid w:val="00B819DB"/>
    <w:rsid w:val="00B83755"/>
    <w:rsid w:val="00B877D6"/>
    <w:rsid w:val="00BB11D0"/>
    <w:rsid w:val="00BB4EDB"/>
    <w:rsid w:val="00BE29D9"/>
    <w:rsid w:val="00BE6F74"/>
    <w:rsid w:val="00BF3C71"/>
    <w:rsid w:val="00C058B5"/>
    <w:rsid w:val="00C163A9"/>
    <w:rsid w:val="00C27320"/>
    <w:rsid w:val="00C3204D"/>
    <w:rsid w:val="00C36148"/>
    <w:rsid w:val="00C64032"/>
    <w:rsid w:val="00C73328"/>
    <w:rsid w:val="00C84D64"/>
    <w:rsid w:val="00C94D88"/>
    <w:rsid w:val="00C9508F"/>
    <w:rsid w:val="00CC34D4"/>
    <w:rsid w:val="00CC4257"/>
    <w:rsid w:val="00CC4C16"/>
    <w:rsid w:val="00CD59FE"/>
    <w:rsid w:val="00CD7330"/>
    <w:rsid w:val="00CF10B9"/>
    <w:rsid w:val="00D06951"/>
    <w:rsid w:val="00D2548B"/>
    <w:rsid w:val="00D35724"/>
    <w:rsid w:val="00D45819"/>
    <w:rsid w:val="00D53961"/>
    <w:rsid w:val="00D720CE"/>
    <w:rsid w:val="00D94DE4"/>
    <w:rsid w:val="00D95318"/>
    <w:rsid w:val="00DA43B4"/>
    <w:rsid w:val="00DB0950"/>
    <w:rsid w:val="00DB4406"/>
    <w:rsid w:val="00DC268B"/>
    <w:rsid w:val="00DE6501"/>
    <w:rsid w:val="00E15E05"/>
    <w:rsid w:val="00E2697D"/>
    <w:rsid w:val="00E32FF8"/>
    <w:rsid w:val="00E417FF"/>
    <w:rsid w:val="00E42F22"/>
    <w:rsid w:val="00E63A3A"/>
    <w:rsid w:val="00E82061"/>
    <w:rsid w:val="00E9113C"/>
    <w:rsid w:val="00EF6B47"/>
    <w:rsid w:val="00F13A7A"/>
    <w:rsid w:val="00F26F4F"/>
    <w:rsid w:val="00F35F93"/>
    <w:rsid w:val="00F4189F"/>
    <w:rsid w:val="00F65521"/>
    <w:rsid w:val="00F945BD"/>
    <w:rsid w:val="00FF2CB0"/>
    <w:rsid w:val="00FF6B9B"/>
    <w:rsid w:val="00FF7E5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1B374BEE"/>
  <w15:chartTrackingRefBased/>
  <w15:docId w15:val="{E8E6B9EE-2DB4-4224-844A-1E200F8BC4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7312B"/>
    <w:pPr>
      <w:spacing w:after="240" w:line="240" w:lineRule="auto"/>
      <w:ind w:right="-187"/>
    </w:pPr>
  </w:style>
  <w:style w:type="paragraph" w:styleId="Heading1">
    <w:name w:val="heading 1"/>
    <w:basedOn w:val="Normal"/>
    <w:next w:val="Normal"/>
    <w:link w:val="Heading1Char"/>
    <w:uiPriority w:val="9"/>
    <w:qFormat/>
    <w:rsid w:val="000D08F0"/>
    <w:pPr>
      <w:keepNext/>
      <w:keepLines/>
      <w:spacing w:before="120" w:line="276" w:lineRule="auto"/>
      <w:outlineLvl w:val="0"/>
    </w:pPr>
    <w:rPr>
      <w:rFonts w:eastAsiaTheme="majorEastAsia" w:cstheme="majorBidi"/>
      <w:b/>
      <w:bCs/>
      <w:color w:val="04526C"/>
      <w:sz w:val="36"/>
      <w:szCs w:val="28"/>
      <w:lang w:eastAsia="en-AU"/>
    </w:rPr>
  </w:style>
  <w:style w:type="paragraph" w:styleId="Heading2">
    <w:name w:val="heading 2"/>
    <w:basedOn w:val="Normal"/>
    <w:next w:val="Normal"/>
    <w:link w:val="Heading2Char"/>
    <w:uiPriority w:val="9"/>
    <w:unhideWhenUsed/>
    <w:qFormat/>
    <w:rsid w:val="00A809CD"/>
    <w:pPr>
      <w:keepNext/>
      <w:keepLines/>
      <w:spacing w:before="240"/>
      <w:outlineLvl w:val="1"/>
    </w:pPr>
    <w:rPr>
      <w:rFonts w:asciiTheme="majorHAnsi" w:eastAsiaTheme="majorEastAsia" w:hAnsiTheme="majorHAnsi" w:cstheme="majorBidi"/>
      <w:b/>
      <w:color w:val="04526C"/>
      <w:sz w:val="26"/>
      <w:szCs w:val="26"/>
    </w:rPr>
  </w:style>
  <w:style w:type="paragraph" w:styleId="Heading3">
    <w:name w:val="heading 3"/>
    <w:basedOn w:val="Normal"/>
    <w:next w:val="Normal"/>
    <w:link w:val="Heading3Char"/>
    <w:autoRedefine/>
    <w:uiPriority w:val="9"/>
    <w:unhideWhenUsed/>
    <w:qFormat/>
    <w:rsid w:val="00A809CD"/>
    <w:pPr>
      <w:keepNext/>
      <w:keepLines/>
      <w:spacing w:before="40"/>
      <w:outlineLvl w:val="2"/>
    </w:pPr>
    <w:rPr>
      <w:rFonts w:asciiTheme="majorHAnsi" w:eastAsiaTheme="majorEastAsia" w:hAnsiTheme="majorHAnsi" w:cstheme="majorBidi"/>
      <w:b/>
      <w:color w:val="04526C"/>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1"/>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1"/>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9C36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3689"/>
    <w:rPr>
      <w:rFonts w:ascii="Segoe UI" w:hAnsi="Segoe UI" w:cs="Segoe UI"/>
      <w:sz w:val="18"/>
      <w:szCs w:val="18"/>
    </w:rPr>
  </w:style>
  <w:style w:type="table" w:styleId="GridTable6Colorful">
    <w:name w:val="Grid Table 6 Colorful"/>
    <w:basedOn w:val="TableNormal"/>
    <w:uiPriority w:val="51"/>
    <w:rsid w:val="003B5C6C"/>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Heading2Char">
    <w:name w:val="Heading 2 Char"/>
    <w:basedOn w:val="DefaultParagraphFont"/>
    <w:link w:val="Heading2"/>
    <w:uiPriority w:val="9"/>
    <w:rsid w:val="00A809CD"/>
    <w:rPr>
      <w:rFonts w:asciiTheme="majorHAnsi" w:eastAsiaTheme="majorEastAsia" w:hAnsiTheme="majorHAnsi" w:cstheme="majorBidi"/>
      <w:b/>
      <w:color w:val="04526C"/>
      <w:sz w:val="26"/>
      <w:szCs w:val="26"/>
    </w:rPr>
  </w:style>
  <w:style w:type="character" w:customStyle="1" w:styleId="Heading3Char">
    <w:name w:val="Heading 3 Char"/>
    <w:basedOn w:val="DefaultParagraphFont"/>
    <w:link w:val="Heading3"/>
    <w:uiPriority w:val="9"/>
    <w:rsid w:val="00A809CD"/>
    <w:rPr>
      <w:rFonts w:asciiTheme="majorHAnsi" w:eastAsiaTheme="majorEastAsia" w:hAnsiTheme="majorHAnsi" w:cstheme="majorBidi"/>
      <w:b/>
      <w:color w:val="04526C"/>
      <w:sz w:val="24"/>
      <w:szCs w:val="24"/>
    </w:rPr>
  </w:style>
  <w:style w:type="paragraph" w:styleId="NormalWeb">
    <w:name w:val="Normal (Web)"/>
    <w:basedOn w:val="Normal"/>
    <w:uiPriority w:val="99"/>
    <w:semiHidden/>
    <w:unhideWhenUsed/>
    <w:rsid w:val="00453247"/>
    <w:pPr>
      <w:spacing w:before="100" w:beforeAutospacing="1" w:after="100" w:afterAutospacing="1"/>
    </w:pPr>
    <w:rPr>
      <w:rFonts w:ascii="Times New Roman" w:eastAsia="Times New Roman" w:hAnsi="Times New Roman" w:cs="Times New Roman"/>
      <w:sz w:val="24"/>
      <w:szCs w:val="24"/>
      <w:lang w:eastAsia="en-AU"/>
    </w:rPr>
  </w:style>
  <w:style w:type="paragraph" w:styleId="NoSpacing">
    <w:name w:val="No Spacing"/>
    <w:basedOn w:val="Normal"/>
    <w:uiPriority w:val="1"/>
    <w:qFormat/>
    <w:rsid w:val="00CD59FE"/>
    <w:pPr>
      <w:spacing w:after="0"/>
      <w:ind w:right="0"/>
    </w:pPr>
    <w:rPr>
      <w:rFonts w:ascii="Calibri" w:eastAsia="MS PGothic" w:hAnsi="Calibri" w:cs="Calibri"/>
      <w:lang w:eastAsia="ja-JP"/>
    </w:rPr>
  </w:style>
  <w:style w:type="paragraph" w:customStyle="1" w:styleId="Default">
    <w:name w:val="Default"/>
    <w:rsid w:val="00F4189F"/>
    <w:pPr>
      <w:autoSpaceDE w:val="0"/>
      <w:autoSpaceDN w:val="0"/>
      <w:adjustRightInd w:val="0"/>
      <w:spacing w:after="0" w:line="240" w:lineRule="auto"/>
    </w:pPr>
    <w:rPr>
      <w:rFonts w:ascii="Calibri" w:hAnsi="Calibri" w:cs="Calibri"/>
      <w:color w:val="000000"/>
      <w:sz w:val="24"/>
      <w:szCs w:val="24"/>
    </w:rPr>
  </w:style>
  <w:style w:type="character" w:customStyle="1" w:styleId="ui-provider">
    <w:name w:val="ui-provider"/>
    <w:basedOn w:val="DefaultParagraphFont"/>
    <w:rsid w:val="0088799A"/>
  </w:style>
  <w:style w:type="character" w:styleId="CommentReference">
    <w:name w:val="annotation reference"/>
    <w:basedOn w:val="DefaultParagraphFont"/>
    <w:uiPriority w:val="99"/>
    <w:semiHidden/>
    <w:unhideWhenUsed/>
    <w:rsid w:val="00B711F3"/>
    <w:rPr>
      <w:sz w:val="16"/>
      <w:szCs w:val="16"/>
    </w:rPr>
  </w:style>
  <w:style w:type="paragraph" w:styleId="CommentText">
    <w:name w:val="annotation text"/>
    <w:basedOn w:val="Normal"/>
    <w:link w:val="CommentTextChar"/>
    <w:uiPriority w:val="99"/>
    <w:semiHidden/>
    <w:unhideWhenUsed/>
    <w:rsid w:val="00B711F3"/>
    <w:rPr>
      <w:sz w:val="20"/>
      <w:szCs w:val="20"/>
    </w:rPr>
  </w:style>
  <w:style w:type="character" w:customStyle="1" w:styleId="CommentTextChar">
    <w:name w:val="Comment Text Char"/>
    <w:basedOn w:val="DefaultParagraphFont"/>
    <w:link w:val="CommentText"/>
    <w:uiPriority w:val="99"/>
    <w:semiHidden/>
    <w:rsid w:val="00B711F3"/>
    <w:rPr>
      <w:sz w:val="20"/>
      <w:szCs w:val="20"/>
    </w:rPr>
  </w:style>
  <w:style w:type="paragraph" w:styleId="CommentSubject">
    <w:name w:val="annotation subject"/>
    <w:basedOn w:val="CommentText"/>
    <w:next w:val="CommentText"/>
    <w:link w:val="CommentSubjectChar"/>
    <w:uiPriority w:val="99"/>
    <w:semiHidden/>
    <w:unhideWhenUsed/>
    <w:rsid w:val="00B711F3"/>
    <w:rPr>
      <w:b/>
      <w:bCs/>
    </w:rPr>
  </w:style>
  <w:style w:type="character" w:customStyle="1" w:styleId="CommentSubjectChar">
    <w:name w:val="Comment Subject Char"/>
    <w:basedOn w:val="CommentTextChar"/>
    <w:link w:val="CommentSubject"/>
    <w:uiPriority w:val="99"/>
    <w:semiHidden/>
    <w:rsid w:val="00B711F3"/>
    <w:rPr>
      <w:b/>
      <w:bCs/>
      <w:sz w:val="20"/>
      <w:szCs w:val="20"/>
    </w:rPr>
  </w:style>
  <w:style w:type="character" w:styleId="UnresolvedMention">
    <w:name w:val="Unresolved Mention"/>
    <w:basedOn w:val="DefaultParagraphFont"/>
    <w:uiPriority w:val="99"/>
    <w:semiHidden/>
    <w:unhideWhenUsed/>
    <w:rsid w:val="00E42F22"/>
    <w:rPr>
      <w:color w:val="605E5C"/>
      <w:shd w:val="clear" w:color="auto" w:fill="E1DFDD"/>
    </w:rPr>
  </w:style>
  <w:style w:type="paragraph" w:customStyle="1" w:styleId="ListParagraph3">
    <w:name w:val="List Paragraph 3"/>
    <w:basedOn w:val="ListParagraph"/>
    <w:uiPriority w:val="19"/>
    <w:semiHidden/>
    <w:rsid w:val="00BE29D9"/>
    <w:pPr>
      <w:tabs>
        <w:tab w:val="num" w:pos="360"/>
      </w:tabs>
      <w:spacing w:before="120" w:after="120" w:line="264" w:lineRule="auto"/>
      <w:ind w:left="568" w:right="0"/>
      <w:contextualSpacing w:val="0"/>
    </w:pPr>
    <w:rPr>
      <w:rFonts w:eastAsia="Times New Roman" w:cs="Times New Roman"/>
      <w:sz w:val="20"/>
      <w:szCs w:val="24"/>
    </w:rPr>
  </w:style>
  <w:style w:type="paragraph" w:customStyle="1" w:styleId="ListParagraph4">
    <w:name w:val="List Paragraph 4"/>
    <w:basedOn w:val="ListParagraph"/>
    <w:uiPriority w:val="19"/>
    <w:semiHidden/>
    <w:rsid w:val="00BE29D9"/>
    <w:pPr>
      <w:tabs>
        <w:tab w:val="num" w:pos="360"/>
      </w:tabs>
      <w:spacing w:before="120" w:after="120" w:line="264" w:lineRule="auto"/>
      <w:ind w:left="852" w:right="0"/>
      <w:contextualSpacing w:val="0"/>
    </w:pPr>
    <w:rPr>
      <w:rFonts w:eastAsia="Times New Roman" w:cs="Times New Roman"/>
      <w:sz w:val="20"/>
      <w:szCs w:val="24"/>
    </w:rPr>
  </w:style>
  <w:style w:type="paragraph" w:customStyle="1" w:styleId="ListParagraph5">
    <w:name w:val="List Paragraph 5"/>
    <w:basedOn w:val="ListParagraph"/>
    <w:uiPriority w:val="19"/>
    <w:semiHidden/>
    <w:rsid w:val="00BE29D9"/>
    <w:pPr>
      <w:tabs>
        <w:tab w:val="num" w:pos="360"/>
      </w:tabs>
      <w:spacing w:before="120" w:after="120" w:line="264" w:lineRule="auto"/>
      <w:ind w:left="1136" w:right="0"/>
      <w:contextualSpacing w:val="0"/>
    </w:pPr>
    <w:rPr>
      <w:rFonts w:eastAsia="Times New Roman" w:cs="Times New Roman"/>
      <w:sz w:val="20"/>
      <w:szCs w:val="24"/>
    </w:rPr>
  </w:style>
  <w:style w:type="paragraph" w:customStyle="1" w:styleId="ListParagraph6">
    <w:name w:val="List Paragraph 6"/>
    <w:basedOn w:val="ListParagraph"/>
    <w:uiPriority w:val="19"/>
    <w:semiHidden/>
    <w:rsid w:val="00BE29D9"/>
    <w:pPr>
      <w:tabs>
        <w:tab w:val="num" w:pos="360"/>
      </w:tabs>
      <w:spacing w:before="120" w:after="120" w:line="264" w:lineRule="auto"/>
      <w:ind w:left="1420" w:right="0"/>
      <w:contextualSpacing w:val="0"/>
    </w:pPr>
    <w:rPr>
      <w:rFonts w:eastAsia="Times New Roman" w:cs="Times New Roman"/>
      <w:sz w:val="20"/>
      <w:szCs w:val="24"/>
    </w:rPr>
  </w:style>
  <w:style w:type="paragraph" w:customStyle="1" w:styleId="xmsonormal">
    <w:name w:val="x_msonormal"/>
    <w:basedOn w:val="Normal"/>
    <w:rsid w:val="009747B1"/>
    <w:pPr>
      <w:spacing w:after="0"/>
      <w:ind w:right="0"/>
    </w:pPr>
    <w:rPr>
      <w:rFonts w:ascii="Calibri" w:hAnsi="Calibri" w:cs="Calibri"/>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104424278">
      <w:bodyDiv w:val="1"/>
      <w:marLeft w:val="0"/>
      <w:marRight w:val="0"/>
      <w:marTop w:val="0"/>
      <w:marBottom w:val="0"/>
      <w:divBdr>
        <w:top w:val="none" w:sz="0" w:space="0" w:color="auto"/>
        <w:left w:val="none" w:sz="0" w:space="0" w:color="auto"/>
        <w:bottom w:val="none" w:sz="0" w:space="0" w:color="auto"/>
        <w:right w:val="none" w:sz="0" w:space="0" w:color="auto"/>
      </w:divBdr>
    </w:div>
    <w:div w:id="129984071">
      <w:bodyDiv w:val="1"/>
      <w:marLeft w:val="0"/>
      <w:marRight w:val="0"/>
      <w:marTop w:val="0"/>
      <w:marBottom w:val="0"/>
      <w:divBdr>
        <w:top w:val="none" w:sz="0" w:space="0" w:color="auto"/>
        <w:left w:val="none" w:sz="0" w:space="0" w:color="auto"/>
        <w:bottom w:val="none" w:sz="0" w:space="0" w:color="auto"/>
        <w:right w:val="none" w:sz="0" w:space="0" w:color="auto"/>
      </w:divBdr>
    </w:div>
    <w:div w:id="196937561">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482896014">
      <w:bodyDiv w:val="1"/>
      <w:marLeft w:val="0"/>
      <w:marRight w:val="0"/>
      <w:marTop w:val="0"/>
      <w:marBottom w:val="0"/>
      <w:divBdr>
        <w:top w:val="none" w:sz="0" w:space="0" w:color="auto"/>
        <w:left w:val="none" w:sz="0" w:space="0" w:color="auto"/>
        <w:bottom w:val="none" w:sz="0" w:space="0" w:color="auto"/>
        <w:right w:val="none" w:sz="0" w:space="0" w:color="auto"/>
      </w:divBdr>
    </w:div>
    <w:div w:id="685014853">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 w:id="1366057250">
      <w:bodyDiv w:val="1"/>
      <w:marLeft w:val="0"/>
      <w:marRight w:val="0"/>
      <w:marTop w:val="0"/>
      <w:marBottom w:val="0"/>
      <w:divBdr>
        <w:top w:val="none" w:sz="0" w:space="0" w:color="auto"/>
        <w:left w:val="none" w:sz="0" w:space="0" w:color="auto"/>
        <w:bottom w:val="none" w:sz="0" w:space="0" w:color="auto"/>
        <w:right w:val="none" w:sz="0" w:space="0" w:color="auto"/>
      </w:divBdr>
    </w:div>
    <w:div w:id="1804150315">
      <w:bodyDiv w:val="1"/>
      <w:marLeft w:val="0"/>
      <w:marRight w:val="0"/>
      <w:marTop w:val="0"/>
      <w:marBottom w:val="0"/>
      <w:divBdr>
        <w:top w:val="none" w:sz="0" w:space="0" w:color="auto"/>
        <w:left w:val="none" w:sz="0" w:space="0" w:color="auto"/>
        <w:bottom w:val="none" w:sz="0" w:space="0" w:color="auto"/>
        <w:right w:val="none" w:sz="0" w:space="0" w:color="auto"/>
      </w:divBdr>
    </w:div>
    <w:div w:id="2047679942">
      <w:bodyDiv w:val="1"/>
      <w:marLeft w:val="0"/>
      <w:marRight w:val="0"/>
      <w:marTop w:val="0"/>
      <w:marBottom w:val="0"/>
      <w:divBdr>
        <w:top w:val="none" w:sz="0" w:space="0" w:color="auto"/>
        <w:left w:val="none" w:sz="0" w:space="0" w:color="auto"/>
        <w:bottom w:val="none" w:sz="0" w:space="0" w:color="auto"/>
        <w:right w:val="none" w:sz="0" w:space="0" w:color="auto"/>
      </w:divBdr>
    </w:div>
    <w:div w:id="2139299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denise.healy@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ED4BD1-F2A3-4E69-9A48-8D204032C0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681</Words>
  <Characters>3887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Media Release: Heading</vt:lpstr>
    </vt:vector>
  </TitlesOfParts>
  <Company>Federal Court of Australia</Company>
  <LinksUpToDate>false</LinksUpToDate>
  <CharactersWithSpaces>4559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Federal Circuit and Family Court of Australia convenes national roundtable discussions on domestic and family violence</dc:title>
  <dc:subject/>
  <dc:creator>Federal Circuit and Family Court of Australia</dc:creator>
  <cp:keywords/>
  <dc:description/>
  <cp:lastModifiedBy>Christine Tuff</cp:lastModifiedBy>
  <cp:revision>3</cp:revision>
  <cp:lastPrinted>2024-04-18T06:22:00Z</cp:lastPrinted>
  <dcterms:created xsi:type="dcterms:W3CDTF">2024-04-18T07:14:00Z</dcterms:created>
  <dcterms:modified xsi:type="dcterms:W3CDTF">2024-04-18T07:14:00Z</dcterms:modified>
</cp:coreProperties>
</file>