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tasks/documenttasks1.xml" ContentType="application/vnd.ms-office.documenttask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B2DB15B" w14:textId="77777777" w:rsidR="00B63B18" w:rsidRDefault="00B63B18" w:rsidP="008B46E7">
      <w:pPr>
        <w:jc w:val="center"/>
        <w:rPr>
          <w:rFonts w:ascii="Arial" w:eastAsia="Arial" w:hAnsi="Arial" w:cs="Arial"/>
          <w:b/>
        </w:rPr>
      </w:pPr>
    </w:p>
    <w:p w14:paraId="27342833" w14:textId="093A0819" w:rsidR="00AC3C6F" w:rsidRPr="00AC3C6F" w:rsidRDefault="00AC3C6F" w:rsidP="00AC3C6F">
      <w:pPr>
        <w:rPr>
          <w:rFonts w:ascii="Arial" w:eastAsia="Arial" w:hAnsi="Arial" w:cs="Arial"/>
          <w:b/>
        </w:rPr>
      </w:pPr>
      <w:r w:rsidRPr="442429A0">
        <w:rPr>
          <w:rFonts w:ascii="Arial" w:eastAsia="Arial" w:hAnsi="Arial" w:cs="Arial"/>
          <w:b/>
        </w:rPr>
        <w:t xml:space="preserve">Media Release </w:t>
      </w:r>
    </w:p>
    <w:p w14:paraId="6F6FD791" w14:textId="6FECE9AB" w:rsidR="415A2852" w:rsidRDefault="415A2852" w:rsidP="1A10F66D">
      <w:r w:rsidRPr="1A10F66D">
        <w:rPr>
          <w:rFonts w:ascii="Arial" w:eastAsia="Arial" w:hAnsi="Arial" w:cs="Arial"/>
          <w:b/>
          <w:bCs/>
        </w:rPr>
        <w:t>4</w:t>
      </w:r>
      <w:r w:rsidRPr="1A10F66D">
        <w:rPr>
          <w:rFonts w:ascii="Arial" w:eastAsia="Arial" w:hAnsi="Arial" w:cs="Arial"/>
          <w:b/>
          <w:bCs/>
          <w:vertAlign w:val="superscript"/>
        </w:rPr>
        <w:t>th</w:t>
      </w:r>
      <w:r w:rsidRPr="1A10F66D">
        <w:rPr>
          <w:rFonts w:ascii="Arial" w:eastAsia="Arial" w:hAnsi="Arial" w:cs="Arial"/>
          <w:b/>
          <w:bCs/>
        </w:rPr>
        <w:t xml:space="preserve"> October 2023 </w:t>
      </w:r>
    </w:p>
    <w:p w14:paraId="183B45F5" w14:textId="22AF8430" w:rsidR="002E6713" w:rsidRDefault="002E6713" w:rsidP="5694D96F">
      <w:pPr>
        <w:jc w:val="center"/>
        <w:rPr>
          <w:rFonts w:ascii="Arial" w:eastAsia="Arial" w:hAnsi="Arial" w:cs="Arial"/>
          <w:b/>
        </w:rPr>
      </w:pPr>
      <w:r w:rsidRPr="1A10F66D">
        <w:rPr>
          <w:rFonts w:ascii="Arial" w:eastAsia="Arial" w:hAnsi="Arial" w:cs="Arial"/>
          <w:b/>
        </w:rPr>
        <w:t>Therapy Dog Poppy’s ‘woof of honour’ as she is sworn into the Federal</w:t>
      </w:r>
      <w:r w:rsidR="00AC3C6F" w:rsidRPr="1A10F66D">
        <w:rPr>
          <w:rFonts w:ascii="Arial" w:eastAsia="Arial" w:hAnsi="Arial" w:cs="Arial"/>
          <w:b/>
        </w:rPr>
        <w:t xml:space="preserve"> Circuit and Family Court of Australia</w:t>
      </w:r>
      <w:r w:rsidRPr="1A10F66D">
        <w:rPr>
          <w:rFonts w:ascii="Arial" w:eastAsia="Arial" w:hAnsi="Arial" w:cs="Arial"/>
          <w:b/>
        </w:rPr>
        <w:t xml:space="preserve"> </w:t>
      </w:r>
    </w:p>
    <w:p w14:paraId="706F28C5" w14:textId="542AF546" w:rsidR="00E16134" w:rsidRDefault="006111FE" w:rsidP="65D6104F">
      <w:pPr>
        <w:rPr>
          <w:rFonts w:ascii="Arial" w:eastAsia="Arial" w:hAnsi="Arial" w:cs="Arial"/>
        </w:rPr>
      </w:pPr>
      <w:r>
        <w:rPr>
          <w:rFonts w:ascii="Arial" w:eastAsia="Arial" w:hAnsi="Arial" w:cs="Arial"/>
        </w:rPr>
        <w:t>T</w:t>
      </w:r>
      <w:r w:rsidR="001A2E22">
        <w:rPr>
          <w:rFonts w:ascii="Arial" w:eastAsia="Arial" w:hAnsi="Arial" w:cs="Arial"/>
        </w:rPr>
        <w:t xml:space="preserve">he </w:t>
      </w:r>
      <w:r w:rsidR="4E58E058" w:rsidRPr="65D6104F">
        <w:rPr>
          <w:rFonts w:ascii="Arial" w:eastAsia="Arial" w:hAnsi="Arial" w:cs="Arial"/>
        </w:rPr>
        <w:t xml:space="preserve">Federal Circuit and Family Court of Australia </w:t>
      </w:r>
      <w:r w:rsidR="00F03399">
        <w:rPr>
          <w:rFonts w:ascii="Arial" w:eastAsia="Arial" w:hAnsi="Arial" w:cs="Arial"/>
        </w:rPr>
        <w:t xml:space="preserve">(the Courts) </w:t>
      </w:r>
      <w:r w:rsidR="4E58E058" w:rsidRPr="65D6104F">
        <w:rPr>
          <w:rFonts w:ascii="Arial" w:eastAsia="Arial" w:hAnsi="Arial" w:cs="Arial"/>
        </w:rPr>
        <w:t>ha</w:t>
      </w:r>
      <w:r>
        <w:rPr>
          <w:rFonts w:ascii="Arial" w:eastAsia="Arial" w:hAnsi="Arial" w:cs="Arial"/>
        </w:rPr>
        <w:t>ve</w:t>
      </w:r>
      <w:r w:rsidR="4E58E058" w:rsidRPr="65D6104F">
        <w:rPr>
          <w:rFonts w:ascii="Arial" w:eastAsia="Arial" w:hAnsi="Arial" w:cs="Arial"/>
        </w:rPr>
        <w:t xml:space="preserve"> today launched the</w:t>
      </w:r>
      <w:r w:rsidR="00B36978">
        <w:rPr>
          <w:rFonts w:ascii="Arial" w:eastAsia="Arial" w:hAnsi="Arial" w:cs="Arial"/>
        </w:rPr>
        <w:t xml:space="preserve"> </w:t>
      </w:r>
      <w:r w:rsidR="4E58E058" w:rsidRPr="65D6104F">
        <w:rPr>
          <w:rFonts w:ascii="Arial" w:eastAsia="Arial" w:hAnsi="Arial" w:cs="Arial"/>
        </w:rPr>
        <w:t>Court Dog Program</w:t>
      </w:r>
      <w:r w:rsidR="001A2E22">
        <w:rPr>
          <w:rFonts w:ascii="Arial" w:eastAsia="Arial" w:hAnsi="Arial" w:cs="Arial"/>
        </w:rPr>
        <w:t xml:space="preserve">. </w:t>
      </w:r>
    </w:p>
    <w:p w14:paraId="7D6EE51E" w14:textId="61315992" w:rsidR="66A9193E" w:rsidRDefault="006111FE" w:rsidP="65D6104F">
      <w:pPr>
        <w:rPr>
          <w:rFonts w:ascii="Arial" w:eastAsia="Arial" w:hAnsi="Arial" w:cs="Arial"/>
        </w:rPr>
      </w:pPr>
      <w:r>
        <w:rPr>
          <w:rFonts w:ascii="Arial" w:eastAsia="Arial" w:hAnsi="Arial" w:cs="Arial"/>
        </w:rPr>
        <w:t xml:space="preserve">Thanks to the support and generosity of the Victorian Bar and the Victorian Bar Foundation, </w:t>
      </w:r>
      <w:r w:rsidR="3E72772B" w:rsidRPr="65D6104F">
        <w:rPr>
          <w:rFonts w:ascii="Arial" w:eastAsia="Arial" w:hAnsi="Arial" w:cs="Arial"/>
        </w:rPr>
        <w:t>Therapy Dog Poppy, a fully trained court facility dog from Guide Dogs Victoria</w:t>
      </w:r>
      <w:r w:rsidR="001A2E22">
        <w:rPr>
          <w:rFonts w:ascii="Arial" w:eastAsia="Arial" w:hAnsi="Arial" w:cs="Arial"/>
        </w:rPr>
        <w:t>,</w:t>
      </w:r>
      <w:r w:rsidR="3E72772B" w:rsidRPr="65D6104F">
        <w:rPr>
          <w:rFonts w:ascii="Arial" w:eastAsia="Arial" w:hAnsi="Arial" w:cs="Arial"/>
        </w:rPr>
        <w:t xml:space="preserve"> will commence</w:t>
      </w:r>
      <w:r w:rsidR="6A4656F4" w:rsidRPr="65D6104F">
        <w:rPr>
          <w:rFonts w:ascii="Arial" w:eastAsia="Arial" w:hAnsi="Arial" w:cs="Arial"/>
        </w:rPr>
        <w:t xml:space="preserve"> full time </w:t>
      </w:r>
      <w:r w:rsidR="445455F2" w:rsidRPr="65D6104F">
        <w:rPr>
          <w:rFonts w:ascii="Arial" w:eastAsia="Arial" w:hAnsi="Arial" w:cs="Arial"/>
        </w:rPr>
        <w:t xml:space="preserve">work with the </w:t>
      </w:r>
      <w:r w:rsidR="001A2E22">
        <w:rPr>
          <w:rFonts w:ascii="Arial" w:eastAsia="Arial" w:hAnsi="Arial" w:cs="Arial"/>
        </w:rPr>
        <w:t>C</w:t>
      </w:r>
      <w:r w:rsidR="445455F2" w:rsidRPr="65D6104F">
        <w:rPr>
          <w:rFonts w:ascii="Arial" w:eastAsia="Arial" w:hAnsi="Arial" w:cs="Arial"/>
        </w:rPr>
        <w:t>ourts from the 4</w:t>
      </w:r>
      <w:r w:rsidR="445455F2" w:rsidRPr="65D6104F">
        <w:rPr>
          <w:rFonts w:ascii="Arial" w:eastAsia="Arial" w:hAnsi="Arial" w:cs="Arial"/>
          <w:vertAlign w:val="superscript"/>
        </w:rPr>
        <w:t>th</w:t>
      </w:r>
      <w:r w:rsidR="445455F2" w:rsidRPr="65D6104F">
        <w:rPr>
          <w:rFonts w:ascii="Arial" w:eastAsia="Arial" w:hAnsi="Arial" w:cs="Arial"/>
        </w:rPr>
        <w:t xml:space="preserve"> </w:t>
      </w:r>
      <w:r w:rsidR="00674D64" w:rsidRPr="65D6104F">
        <w:rPr>
          <w:rFonts w:ascii="Arial" w:eastAsia="Arial" w:hAnsi="Arial" w:cs="Arial"/>
        </w:rPr>
        <w:t xml:space="preserve">of </w:t>
      </w:r>
      <w:r w:rsidR="445455F2" w:rsidRPr="65D6104F">
        <w:rPr>
          <w:rFonts w:ascii="Arial" w:eastAsia="Arial" w:hAnsi="Arial" w:cs="Arial"/>
        </w:rPr>
        <w:t>October</w:t>
      </w:r>
      <w:r w:rsidR="008E5FF8">
        <w:rPr>
          <w:rFonts w:ascii="Arial" w:eastAsia="Arial" w:hAnsi="Arial" w:cs="Arial"/>
        </w:rPr>
        <w:t xml:space="preserve"> by</w:t>
      </w:r>
      <w:r w:rsidR="445455F2" w:rsidRPr="65D6104F">
        <w:rPr>
          <w:rFonts w:ascii="Arial" w:eastAsia="Arial" w:hAnsi="Arial" w:cs="Arial"/>
        </w:rPr>
        <w:t xml:space="preserve"> assist</w:t>
      </w:r>
      <w:r w:rsidR="008E5FF8">
        <w:rPr>
          <w:rFonts w:ascii="Arial" w:eastAsia="Arial" w:hAnsi="Arial" w:cs="Arial"/>
        </w:rPr>
        <w:t>ing</w:t>
      </w:r>
      <w:r w:rsidR="445455F2" w:rsidRPr="65D6104F">
        <w:rPr>
          <w:rFonts w:ascii="Arial" w:eastAsia="Arial" w:hAnsi="Arial" w:cs="Arial"/>
        </w:rPr>
        <w:t xml:space="preserve"> litigants and children </w:t>
      </w:r>
      <w:r w:rsidR="008E5FF8">
        <w:rPr>
          <w:rFonts w:ascii="Arial" w:eastAsia="Arial" w:hAnsi="Arial" w:cs="Arial"/>
        </w:rPr>
        <w:t xml:space="preserve">who are </w:t>
      </w:r>
      <w:r w:rsidR="445455F2" w:rsidRPr="65D6104F">
        <w:rPr>
          <w:rFonts w:ascii="Arial" w:eastAsia="Arial" w:hAnsi="Arial" w:cs="Arial"/>
        </w:rPr>
        <w:t xml:space="preserve">involved in family law proceedings in the </w:t>
      </w:r>
      <w:r w:rsidR="008E5FF8">
        <w:rPr>
          <w:rFonts w:ascii="Arial" w:eastAsia="Arial" w:hAnsi="Arial" w:cs="Arial"/>
        </w:rPr>
        <w:t xml:space="preserve">Courts’ </w:t>
      </w:r>
      <w:r w:rsidR="445455F2" w:rsidRPr="65D6104F">
        <w:rPr>
          <w:rFonts w:ascii="Arial" w:eastAsia="Arial" w:hAnsi="Arial" w:cs="Arial"/>
        </w:rPr>
        <w:t xml:space="preserve">Melbourne registry. </w:t>
      </w:r>
    </w:p>
    <w:p w14:paraId="60B60815" w14:textId="7E8AA53E" w:rsidR="08D82EFD" w:rsidRDefault="00C27F9C" w:rsidP="5F4CD66F">
      <w:pPr>
        <w:spacing w:line="276" w:lineRule="auto"/>
        <w:rPr>
          <w:rFonts w:ascii="Arial" w:eastAsia="Arial" w:hAnsi="Arial" w:cs="Arial"/>
        </w:rPr>
      </w:pPr>
      <w:r w:rsidRPr="65D6104F">
        <w:rPr>
          <w:rFonts w:ascii="Arial" w:eastAsia="Arial" w:hAnsi="Arial" w:cs="Arial"/>
        </w:rPr>
        <w:t>Families engaged in court proceedings often</w:t>
      </w:r>
      <w:r w:rsidR="001A03D8" w:rsidRPr="65D6104F">
        <w:rPr>
          <w:rFonts w:ascii="Arial" w:eastAsia="Arial" w:hAnsi="Arial" w:cs="Arial"/>
        </w:rPr>
        <w:t xml:space="preserve"> experience </w:t>
      </w:r>
      <w:r w:rsidR="00936535" w:rsidRPr="65D6104F">
        <w:rPr>
          <w:rFonts w:ascii="Arial" w:eastAsia="Arial" w:hAnsi="Arial" w:cs="Arial"/>
        </w:rPr>
        <w:t>a variety of</w:t>
      </w:r>
      <w:r w:rsidR="004B3AD8" w:rsidRPr="65D6104F">
        <w:rPr>
          <w:rFonts w:ascii="Arial" w:eastAsia="Arial" w:hAnsi="Arial" w:cs="Arial"/>
        </w:rPr>
        <w:t xml:space="preserve"> </w:t>
      </w:r>
      <w:r w:rsidR="001A03D8" w:rsidRPr="65D6104F">
        <w:rPr>
          <w:rFonts w:ascii="Arial" w:eastAsia="Arial" w:hAnsi="Arial" w:cs="Arial"/>
        </w:rPr>
        <w:t>stressors</w:t>
      </w:r>
      <w:r w:rsidR="004062BA" w:rsidRPr="65D6104F">
        <w:rPr>
          <w:rFonts w:ascii="Arial" w:eastAsia="Arial" w:hAnsi="Arial" w:cs="Arial"/>
        </w:rPr>
        <w:t xml:space="preserve"> </w:t>
      </w:r>
      <w:r w:rsidR="001A2E22">
        <w:rPr>
          <w:rFonts w:ascii="Arial" w:eastAsia="Arial" w:hAnsi="Arial" w:cs="Arial"/>
        </w:rPr>
        <w:t xml:space="preserve">that can be </w:t>
      </w:r>
      <w:r w:rsidR="004062BA" w:rsidRPr="65D6104F">
        <w:rPr>
          <w:rFonts w:ascii="Arial" w:eastAsia="Arial" w:hAnsi="Arial" w:cs="Arial"/>
        </w:rPr>
        <w:t xml:space="preserve">exacerbated </w:t>
      </w:r>
      <w:r w:rsidR="00C26829" w:rsidRPr="65D6104F">
        <w:rPr>
          <w:rFonts w:ascii="Arial" w:eastAsia="Arial" w:hAnsi="Arial" w:cs="Arial"/>
        </w:rPr>
        <w:t>in the legal setting</w:t>
      </w:r>
      <w:r w:rsidR="004062BA" w:rsidRPr="65D6104F">
        <w:rPr>
          <w:rFonts w:ascii="Arial" w:eastAsia="Arial" w:hAnsi="Arial" w:cs="Arial"/>
        </w:rPr>
        <w:t xml:space="preserve">. </w:t>
      </w:r>
      <w:r w:rsidR="006111FE">
        <w:rPr>
          <w:rFonts w:ascii="Arial" w:eastAsia="Arial" w:hAnsi="Arial" w:cs="Arial"/>
        </w:rPr>
        <w:t xml:space="preserve">Therapy dogs like </w:t>
      </w:r>
      <w:r w:rsidR="0055273E" w:rsidRPr="442429A0">
        <w:rPr>
          <w:rFonts w:ascii="Arial" w:eastAsia="Arial" w:hAnsi="Arial" w:cs="Arial"/>
        </w:rPr>
        <w:t>Poppy</w:t>
      </w:r>
      <w:r w:rsidR="08D82EFD" w:rsidRPr="442429A0">
        <w:rPr>
          <w:rFonts w:ascii="Arial" w:eastAsia="Arial" w:hAnsi="Arial" w:cs="Arial"/>
        </w:rPr>
        <w:t xml:space="preserve"> can provide comfort and emotional support to people in the justice system, give a sense of normalcy, assist with </w:t>
      </w:r>
      <w:r w:rsidR="00E0737A">
        <w:rPr>
          <w:rFonts w:ascii="Arial" w:eastAsia="Arial" w:hAnsi="Arial" w:cs="Arial"/>
        </w:rPr>
        <w:t xml:space="preserve">facilitating </w:t>
      </w:r>
      <w:r w:rsidR="08D82EFD" w:rsidRPr="442429A0">
        <w:rPr>
          <w:rFonts w:ascii="Arial" w:eastAsia="Arial" w:hAnsi="Arial" w:cs="Arial"/>
        </w:rPr>
        <w:t>communication, provide a healthy distraction from a</w:t>
      </w:r>
      <w:r w:rsidR="00E0737A">
        <w:rPr>
          <w:rFonts w:ascii="Arial" w:eastAsia="Arial" w:hAnsi="Arial" w:cs="Arial"/>
        </w:rPr>
        <w:t xml:space="preserve"> </w:t>
      </w:r>
      <w:r w:rsidR="08D82EFD" w:rsidRPr="442429A0">
        <w:rPr>
          <w:rFonts w:ascii="Arial" w:eastAsia="Arial" w:hAnsi="Arial" w:cs="Arial"/>
        </w:rPr>
        <w:t xml:space="preserve">trauma response and a physical source of calming touch. </w:t>
      </w:r>
    </w:p>
    <w:p w14:paraId="43C87A3A" w14:textId="255F931B" w:rsidR="08D82EFD" w:rsidRDefault="08D82EFD" w:rsidP="5F4CD66F">
      <w:pPr>
        <w:spacing w:line="276" w:lineRule="auto"/>
        <w:rPr>
          <w:rFonts w:ascii="Arial" w:eastAsia="Arial" w:hAnsi="Arial" w:cs="Arial"/>
        </w:rPr>
      </w:pPr>
      <w:r w:rsidRPr="5F4CD66F">
        <w:rPr>
          <w:rFonts w:ascii="Arial" w:eastAsia="Arial" w:hAnsi="Arial" w:cs="Arial"/>
        </w:rPr>
        <w:t>P</w:t>
      </w:r>
      <w:r w:rsidRPr="442429A0">
        <w:rPr>
          <w:rFonts w:ascii="Arial" w:eastAsia="Arial" w:hAnsi="Arial" w:cs="Arial"/>
        </w:rPr>
        <w:t xml:space="preserve">oppy </w:t>
      </w:r>
      <w:r w:rsidR="6A122210" w:rsidRPr="1A10F66D">
        <w:rPr>
          <w:rFonts w:ascii="Arial" w:eastAsia="Arial" w:hAnsi="Arial" w:cs="Arial"/>
        </w:rPr>
        <w:t>will be</w:t>
      </w:r>
      <w:r w:rsidRPr="442429A0">
        <w:rPr>
          <w:rFonts w:ascii="Arial" w:eastAsia="Arial" w:hAnsi="Arial" w:cs="Arial"/>
        </w:rPr>
        <w:t xml:space="preserve"> able to provide support to court users in </w:t>
      </w:r>
      <w:r w:rsidR="149FF510" w:rsidRPr="1A10F66D">
        <w:rPr>
          <w:rFonts w:ascii="Arial" w:eastAsia="Arial" w:hAnsi="Arial" w:cs="Arial"/>
        </w:rPr>
        <w:t>several</w:t>
      </w:r>
      <w:r w:rsidRPr="442429A0">
        <w:rPr>
          <w:rFonts w:ascii="Arial" w:eastAsia="Arial" w:hAnsi="Arial" w:cs="Arial"/>
        </w:rPr>
        <w:t xml:space="preserve"> settings such as in the courtroom, court foyer and waiting areas, mediation rooms, and </w:t>
      </w:r>
      <w:r w:rsidR="001A2E22">
        <w:rPr>
          <w:rFonts w:ascii="Arial" w:eastAsia="Arial" w:hAnsi="Arial" w:cs="Arial"/>
        </w:rPr>
        <w:t xml:space="preserve">during </w:t>
      </w:r>
      <w:r w:rsidRPr="442429A0">
        <w:rPr>
          <w:rFonts w:ascii="Arial" w:eastAsia="Arial" w:hAnsi="Arial" w:cs="Arial"/>
        </w:rPr>
        <w:t>Court Children Services interviews</w:t>
      </w:r>
      <w:r w:rsidR="00E0737A">
        <w:rPr>
          <w:rFonts w:ascii="Arial" w:eastAsia="Arial" w:hAnsi="Arial" w:cs="Arial"/>
        </w:rPr>
        <w:t xml:space="preserve"> of parents and children</w:t>
      </w:r>
      <w:r w:rsidRPr="442429A0">
        <w:rPr>
          <w:rFonts w:ascii="Arial" w:eastAsia="Arial" w:hAnsi="Arial" w:cs="Arial"/>
        </w:rPr>
        <w:t>.</w:t>
      </w:r>
    </w:p>
    <w:p w14:paraId="04E8E7A6" w14:textId="584856C1" w:rsidR="0080669A" w:rsidRPr="003769DE" w:rsidRDefault="001A2E22" w:rsidP="65D6104F">
      <w:pPr>
        <w:rPr>
          <w:rFonts w:ascii="Arial" w:eastAsia="Arial" w:hAnsi="Arial" w:cs="Arial"/>
        </w:rPr>
      </w:pPr>
      <w:r>
        <w:rPr>
          <w:rFonts w:ascii="Arial" w:eastAsia="Arial" w:hAnsi="Arial" w:cs="Arial"/>
        </w:rPr>
        <w:t xml:space="preserve">The Courts conducted a </w:t>
      </w:r>
      <w:r w:rsidR="000C157D" w:rsidRPr="65D6104F">
        <w:rPr>
          <w:rFonts w:ascii="Arial" w:eastAsia="Arial" w:hAnsi="Arial" w:cs="Arial"/>
        </w:rPr>
        <w:t>pilot program</w:t>
      </w:r>
      <w:r w:rsidR="6061E7B8" w:rsidRPr="65D6104F">
        <w:rPr>
          <w:rFonts w:ascii="Arial" w:eastAsia="Arial" w:hAnsi="Arial" w:cs="Arial"/>
        </w:rPr>
        <w:t xml:space="preserve"> between Novem</w:t>
      </w:r>
      <w:r w:rsidR="00674D64" w:rsidRPr="65D6104F">
        <w:rPr>
          <w:rFonts w:ascii="Arial" w:eastAsia="Arial" w:hAnsi="Arial" w:cs="Arial"/>
        </w:rPr>
        <w:t>b</w:t>
      </w:r>
      <w:r w:rsidR="6061E7B8" w:rsidRPr="65D6104F">
        <w:rPr>
          <w:rFonts w:ascii="Arial" w:eastAsia="Arial" w:hAnsi="Arial" w:cs="Arial"/>
        </w:rPr>
        <w:t>er 2022 and February 2023</w:t>
      </w:r>
      <w:r>
        <w:rPr>
          <w:rFonts w:ascii="Arial" w:eastAsia="Arial" w:hAnsi="Arial" w:cs="Arial"/>
        </w:rPr>
        <w:t xml:space="preserve"> which involved Court Dog Lucy, who was </w:t>
      </w:r>
      <w:r w:rsidR="00E0737A">
        <w:rPr>
          <w:rFonts w:ascii="Arial" w:eastAsia="Arial" w:hAnsi="Arial" w:cs="Arial"/>
        </w:rPr>
        <w:t xml:space="preserve">generously loaned </w:t>
      </w:r>
      <w:r>
        <w:rPr>
          <w:rFonts w:ascii="Arial" w:eastAsia="Arial" w:hAnsi="Arial" w:cs="Arial"/>
        </w:rPr>
        <w:t xml:space="preserve">to the Courts by the Victorian Office of Public Prosecutions. </w:t>
      </w:r>
      <w:r w:rsidR="0019448B">
        <w:rPr>
          <w:rFonts w:ascii="Arial" w:eastAsia="Arial" w:hAnsi="Arial" w:cs="Arial"/>
        </w:rPr>
        <w:t xml:space="preserve">Of those </w:t>
      </w:r>
      <w:r w:rsidR="008E5FF8">
        <w:rPr>
          <w:rFonts w:ascii="Arial" w:eastAsia="Arial" w:hAnsi="Arial" w:cs="Arial"/>
        </w:rPr>
        <w:t xml:space="preserve">who were </w:t>
      </w:r>
      <w:r w:rsidR="0019448B">
        <w:rPr>
          <w:rFonts w:ascii="Arial" w:eastAsia="Arial" w:hAnsi="Arial" w:cs="Arial"/>
        </w:rPr>
        <w:t>surveyed about the pilot</w:t>
      </w:r>
      <w:r w:rsidR="000C157D" w:rsidRPr="65D6104F">
        <w:rPr>
          <w:rFonts w:ascii="Arial" w:eastAsia="Arial" w:hAnsi="Arial" w:cs="Arial"/>
        </w:rPr>
        <w:t xml:space="preserve">, 100% </w:t>
      </w:r>
      <w:r w:rsidR="00B36978">
        <w:rPr>
          <w:rFonts w:ascii="Arial" w:eastAsia="Arial" w:hAnsi="Arial" w:cs="Arial"/>
        </w:rPr>
        <w:t xml:space="preserve">of </w:t>
      </w:r>
      <w:r w:rsidR="000C157D" w:rsidRPr="65D6104F">
        <w:rPr>
          <w:rFonts w:ascii="Arial" w:eastAsia="Arial" w:hAnsi="Arial" w:cs="Arial"/>
        </w:rPr>
        <w:t xml:space="preserve">respondents agreed that: </w:t>
      </w:r>
    </w:p>
    <w:p w14:paraId="760B6BA2" w14:textId="77777777" w:rsidR="0080669A" w:rsidRPr="003769DE" w:rsidRDefault="0080669A" w:rsidP="65D6104F">
      <w:pPr>
        <w:pStyle w:val="Default"/>
        <w:numPr>
          <w:ilvl w:val="0"/>
          <w:numId w:val="4"/>
        </w:numPr>
        <w:rPr>
          <w:rFonts w:ascii="Arial" w:eastAsia="Arial" w:hAnsi="Arial" w:cs="Arial"/>
          <w:color w:val="auto"/>
          <w:sz w:val="22"/>
          <w:szCs w:val="22"/>
          <w14:ligatures w14:val="standardContextual"/>
        </w:rPr>
      </w:pPr>
      <w:r w:rsidRPr="65D6104F">
        <w:rPr>
          <w:rFonts w:ascii="Arial" w:eastAsia="Arial" w:hAnsi="Arial" w:cs="Arial"/>
          <w:color w:val="auto"/>
          <w:sz w:val="22"/>
          <w:szCs w:val="22"/>
          <w14:ligatures w14:val="standardContextual"/>
        </w:rPr>
        <w:t xml:space="preserve">Having a court facility dog in the building was positive. </w:t>
      </w:r>
    </w:p>
    <w:p w14:paraId="040C1FDD" w14:textId="4CF6DDE9" w:rsidR="0080669A" w:rsidRPr="003769DE" w:rsidRDefault="0080669A" w:rsidP="65D6104F">
      <w:pPr>
        <w:pStyle w:val="Default"/>
        <w:numPr>
          <w:ilvl w:val="0"/>
          <w:numId w:val="4"/>
        </w:numPr>
        <w:rPr>
          <w:rFonts w:ascii="Arial" w:eastAsia="Arial" w:hAnsi="Arial" w:cs="Arial"/>
          <w:sz w:val="22"/>
          <w:szCs w:val="22"/>
        </w:rPr>
      </w:pPr>
      <w:r w:rsidRPr="65D6104F">
        <w:rPr>
          <w:rFonts w:ascii="Arial" w:eastAsia="Arial" w:hAnsi="Arial" w:cs="Arial"/>
          <w:color w:val="auto"/>
          <w:sz w:val="22"/>
          <w:szCs w:val="22"/>
          <w14:ligatures w14:val="standardContextual"/>
        </w:rPr>
        <w:t>They/their client felt supported by the presence of a court facility dog.</w:t>
      </w:r>
      <w:r w:rsidR="5667B8D8" w:rsidRPr="65D6104F">
        <w:rPr>
          <w:rFonts w:ascii="Arial" w:eastAsia="Arial" w:hAnsi="Arial" w:cs="Arial"/>
          <w:color w:val="auto"/>
          <w:sz w:val="22"/>
          <w:szCs w:val="22"/>
          <w14:ligatures w14:val="standardContextual"/>
        </w:rPr>
        <w:t xml:space="preserve"> </w:t>
      </w:r>
    </w:p>
    <w:p w14:paraId="5F554734" w14:textId="4CF6DDE9" w:rsidR="0080669A" w:rsidRPr="003769DE" w:rsidRDefault="0080669A" w:rsidP="65D6104F">
      <w:pPr>
        <w:pStyle w:val="Default"/>
        <w:numPr>
          <w:ilvl w:val="0"/>
          <w:numId w:val="4"/>
        </w:numPr>
        <w:rPr>
          <w:rFonts w:ascii="Arial" w:eastAsia="Arial" w:hAnsi="Arial" w:cs="Arial"/>
          <w:sz w:val="22"/>
          <w:szCs w:val="22"/>
        </w:rPr>
      </w:pPr>
      <w:r w:rsidRPr="65D6104F">
        <w:rPr>
          <w:rFonts w:ascii="Arial" w:eastAsia="Arial" w:hAnsi="Arial" w:cs="Arial"/>
          <w:color w:val="auto"/>
          <w:sz w:val="22"/>
          <w:szCs w:val="22"/>
          <w14:ligatures w14:val="standardContextual"/>
        </w:rPr>
        <w:t>If</w:t>
      </w:r>
      <w:r w:rsidRPr="65D6104F">
        <w:rPr>
          <w:rFonts w:ascii="Arial" w:eastAsia="Arial" w:hAnsi="Arial" w:cs="Arial"/>
          <w:sz w:val="22"/>
          <w:szCs w:val="22"/>
        </w:rPr>
        <w:t xml:space="preserve"> they/their client attended court again, they would like the ability to request the support of a court facility dog</w:t>
      </w:r>
      <w:r w:rsidR="000C157D" w:rsidRPr="65D6104F">
        <w:rPr>
          <w:rFonts w:ascii="Arial" w:eastAsia="Arial" w:hAnsi="Arial" w:cs="Arial"/>
          <w:sz w:val="22"/>
          <w:szCs w:val="22"/>
        </w:rPr>
        <w:t>.</w:t>
      </w:r>
    </w:p>
    <w:p w14:paraId="3EDAFFE1" w14:textId="22A92977" w:rsidR="00E16134" w:rsidRPr="003769DE" w:rsidRDefault="0019448B" w:rsidP="000735B4">
      <w:pPr>
        <w:spacing w:before="240"/>
        <w:rPr>
          <w:rFonts w:ascii="Arial" w:eastAsia="Arial" w:hAnsi="Arial" w:cs="Arial"/>
          <w:b/>
          <w:bCs/>
        </w:rPr>
      </w:pPr>
      <w:r>
        <w:rPr>
          <w:rFonts w:ascii="Arial" w:eastAsia="Arial" w:hAnsi="Arial" w:cs="Arial"/>
          <w:b/>
          <w:bCs/>
        </w:rPr>
        <w:t>The Hon Will Alstergren AO, Chief Justice of the Federal Circuit and Family Court of Australia</w:t>
      </w:r>
      <w:r w:rsidR="00E04814" w:rsidRPr="65D6104F">
        <w:rPr>
          <w:rFonts w:ascii="Arial" w:eastAsia="Arial" w:hAnsi="Arial" w:cs="Arial"/>
          <w:b/>
          <w:bCs/>
        </w:rPr>
        <w:t xml:space="preserve"> explains the </w:t>
      </w:r>
      <w:r>
        <w:rPr>
          <w:rFonts w:ascii="Arial" w:eastAsia="Arial" w:hAnsi="Arial" w:cs="Arial"/>
          <w:b/>
          <w:bCs/>
        </w:rPr>
        <w:t xml:space="preserve">positive </w:t>
      </w:r>
      <w:r w:rsidR="00E04814" w:rsidRPr="65D6104F">
        <w:rPr>
          <w:rFonts w:ascii="Arial" w:eastAsia="Arial" w:hAnsi="Arial" w:cs="Arial"/>
          <w:b/>
          <w:bCs/>
        </w:rPr>
        <w:t xml:space="preserve">impact Poppy will have on </w:t>
      </w:r>
      <w:r>
        <w:rPr>
          <w:rFonts w:ascii="Arial" w:eastAsia="Arial" w:hAnsi="Arial" w:cs="Arial"/>
          <w:b/>
          <w:bCs/>
        </w:rPr>
        <w:t xml:space="preserve">people who engage with the </w:t>
      </w:r>
      <w:r w:rsidR="00E04814" w:rsidRPr="65D6104F">
        <w:rPr>
          <w:rFonts w:ascii="Arial" w:eastAsia="Arial" w:hAnsi="Arial" w:cs="Arial"/>
          <w:b/>
          <w:bCs/>
        </w:rPr>
        <w:t xml:space="preserve">court system. </w:t>
      </w:r>
    </w:p>
    <w:p w14:paraId="075C1C79" w14:textId="2FF7E578" w:rsidR="00B63B18" w:rsidRDefault="00584B84" w:rsidP="0019448B">
      <w:pPr>
        <w:rPr>
          <w:rFonts w:ascii="Calibri Light" w:hAnsi="Calibri Light" w:cs="Calibri Light"/>
          <w:color w:val="000000"/>
          <w:sz w:val="20"/>
          <w:szCs w:val="20"/>
        </w:rPr>
      </w:pPr>
      <w:r w:rsidRPr="1A10F66D">
        <w:rPr>
          <w:rFonts w:ascii="Arial" w:eastAsia="Arial" w:hAnsi="Arial" w:cs="Arial"/>
        </w:rPr>
        <w:t>“</w:t>
      </w:r>
      <w:r w:rsidR="00B63B18">
        <w:rPr>
          <w:rFonts w:ascii="Arial" w:eastAsia="Arial" w:hAnsi="Arial" w:cs="Arial"/>
        </w:rPr>
        <w:t xml:space="preserve">The Courts are extremely pleased to welcome </w:t>
      </w:r>
      <w:r w:rsidR="00B63B18" w:rsidRPr="1A10F66D">
        <w:rPr>
          <w:rFonts w:ascii="Arial" w:eastAsia="Arial" w:hAnsi="Arial" w:cs="Arial"/>
        </w:rPr>
        <w:t xml:space="preserve">Poppy as our official Court </w:t>
      </w:r>
      <w:r w:rsidR="006111FE">
        <w:rPr>
          <w:rFonts w:ascii="Arial" w:eastAsia="Arial" w:hAnsi="Arial" w:cs="Arial"/>
        </w:rPr>
        <w:t xml:space="preserve">Therapy </w:t>
      </w:r>
      <w:r w:rsidR="00B63B18" w:rsidRPr="1A10F66D">
        <w:rPr>
          <w:rFonts w:ascii="Arial" w:eastAsia="Arial" w:hAnsi="Arial" w:cs="Arial"/>
        </w:rPr>
        <w:t>Dog.</w:t>
      </w:r>
      <w:r w:rsidR="00B63B18">
        <w:rPr>
          <w:rFonts w:ascii="Arial" w:eastAsia="Arial" w:hAnsi="Arial" w:cs="Arial"/>
        </w:rPr>
        <w:t xml:space="preserve"> This is the first time that a therapy</w:t>
      </w:r>
      <w:r w:rsidR="00E0737A">
        <w:rPr>
          <w:rFonts w:ascii="Arial" w:eastAsia="Arial" w:hAnsi="Arial" w:cs="Arial"/>
        </w:rPr>
        <w:t xml:space="preserve"> or facility</w:t>
      </w:r>
      <w:r w:rsidR="00B63B18">
        <w:rPr>
          <w:rFonts w:ascii="Arial" w:eastAsia="Arial" w:hAnsi="Arial" w:cs="Arial"/>
        </w:rPr>
        <w:t xml:space="preserve"> dog has been used in </w:t>
      </w:r>
      <w:r w:rsidR="00B63B18" w:rsidRPr="00B63B18">
        <w:rPr>
          <w:rFonts w:ascii="Arial" w:eastAsia="Arial" w:hAnsi="Arial" w:cs="Arial"/>
        </w:rPr>
        <w:t>Australian federal courts,</w:t>
      </w:r>
      <w:r w:rsidR="00591286">
        <w:rPr>
          <w:rFonts w:ascii="Arial" w:eastAsia="Arial" w:hAnsi="Arial" w:cs="Arial"/>
        </w:rPr>
        <w:t xml:space="preserve"> </w:t>
      </w:r>
      <w:r w:rsidR="00B63B18">
        <w:rPr>
          <w:rFonts w:ascii="Arial" w:eastAsia="Arial" w:hAnsi="Arial" w:cs="Arial"/>
        </w:rPr>
        <w:t xml:space="preserve">and </w:t>
      </w:r>
      <w:r w:rsidR="00B63B18" w:rsidRPr="00B63B18">
        <w:rPr>
          <w:rFonts w:ascii="Arial" w:eastAsia="Arial" w:hAnsi="Arial" w:cs="Arial"/>
        </w:rPr>
        <w:t>backed by behavioural science and the experiences of Courts all around the world</w:t>
      </w:r>
      <w:r w:rsidR="00B63B18">
        <w:rPr>
          <w:rFonts w:ascii="Arial" w:eastAsia="Arial" w:hAnsi="Arial" w:cs="Arial"/>
        </w:rPr>
        <w:t>, the benefits to litigants will be significant</w:t>
      </w:r>
      <w:r w:rsidR="00B63B18" w:rsidRPr="00B63B18">
        <w:rPr>
          <w:rFonts w:ascii="Arial" w:eastAsia="Arial" w:hAnsi="Arial" w:cs="Arial"/>
        </w:rPr>
        <w:t>.</w:t>
      </w:r>
      <w:r w:rsidR="00B63B18">
        <w:rPr>
          <w:rFonts w:ascii="Calibri Light" w:hAnsi="Calibri Light" w:cs="Calibri Light"/>
          <w:color w:val="000000"/>
          <w:sz w:val="20"/>
          <w:szCs w:val="20"/>
        </w:rPr>
        <w:t xml:space="preserve"> </w:t>
      </w:r>
    </w:p>
    <w:p w14:paraId="141C6A38" w14:textId="4F92BA83" w:rsidR="00B63B18" w:rsidRDefault="00584B84" w:rsidP="0019448B">
      <w:pPr>
        <w:rPr>
          <w:rFonts w:ascii="Arial" w:eastAsia="Arial" w:hAnsi="Arial" w:cs="Arial"/>
        </w:rPr>
      </w:pPr>
      <w:r w:rsidRPr="1A10F66D">
        <w:rPr>
          <w:rFonts w:ascii="Arial" w:eastAsia="Arial" w:hAnsi="Arial" w:cs="Arial"/>
        </w:rPr>
        <w:lastRenderedPageBreak/>
        <w:t xml:space="preserve">A professionally trained facility dog can provide support to people </w:t>
      </w:r>
      <w:r w:rsidR="00E0737A">
        <w:rPr>
          <w:rFonts w:ascii="Arial" w:eastAsia="Arial" w:hAnsi="Arial" w:cs="Arial"/>
        </w:rPr>
        <w:t>experiencing stress</w:t>
      </w:r>
      <w:r w:rsidR="00E04814" w:rsidRPr="1A10F66D">
        <w:rPr>
          <w:rFonts w:ascii="Arial" w:eastAsia="Arial" w:hAnsi="Arial" w:cs="Arial"/>
        </w:rPr>
        <w:t xml:space="preserve"> </w:t>
      </w:r>
      <w:r w:rsidR="00EC156D" w:rsidRPr="1A10F66D">
        <w:rPr>
          <w:rFonts w:ascii="Arial" w:eastAsia="Arial" w:hAnsi="Arial" w:cs="Arial"/>
        </w:rPr>
        <w:t xml:space="preserve">and </w:t>
      </w:r>
      <w:r w:rsidR="00E04814" w:rsidRPr="1A10F66D">
        <w:rPr>
          <w:rFonts w:ascii="Arial" w:eastAsia="Arial" w:hAnsi="Arial" w:cs="Arial"/>
        </w:rPr>
        <w:t>offer</w:t>
      </w:r>
      <w:r w:rsidR="00EC156D" w:rsidRPr="1A10F66D">
        <w:rPr>
          <w:rFonts w:ascii="Arial" w:eastAsia="Arial" w:hAnsi="Arial" w:cs="Arial"/>
        </w:rPr>
        <w:t xml:space="preserve"> a </w:t>
      </w:r>
      <w:r w:rsidR="00E0737A">
        <w:rPr>
          <w:rFonts w:ascii="Arial" w:eastAsia="Arial" w:hAnsi="Arial" w:cs="Arial"/>
        </w:rPr>
        <w:t xml:space="preserve">positive and </w:t>
      </w:r>
      <w:r w:rsidR="00EC156D" w:rsidRPr="1A10F66D">
        <w:rPr>
          <w:rFonts w:ascii="Arial" w:eastAsia="Arial" w:hAnsi="Arial" w:cs="Arial"/>
        </w:rPr>
        <w:t xml:space="preserve">calming distraction </w:t>
      </w:r>
      <w:r w:rsidR="00E04814" w:rsidRPr="1A10F66D">
        <w:rPr>
          <w:rFonts w:ascii="Arial" w:eastAsia="Arial" w:hAnsi="Arial" w:cs="Arial"/>
        </w:rPr>
        <w:t>to an overwhelming situation. Poppy will help the court experience be more trauma-sensitive and enable people to find their voice, furthering the administration of justice.</w:t>
      </w:r>
      <w:r w:rsidR="0019448B">
        <w:rPr>
          <w:rFonts w:ascii="Arial" w:eastAsia="Arial" w:hAnsi="Arial" w:cs="Arial"/>
        </w:rPr>
        <w:t xml:space="preserve"> </w:t>
      </w:r>
    </w:p>
    <w:p w14:paraId="3FDD56BD" w14:textId="7388C4C3" w:rsidR="006111FE" w:rsidRDefault="006111FE" w:rsidP="0019448B">
      <w:pPr>
        <w:rPr>
          <w:rFonts w:ascii="Arial" w:eastAsia="Arial" w:hAnsi="Arial" w:cs="Arial"/>
        </w:rPr>
      </w:pPr>
      <w:r>
        <w:rPr>
          <w:rFonts w:ascii="Arial" w:eastAsia="Arial" w:hAnsi="Arial" w:cs="Arial"/>
        </w:rPr>
        <w:t xml:space="preserve">Our Hobart registry is preparing for Court Dog Zoey to commence later in the year, and I am confident that these programs will be extended nationally in the near future. </w:t>
      </w:r>
    </w:p>
    <w:p w14:paraId="0A90F1A2" w14:textId="4617027E" w:rsidR="006111FE" w:rsidRDefault="006111FE" w:rsidP="006111FE">
      <w:pPr>
        <w:rPr>
          <w:rFonts w:ascii="Arial" w:eastAsia="Arial" w:hAnsi="Arial" w:cs="Arial"/>
        </w:rPr>
      </w:pPr>
      <w:r w:rsidRPr="1A10F66D">
        <w:rPr>
          <w:rFonts w:ascii="Arial" w:eastAsia="Arial" w:hAnsi="Arial" w:cs="Arial"/>
        </w:rPr>
        <w:t xml:space="preserve">We are extremely thankful to Guide Dogs Victoria and the Victorian Bar Foundation for </w:t>
      </w:r>
      <w:r>
        <w:rPr>
          <w:rFonts w:ascii="Arial" w:eastAsia="Arial" w:hAnsi="Arial" w:cs="Arial"/>
        </w:rPr>
        <w:t>their incredible support for this initiative, I am very pleased to honorarily ‘swear in’ Poppy to the Courts today.</w:t>
      </w:r>
      <w:r w:rsidR="0056418D">
        <w:rPr>
          <w:rFonts w:ascii="Arial" w:eastAsia="Arial" w:hAnsi="Arial" w:cs="Arial"/>
        </w:rPr>
        <w:t>”</w:t>
      </w:r>
    </w:p>
    <w:p w14:paraId="4C9384DA" w14:textId="0F07611A" w:rsidR="0019448B" w:rsidRPr="003769DE" w:rsidRDefault="0019448B" w:rsidP="0019448B">
      <w:pPr>
        <w:rPr>
          <w:rFonts w:ascii="Arial" w:eastAsia="Arial" w:hAnsi="Arial" w:cs="Arial"/>
        </w:rPr>
      </w:pPr>
      <w:r w:rsidRPr="4A4C7781">
        <w:rPr>
          <w:rFonts w:ascii="Arial" w:eastAsia="Arial" w:hAnsi="Arial" w:cs="Arial"/>
          <w:b/>
          <w:bCs/>
        </w:rPr>
        <w:t>Dr Russell Harrison General Manager</w:t>
      </w:r>
      <w:r w:rsidRPr="4A4C7781">
        <w:rPr>
          <w:rFonts w:ascii="Arial" w:eastAsia="Arial" w:hAnsi="Arial" w:cs="Arial"/>
          <w:b/>
        </w:rPr>
        <w:t xml:space="preserve"> Dog </w:t>
      </w:r>
      <w:r w:rsidRPr="4A4C7781">
        <w:rPr>
          <w:rFonts w:ascii="Arial" w:eastAsia="Arial" w:hAnsi="Arial" w:cs="Arial"/>
          <w:b/>
          <w:bCs/>
        </w:rPr>
        <w:t>and Vision Services</w:t>
      </w:r>
      <w:r w:rsidRPr="4A4C7781">
        <w:rPr>
          <w:rFonts w:ascii="Arial" w:eastAsia="Arial" w:hAnsi="Arial" w:cs="Arial"/>
          <w:b/>
        </w:rPr>
        <w:t xml:space="preserve"> at Guide Dogs Victoria </w:t>
      </w:r>
      <w:r w:rsidRPr="65D6104F">
        <w:rPr>
          <w:rFonts w:ascii="Arial" w:eastAsia="Arial" w:hAnsi="Arial" w:cs="Arial"/>
        </w:rPr>
        <w:t xml:space="preserve">sheds light on the pivotal role Therapy Dogs can play in our society. </w:t>
      </w:r>
    </w:p>
    <w:p w14:paraId="525C798F" w14:textId="09B6B66D" w:rsidR="0019448B" w:rsidRPr="003769DE" w:rsidRDefault="0019448B" w:rsidP="0019448B">
      <w:pPr>
        <w:rPr>
          <w:rFonts w:ascii="Arial" w:eastAsia="Arial" w:hAnsi="Arial" w:cs="Arial"/>
        </w:rPr>
      </w:pPr>
      <w:r w:rsidRPr="442429A0">
        <w:rPr>
          <w:rFonts w:ascii="Arial" w:eastAsia="Arial" w:hAnsi="Arial" w:cs="Arial"/>
        </w:rPr>
        <w:t xml:space="preserve">“Not every Guide Dog puppy is suited to becoming a fully qualified Guide Dog. Some </w:t>
      </w:r>
      <w:r w:rsidR="00FB516D">
        <w:rPr>
          <w:rFonts w:ascii="Arial" w:eastAsia="Arial" w:hAnsi="Arial" w:cs="Arial"/>
        </w:rPr>
        <w:t>dogs</w:t>
      </w:r>
      <w:r w:rsidR="00FB516D" w:rsidRPr="442429A0">
        <w:rPr>
          <w:rFonts w:ascii="Arial" w:eastAsia="Arial" w:hAnsi="Arial" w:cs="Arial"/>
        </w:rPr>
        <w:t xml:space="preserve"> </w:t>
      </w:r>
      <w:r w:rsidRPr="442429A0">
        <w:rPr>
          <w:rFonts w:ascii="Arial" w:eastAsia="Arial" w:hAnsi="Arial" w:cs="Arial"/>
        </w:rPr>
        <w:t xml:space="preserve">like Poppy have the perfect nature and training to offer support as a Therapy Dog, placed in unique situations to provide companionship </w:t>
      </w:r>
      <w:r w:rsidR="00FB516D">
        <w:rPr>
          <w:rFonts w:ascii="Arial" w:eastAsia="Arial" w:hAnsi="Arial" w:cs="Arial"/>
        </w:rPr>
        <w:t xml:space="preserve">and </w:t>
      </w:r>
      <w:r w:rsidRPr="442429A0">
        <w:rPr>
          <w:rFonts w:ascii="Arial" w:eastAsia="Arial" w:hAnsi="Arial" w:cs="Arial"/>
        </w:rPr>
        <w:t>offer emotional support to those in need. I have worked with Poppy to ensure she up to the task, and I know she will have an incredibly positive impact on</w:t>
      </w:r>
      <w:r w:rsidR="00FB516D">
        <w:rPr>
          <w:rFonts w:ascii="Arial" w:eastAsia="Arial" w:hAnsi="Arial" w:cs="Arial"/>
        </w:rPr>
        <w:t xml:space="preserve"> the wellbeing of people navigating</w:t>
      </w:r>
      <w:r w:rsidRPr="442429A0">
        <w:rPr>
          <w:rFonts w:ascii="Arial" w:eastAsia="Arial" w:hAnsi="Arial" w:cs="Arial"/>
        </w:rPr>
        <w:t xml:space="preserve"> the Family Court system.” </w:t>
      </w:r>
    </w:p>
    <w:p w14:paraId="70ADDE85" w14:textId="1A464EF6" w:rsidR="0019448B" w:rsidRPr="003769DE" w:rsidRDefault="0019448B" w:rsidP="0019448B">
      <w:pPr>
        <w:rPr>
          <w:rFonts w:ascii="Arial" w:eastAsia="Arial" w:hAnsi="Arial" w:cs="Arial"/>
        </w:rPr>
      </w:pPr>
      <w:r w:rsidRPr="65D6104F">
        <w:rPr>
          <w:rFonts w:ascii="Arial" w:eastAsia="Arial" w:hAnsi="Arial" w:cs="Arial"/>
          <w:b/>
          <w:bCs/>
        </w:rPr>
        <w:t>The Victorian Bar Foundation’s Chairman, the Hon. John Digby KC</w:t>
      </w:r>
      <w:r w:rsidRPr="65D6104F">
        <w:rPr>
          <w:rFonts w:ascii="Arial" w:eastAsia="Arial" w:hAnsi="Arial" w:cs="Arial"/>
        </w:rPr>
        <w:t xml:space="preserve">, </w:t>
      </w:r>
      <w:r w:rsidR="004B7A5F">
        <w:rPr>
          <w:rFonts w:ascii="Arial" w:eastAsia="Arial" w:hAnsi="Arial" w:cs="Arial"/>
        </w:rPr>
        <w:t xml:space="preserve">comments </w:t>
      </w:r>
      <w:r w:rsidRPr="65D6104F">
        <w:rPr>
          <w:rFonts w:ascii="Arial" w:eastAsia="Arial" w:hAnsi="Arial" w:cs="Arial"/>
        </w:rPr>
        <w:t xml:space="preserve">that the </w:t>
      </w:r>
      <w:r w:rsidR="004B7A5F">
        <w:rPr>
          <w:rFonts w:ascii="Arial" w:eastAsia="Arial" w:hAnsi="Arial" w:cs="Arial"/>
        </w:rPr>
        <w:t xml:space="preserve">Victorian </w:t>
      </w:r>
      <w:r w:rsidRPr="65D6104F">
        <w:rPr>
          <w:rFonts w:ascii="Arial" w:eastAsia="Arial" w:hAnsi="Arial" w:cs="Arial"/>
        </w:rPr>
        <w:t xml:space="preserve">Bar Foundation is both proud and delighted to support </w:t>
      </w:r>
      <w:r w:rsidRPr="002A0EFC">
        <w:rPr>
          <w:rFonts w:ascii="Arial" w:eastAsia="Arial" w:hAnsi="Arial" w:cs="Arial"/>
        </w:rPr>
        <w:t>Popp</w:t>
      </w:r>
      <w:r w:rsidRPr="65D6104F">
        <w:rPr>
          <w:rFonts w:ascii="Arial" w:eastAsia="Arial" w:hAnsi="Arial" w:cs="Arial"/>
          <w:i/>
          <w:iCs/>
        </w:rPr>
        <w:t>y</w:t>
      </w:r>
      <w:r w:rsidRPr="65D6104F">
        <w:rPr>
          <w:rFonts w:ascii="Arial" w:eastAsia="Arial" w:hAnsi="Arial" w:cs="Arial"/>
        </w:rPr>
        <w:t>, the Court</w:t>
      </w:r>
      <w:r w:rsidR="004B7A5F">
        <w:rPr>
          <w:rFonts w:ascii="Arial" w:eastAsia="Arial" w:hAnsi="Arial" w:cs="Arial"/>
        </w:rPr>
        <w:t>s</w:t>
      </w:r>
      <w:r w:rsidR="0056418D">
        <w:rPr>
          <w:rFonts w:ascii="Arial" w:eastAsia="Arial" w:hAnsi="Arial" w:cs="Arial"/>
        </w:rPr>
        <w:t>’</w:t>
      </w:r>
      <w:r w:rsidR="004B7A5F">
        <w:rPr>
          <w:rFonts w:ascii="Arial" w:eastAsia="Arial" w:hAnsi="Arial" w:cs="Arial"/>
        </w:rPr>
        <w:t xml:space="preserve"> </w:t>
      </w:r>
      <w:r w:rsidR="00130250">
        <w:rPr>
          <w:rFonts w:ascii="Arial" w:eastAsia="Arial" w:hAnsi="Arial" w:cs="Arial"/>
        </w:rPr>
        <w:t xml:space="preserve">inaugural Therapy </w:t>
      </w:r>
      <w:r w:rsidRPr="65D6104F">
        <w:rPr>
          <w:rFonts w:ascii="Arial" w:eastAsia="Arial" w:hAnsi="Arial" w:cs="Arial"/>
        </w:rPr>
        <w:t>Dog.</w:t>
      </w:r>
    </w:p>
    <w:p w14:paraId="2F101963" w14:textId="4FD30D8E" w:rsidR="00130250" w:rsidRDefault="0019448B" w:rsidP="0019448B">
      <w:pPr>
        <w:rPr>
          <w:rFonts w:ascii="Arial" w:eastAsia="Arial" w:hAnsi="Arial" w:cs="Arial"/>
        </w:rPr>
      </w:pPr>
      <w:r w:rsidRPr="1A10F66D">
        <w:rPr>
          <w:rFonts w:ascii="Arial" w:eastAsia="Arial" w:hAnsi="Arial" w:cs="Arial"/>
        </w:rPr>
        <w:t xml:space="preserve">“The Victorian Bar Foundation is confident that </w:t>
      </w:r>
      <w:r w:rsidRPr="002A0EFC">
        <w:rPr>
          <w:rFonts w:ascii="Arial" w:eastAsia="Arial" w:hAnsi="Arial" w:cs="Arial"/>
          <w:iCs/>
        </w:rPr>
        <w:t>Poppy</w:t>
      </w:r>
      <w:r w:rsidRPr="1A10F66D">
        <w:rPr>
          <w:rFonts w:ascii="Arial" w:eastAsia="Arial" w:hAnsi="Arial" w:cs="Arial"/>
        </w:rPr>
        <w:t xml:space="preserve"> will be a supportive and calming presence within the Court for those Victorian families facing the difficult and stressful experience of a family law dispute. We believe Poppy is a most worthwhile initiative of Chief Justice Alstergren AO KC and the </w:t>
      </w:r>
      <w:r w:rsidR="00B36978">
        <w:rPr>
          <w:rFonts w:ascii="Arial" w:eastAsia="Arial" w:hAnsi="Arial" w:cs="Arial"/>
        </w:rPr>
        <w:t xml:space="preserve">Federal Circuit and </w:t>
      </w:r>
      <w:r w:rsidRPr="1A10F66D">
        <w:rPr>
          <w:rFonts w:ascii="Arial" w:eastAsia="Arial" w:hAnsi="Arial" w:cs="Arial"/>
        </w:rPr>
        <w:t>Family Court.”</w:t>
      </w:r>
    </w:p>
    <w:p w14:paraId="1506D15A" w14:textId="77777777" w:rsidR="00130250" w:rsidRPr="003769DE" w:rsidRDefault="00130250" w:rsidP="000735B4">
      <w:pPr>
        <w:pStyle w:val="Heading2"/>
      </w:pPr>
      <w:r w:rsidRPr="442429A0">
        <w:t>ABOUT THE VICTORIAN BAR FOUNDATION</w:t>
      </w:r>
    </w:p>
    <w:p w14:paraId="1BC4B912" w14:textId="06401F7C" w:rsidR="007263D6" w:rsidRPr="003769DE" w:rsidRDefault="00130250" w:rsidP="000735B4">
      <w:pPr>
        <w:rPr>
          <w:rFonts w:ascii="Arial" w:eastAsia="Arial" w:hAnsi="Arial" w:cs="Arial"/>
        </w:rPr>
      </w:pPr>
      <w:r w:rsidRPr="442429A0">
        <w:rPr>
          <w:rFonts w:ascii="Arial" w:eastAsia="Arial" w:hAnsi="Arial" w:cs="Arial"/>
        </w:rPr>
        <w:t xml:space="preserve">The Victorian Bar Foundation is the Victorian Bar’s not for profit </w:t>
      </w:r>
      <w:r>
        <w:rPr>
          <w:rFonts w:ascii="Arial" w:eastAsia="Arial" w:hAnsi="Arial" w:cs="Arial"/>
        </w:rPr>
        <w:t xml:space="preserve">charitable </w:t>
      </w:r>
      <w:r w:rsidRPr="442429A0">
        <w:rPr>
          <w:rFonts w:ascii="Arial" w:eastAsia="Arial" w:hAnsi="Arial" w:cs="Arial"/>
        </w:rPr>
        <w:t xml:space="preserve">organisation. The Victorian Bar Foundation works to promote a number of causes in the community, including supporting the provision of legal education, providing information about the legal system, the role of barristers in the legal system and the role of law in society.  </w:t>
      </w:r>
    </w:p>
    <w:p w14:paraId="37F0231E" w14:textId="0842D05C" w:rsidR="00E04814" w:rsidRPr="000735B4" w:rsidRDefault="00E04814" w:rsidP="000735B4">
      <w:pPr>
        <w:pStyle w:val="Heading2"/>
      </w:pPr>
      <w:r w:rsidRPr="442429A0">
        <w:t>ABOUT GUIDE DOGS AUSTRALIA</w:t>
      </w:r>
    </w:p>
    <w:p w14:paraId="446CE3EB" w14:textId="6F288DB5" w:rsidR="0056418D" w:rsidRPr="003769DE" w:rsidRDefault="00E04814" w:rsidP="008A429A">
      <w:pPr>
        <w:spacing w:after="0" w:line="240" w:lineRule="auto"/>
        <w:rPr>
          <w:rFonts w:ascii="Arial" w:eastAsia="Arial" w:hAnsi="Arial" w:cs="Arial"/>
        </w:rPr>
      </w:pPr>
      <w:r w:rsidRPr="442429A0">
        <w:rPr>
          <w:rFonts w:ascii="Arial" w:eastAsia="Arial" w:hAnsi="Arial" w:cs="Arial"/>
        </w:rPr>
        <w:t xml:space="preserve">Guide Dogs Australia is a brand that represents Australia’s state and territory-based Guide Dogs organisations. Guide Dogs delivers a range of essential services to children, teenagers, adults, and older Australians who are blind or have low vision, helping them to lead a life of their choosing and reach their individual goals. </w:t>
      </w:r>
      <w:r w:rsidR="008A429A">
        <w:rPr>
          <w:rFonts w:ascii="Arial" w:eastAsia="Arial" w:hAnsi="Arial" w:cs="Arial"/>
        </w:rPr>
        <w:t xml:space="preserve">Alongside </w:t>
      </w:r>
      <w:r w:rsidR="008A429A" w:rsidRPr="442429A0">
        <w:rPr>
          <w:rFonts w:ascii="Arial" w:eastAsia="Arial" w:hAnsi="Arial" w:cs="Arial"/>
        </w:rPr>
        <w:t>Guide Dogs</w:t>
      </w:r>
      <w:r w:rsidR="008A429A">
        <w:rPr>
          <w:rFonts w:ascii="Arial" w:eastAsia="Arial" w:hAnsi="Arial" w:cs="Arial"/>
        </w:rPr>
        <w:t xml:space="preserve"> Victoria</w:t>
      </w:r>
      <w:r w:rsidR="008A429A" w:rsidRPr="442429A0">
        <w:rPr>
          <w:rFonts w:ascii="Arial" w:eastAsia="Arial" w:hAnsi="Arial" w:cs="Arial"/>
        </w:rPr>
        <w:t>’</w:t>
      </w:r>
      <w:r w:rsidR="008A429A">
        <w:rPr>
          <w:rFonts w:ascii="Arial" w:eastAsia="Arial" w:hAnsi="Arial" w:cs="Arial"/>
        </w:rPr>
        <w:t>s</w:t>
      </w:r>
      <w:r w:rsidR="008A429A" w:rsidRPr="442429A0">
        <w:rPr>
          <w:rFonts w:ascii="Arial" w:eastAsia="Arial" w:hAnsi="Arial" w:cs="Arial"/>
        </w:rPr>
        <w:t xml:space="preserve"> mission to assist people with low vision or blindness gain the freedom and independence to move safely and confidently around their communities</w:t>
      </w:r>
      <w:r w:rsidR="008A429A">
        <w:rPr>
          <w:rFonts w:ascii="Arial" w:eastAsia="Arial" w:hAnsi="Arial" w:cs="Arial"/>
        </w:rPr>
        <w:t>, they also provide Therapy Dogs.</w:t>
      </w:r>
      <w:r w:rsidR="008A429A" w:rsidRPr="442429A0">
        <w:rPr>
          <w:rFonts w:ascii="Arial" w:eastAsia="Arial" w:hAnsi="Arial" w:cs="Arial"/>
        </w:rPr>
        <w:t xml:space="preserve"> </w:t>
      </w:r>
    </w:p>
    <w:p w14:paraId="29DFBF9F" w14:textId="02DC93C9" w:rsidR="00E04814" w:rsidRPr="003769DE" w:rsidRDefault="00E04814" w:rsidP="000735B4">
      <w:pPr>
        <w:pStyle w:val="Heading2"/>
      </w:pPr>
      <w:r w:rsidRPr="442429A0">
        <w:lastRenderedPageBreak/>
        <w:t>ABOUT THERAPY DOGS</w:t>
      </w:r>
    </w:p>
    <w:p w14:paraId="2C3073AB" w14:textId="1F9FDF37" w:rsidR="00E04814" w:rsidRDefault="00E04814" w:rsidP="00AC3C6F">
      <w:pPr>
        <w:pStyle w:val="paragraph"/>
        <w:spacing w:before="0" w:beforeAutospacing="0" w:after="0" w:afterAutospacing="0"/>
        <w:textAlignment w:val="baseline"/>
        <w:rPr>
          <w:rStyle w:val="eop"/>
          <w:rFonts w:ascii="Arial" w:eastAsia="Arial" w:hAnsi="Arial" w:cs="Arial"/>
          <w:color w:val="000000" w:themeColor="text1"/>
          <w:sz w:val="22"/>
          <w:szCs w:val="22"/>
        </w:rPr>
      </w:pPr>
      <w:r w:rsidRPr="442429A0">
        <w:rPr>
          <w:rStyle w:val="normaltextrun"/>
          <w:rFonts w:ascii="Arial" w:eastAsia="Arial" w:hAnsi="Arial" w:cs="Arial"/>
          <w:color w:val="000000" w:themeColor="text1"/>
          <w:sz w:val="22"/>
          <w:szCs w:val="22"/>
        </w:rPr>
        <w:t xml:space="preserve">While best known for matching Guide Dogs to people with low vision or blindness, the organisation also works to place Therapy Dogs with people who experience </w:t>
      </w:r>
      <w:r w:rsidRPr="442429A0">
        <w:rPr>
          <w:rStyle w:val="findhit"/>
          <w:rFonts w:ascii="Arial" w:eastAsia="Arial" w:hAnsi="Arial" w:cs="Arial"/>
          <w:color w:val="000000" w:themeColor="text1"/>
          <w:sz w:val="22"/>
          <w:szCs w:val="22"/>
        </w:rPr>
        <w:t>mental</w:t>
      </w:r>
      <w:r w:rsidRPr="442429A0">
        <w:rPr>
          <w:rStyle w:val="normaltextrun"/>
          <w:rFonts w:ascii="Arial" w:eastAsia="Arial" w:hAnsi="Arial" w:cs="Arial"/>
          <w:color w:val="000000" w:themeColor="text1"/>
          <w:sz w:val="22"/>
          <w:szCs w:val="22"/>
        </w:rPr>
        <w:t xml:space="preserve"> or physical health conditions, or those suffering from isolation caused by age or illness.</w:t>
      </w:r>
      <w:r w:rsidRPr="442429A0">
        <w:rPr>
          <w:rStyle w:val="eop"/>
          <w:rFonts w:ascii="Arial" w:eastAsia="Arial" w:hAnsi="Arial" w:cs="Arial"/>
          <w:color w:val="000000" w:themeColor="text1"/>
          <w:sz w:val="22"/>
          <w:szCs w:val="22"/>
        </w:rPr>
        <w:t> </w:t>
      </w:r>
      <w:r w:rsidRPr="442429A0">
        <w:rPr>
          <w:rStyle w:val="normaltextrun"/>
          <w:rFonts w:ascii="Arial" w:eastAsia="Arial" w:hAnsi="Arial" w:cs="Arial"/>
          <w:color w:val="000000" w:themeColor="text1"/>
          <w:sz w:val="22"/>
          <w:szCs w:val="22"/>
        </w:rPr>
        <w:t>Therapy Dogs can be placed with individuals or in facilities such as schools, nursing homes, psychologists, counsellors, rehabilitation clinics and even courtrooms to provide companionship and emotional support.</w:t>
      </w:r>
      <w:r w:rsidR="00AC3C6F" w:rsidRPr="442429A0">
        <w:rPr>
          <w:rStyle w:val="normaltextrun"/>
          <w:rFonts w:ascii="Arial" w:eastAsia="Arial" w:hAnsi="Arial" w:cs="Arial"/>
          <w:color w:val="000000" w:themeColor="text1"/>
          <w:sz w:val="22"/>
          <w:szCs w:val="22"/>
        </w:rPr>
        <w:t xml:space="preserve"> </w:t>
      </w:r>
      <w:r w:rsidRPr="442429A0">
        <w:rPr>
          <w:rStyle w:val="normaltextrun"/>
          <w:rFonts w:ascii="Arial" w:eastAsia="Arial" w:hAnsi="Arial" w:cs="Arial"/>
          <w:color w:val="000000" w:themeColor="text1"/>
          <w:sz w:val="22"/>
          <w:szCs w:val="22"/>
        </w:rPr>
        <w:t xml:space="preserve">As such, we specially select dogs for these programs that are skilled </w:t>
      </w:r>
      <w:r w:rsidR="29A1A032" w:rsidRPr="442429A0">
        <w:rPr>
          <w:rStyle w:val="normaltextrun"/>
          <w:rFonts w:ascii="Arial" w:eastAsia="Arial" w:hAnsi="Arial" w:cs="Arial"/>
          <w:color w:val="000000" w:themeColor="text1"/>
          <w:sz w:val="22"/>
          <w:szCs w:val="22"/>
        </w:rPr>
        <w:t xml:space="preserve">at </w:t>
      </w:r>
      <w:r w:rsidRPr="442429A0">
        <w:rPr>
          <w:rStyle w:val="normaltextrun"/>
          <w:rFonts w:ascii="Arial" w:eastAsia="Arial" w:hAnsi="Arial" w:cs="Arial"/>
          <w:color w:val="000000" w:themeColor="text1"/>
          <w:sz w:val="22"/>
          <w:szCs w:val="22"/>
        </w:rPr>
        <w:t>providing a sense of calm and comfort.</w:t>
      </w:r>
      <w:r w:rsidRPr="442429A0">
        <w:rPr>
          <w:rStyle w:val="eop"/>
          <w:rFonts w:ascii="Arial" w:eastAsia="Arial" w:hAnsi="Arial" w:cs="Arial"/>
          <w:color w:val="000000" w:themeColor="text1"/>
          <w:sz w:val="22"/>
          <w:szCs w:val="22"/>
        </w:rPr>
        <w:t> </w:t>
      </w:r>
    </w:p>
    <w:p w14:paraId="25D4BD0C" w14:textId="5FEF8C5D" w:rsidR="00C72206" w:rsidRPr="00C72206" w:rsidRDefault="00C72206" w:rsidP="00C72206">
      <w:pPr>
        <w:pStyle w:val="paragraph"/>
        <w:spacing w:after="0"/>
        <w:textAlignment w:val="baseline"/>
        <w:rPr>
          <w:rFonts w:ascii="Arial" w:eastAsia="Arial" w:hAnsi="Arial" w:cs="Arial"/>
          <w:sz w:val="22"/>
          <w:szCs w:val="22"/>
        </w:rPr>
      </w:pPr>
      <w:r w:rsidRPr="00C72206">
        <w:rPr>
          <w:rFonts w:ascii="Arial" w:eastAsia="Arial" w:hAnsi="Arial" w:cs="Arial"/>
          <w:sz w:val="22"/>
          <w:szCs w:val="22"/>
        </w:rPr>
        <w:t xml:space="preserve">Facility Dogs are special types of Therapy Dogs that are trained to </w:t>
      </w:r>
      <w:r>
        <w:rPr>
          <w:rFonts w:ascii="Arial" w:eastAsia="Arial" w:hAnsi="Arial" w:cs="Arial"/>
          <w:sz w:val="22"/>
          <w:szCs w:val="22"/>
        </w:rPr>
        <w:t>work in a particular</w:t>
      </w:r>
      <w:r w:rsidRPr="00C72206">
        <w:rPr>
          <w:rFonts w:ascii="Arial" w:eastAsia="Arial" w:hAnsi="Arial" w:cs="Arial"/>
          <w:sz w:val="22"/>
          <w:szCs w:val="22"/>
        </w:rPr>
        <w:t xml:space="preserve"> place with a Handler.</w:t>
      </w:r>
      <w:r>
        <w:rPr>
          <w:rFonts w:ascii="Arial" w:eastAsia="Arial" w:hAnsi="Arial" w:cs="Arial"/>
          <w:sz w:val="22"/>
          <w:szCs w:val="22"/>
        </w:rPr>
        <w:t xml:space="preserve"> </w:t>
      </w:r>
      <w:r w:rsidRPr="00C72206">
        <w:rPr>
          <w:rFonts w:ascii="Arial" w:eastAsia="Arial" w:hAnsi="Arial" w:cs="Arial"/>
          <w:sz w:val="22"/>
          <w:szCs w:val="22"/>
        </w:rPr>
        <w:t>Facility Dogs can support people by:</w:t>
      </w:r>
    </w:p>
    <w:p w14:paraId="1AB92D7F" w14:textId="5239B7BC" w:rsidR="00C72206" w:rsidRPr="00C72206" w:rsidRDefault="00C72206" w:rsidP="00591286">
      <w:pPr>
        <w:pStyle w:val="paragraph"/>
        <w:numPr>
          <w:ilvl w:val="0"/>
          <w:numId w:val="18"/>
        </w:numPr>
        <w:spacing w:after="0"/>
        <w:textAlignment w:val="baseline"/>
        <w:rPr>
          <w:rFonts w:ascii="Arial" w:eastAsia="Arial" w:hAnsi="Arial" w:cs="Arial"/>
          <w:sz w:val="22"/>
          <w:szCs w:val="22"/>
        </w:rPr>
      </w:pPr>
      <w:r w:rsidRPr="00C72206">
        <w:rPr>
          <w:rFonts w:ascii="Arial" w:eastAsia="Arial" w:hAnsi="Arial" w:cs="Arial"/>
          <w:sz w:val="22"/>
          <w:szCs w:val="22"/>
        </w:rPr>
        <w:t>providing a point of conversation and helping people to engage</w:t>
      </w:r>
      <w:r w:rsidR="00DE5EDE">
        <w:rPr>
          <w:rFonts w:ascii="Arial" w:eastAsia="Arial" w:hAnsi="Arial" w:cs="Arial"/>
          <w:sz w:val="22"/>
          <w:szCs w:val="22"/>
        </w:rPr>
        <w:t>;</w:t>
      </w:r>
    </w:p>
    <w:p w14:paraId="4D132938" w14:textId="6CB659CA" w:rsidR="00C72206" w:rsidRPr="00C72206" w:rsidRDefault="00C72206" w:rsidP="00591286">
      <w:pPr>
        <w:pStyle w:val="paragraph"/>
        <w:numPr>
          <w:ilvl w:val="0"/>
          <w:numId w:val="18"/>
        </w:numPr>
        <w:spacing w:after="0"/>
        <w:textAlignment w:val="baseline"/>
        <w:rPr>
          <w:rFonts w:ascii="Arial" w:eastAsia="Arial" w:hAnsi="Arial" w:cs="Arial"/>
          <w:sz w:val="22"/>
          <w:szCs w:val="22"/>
        </w:rPr>
      </w:pPr>
      <w:r w:rsidRPr="00C72206">
        <w:rPr>
          <w:rFonts w:ascii="Arial" w:eastAsia="Arial" w:hAnsi="Arial" w:cs="Arial"/>
          <w:sz w:val="22"/>
          <w:szCs w:val="22"/>
        </w:rPr>
        <w:t xml:space="preserve">offering support to people who may feel isolated or uncomfortable in </w:t>
      </w:r>
      <w:r w:rsidR="00DE5EDE">
        <w:rPr>
          <w:rFonts w:ascii="Arial" w:eastAsia="Arial" w:hAnsi="Arial" w:cs="Arial"/>
          <w:sz w:val="22"/>
          <w:szCs w:val="22"/>
        </w:rPr>
        <w:t>the situation or facility;</w:t>
      </w:r>
    </w:p>
    <w:p w14:paraId="71790DE7" w14:textId="432479C9" w:rsidR="00E04814" w:rsidRPr="000735B4" w:rsidRDefault="00C72206" w:rsidP="00E04814">
      <w:pPr>
        <w:pStyle w:val="paragraph"/>
        <w:numPr>
          <w:ilvl w:val="0"/>
          <w:numId w:val="18"/>
        </w:numPr>
        <w:spacing w:before="0" w:beforeAutospacing="0" w:after="0" w:afterAutospacing="0"/>
        <w:textAlignment w:val="baseline"/>
        <w:rPr>
          <w:rFonts w:ascii="Arial" w:eastAsia="Arial" w:hAnsi="Arial" w:cs="Arial"/>
          <w:sz w:val="22"/>
          <w:szCs w:val="22"/>
        </w:rPr>
      </w:pPr>
      <w:r w:rsidRPr="00C72206">
        <w:rPr>
          <w:rFonts w:ascii="Arial" w:eastAsia="Arial" w:hAnsi="Arial" w:cs="Arial"/>
          <w:sz w:val="22"/>
          <w:szCs w:val="22"/>
        </w:rPr>
        <w:t>creating a distraction from any negative feelings and reducing stress or anxiety.</w:t>
      </w:r>
    </w:p>
    <w:p w14:paraId="3B9055A3" w14:textId="6960DB93" w:rsidR="008A429A" w:rsidRDefault="00E04814" w:rsidP="000735B4">
      <w:pPr>
        <w:pStyle w:val="paragraph"/>
        <w:spacing w:before="240" w:beforeAutospacing="0" w:after="0" w:afterAutospacing="0"/>
        <w:textAlignment w:val="baseline"/>
        <w:rPr>
          <w:rStyle w:val="eop"/>
          <w:rFonts w:ascii="Arial" w:eastAsia="Arial" w:hAnsi="Arial" w:cs="Arial"/>
          <w:color w:val="000000" w:themeColor="text1"/>
          <w:sz w:val="22"/>
          <w:szCs w:val="22"/>
        </w:rPr>
      </w:pPr>
      <w:r w:rsidRPr="442429A0">
        <w:rPr>
          <w:rStyle w:val="normaltextrun"/>
          <w:rFonts w:ascii="Arial" w:eastAsia="Arial" w:hAnsi="Arial" w:cs="Arial"/>
          <w:color w:val="000000" w:themeColor="text1"/>
          <w:sz w:val="22"/>
          <w:szCs w:val="22"/>
        </w:rPr>
        <w:t>It’s important to know that Therapy Dogs are not considered ‘Assistance Dogs’, which means they’re not trained to provide specific health supports. However, thanks to their unique skills—and the fact they’ve usually been through a large part of the formal Guide Dog training program—Therapy Dogs are fully qualified to offer comfort, loyalty, friendship, and love to people with all kinds of conditions and abilities.</w:t>
      </w:r>
      <w:r w:rsidRPr="442429A0">
        <w:rPr>
          <w:rStyle w:val="eop"/>
          <w:rFonts w:ascii="Arial" w:eastAsia="Arial" w:hAnsi="Arial" w:cs="Arial"/>
          <w:color w:val="000000" w:themeColor="text1"/>
          <w:sz w:val="22"/>
          <w:szCs w:val="22"/>
        </w:rPr>
        <w:t> </w:t>
      </w:r>
    </w:p>
    <w:p w14:paraId="2288894B" w14:textId="361B2F10" w:rsidR="00E04814" w:rsidRPr="000735B4" w:rsidRDefault="008A429A" w:rsidP="000735B4">
      <w:pPr>
        <w:pStyle w:val="paragraph"/>
        <w:spacing w:before="240" w:beforeAutospacing="0" w:after="0" w:afterAutospacing="0"/>
        <w:textAlignment w:val="baseline"/>
        <w:rPr>
          <w:rFonts w:ascii="Arial" w:eastAsia="Arial" w:hAnsi="Arial" w:cs="Arial"/>
          <w:sz w:val="22"/>
          <w:szCs w:val="22"/>
        </w:rPr>
      </w:pPr>
      <w:r>
        <w:rPr>
          <w:rStyle w:val="eop"/>
          <w:rFonts w:ascii="Arial" w:eastAsia="Arial" w:hAnsi="Arial" w:cs="Arial"/>
          <w:color w:val="000000" w:themeColor="text1"/>
          <w:sz w:val="22"/>
          <w:szCs w:val="22"/>
        </w:rPr>
        <w:t xml:space="preserve">For more information, or to view dog placement criteria and apply for a Therapy Dog, visit </w:t>
      </w:r>
      <w:hyperlink r:id="rId10" w:history="1">
        <w:r w:rsidRPr="008A429A">
          <w:rPr>
            <w:rStyle w:val="Hyperlink"/>
            <w:rFonts w:ascii="Arial" w:eastAsia="Arial" w:hAnsi="Arial" w:cs="Arial"/>
            <w:sz w:val="22"/>
            <w:szCs w:val="22"/>
          </w:rPr>
          <w:t>Guide Dogs Victoria’s website</w:t>
        </w:r>
      </w:hyperlink>
      <w:r>
        <w:rPr>
          <w:rStyle w:val="eop"/>
          <w:rFonts w:ascii="Arial" w:eastAsia="Arial" w:hAnsi="Arial" w:cs="Arial"/>
          <w:color w:val="000000" w:themeColor="text1"/>
          <w:sz w:val="22"/>
          <w:szCs w:val="22"/>
        </w:rPr>
        <w:t xml:space="preserve">: </w:t>
      </w:r>
      <w:r w:rsidRPr="008A429A">
        <w:rPr>
          <w:rStyle w:val="eop"/>
          <w:rFonts w:ascii="Arial" w:eastAsia="Arial" w:hAnsi="Arial" w:cs="Arial"/>
          <w:color w:val="000000" w:themeColor="text1"/>
          <w:sz w:val="22"/>
          <w:szCs w:val="22"/>
        </w:rPr>
        <w:t>vic.guidedogs.com.au/therapy-dogs/</w:t>
      </w:r>
    </w:p>
    <w:p w14:paraId="0F12745A" w14:textId="3C3A1AD3" w:rsidR="00AC3C6F" w:rsidRPr="003769DE" w:rsidRDefault="00AC3C6F" w:rsidP="000735B4">
      <w:pPr>
        <w:pStyle w:val="Heading2"/>
      </w:pPr>
      <w:r w:rsidRPr="442429A0">
        <w:t xml:space="preserve">ABOUT </w:t>
      </w:r>
      <w:r w:rsidR="005F3081">
        <w:t xml:space="preserve">THE </w:t>
      </w:r>
      <w:r w:rsidRPr="442429A0">
        <w:t>F</w:t>
      </w:r>
      <w:r w:rsidR="008E5FF8">
        <w:t>EDERAL CIRCUIT AND FAMILY</w:t>
      </w:r>
      <w:r w:rsidRPr="442429A0">
        <w:t xml:space="preserve"> </w:t>
      </w:r>
      <w:r w:rsidR="008E5FF8">
        <w:t>CO</w:t>
      </w:r>
      <w:r w:rsidRPr="442429A0">
        <w:t>URT OF AUSTRALIA</w:t>
      </w:r>
    </w:p>
    <w:p w14:paraId="52383383" w14:textId="3B4E5177" w:rsidR="00FF5078" w:rsidRPr="008E5FF8" w:rsidRDefault="00FF5078" w:rsidP="00FF5078">
      <w:pPr>
        <w:rPr>
          <w:rStyle w:val="normaltextrun"/>
          <w:rFonts w:ascii="Arial" w:eastAsia="Arial" w:hAnsi="Arial" w:cs="Arial"/>
          <w:color w:val="000000" w:themeColor="text1"/>
          <w:kern w:val="0"/>
          <w14:ligatures w14:val="none"/>
        </w:rPr>
      </w:pPr>
      <w:r w:rsidRPr="008E5FF8">
        <w:rPr>
          <w:rStyle w:val="normaltextrun"/>
          <w:rFonts w:ascii="Arial" w:eastAsia="Arial" w:hAnsi="Arial" w:cs="Arial"/>
          <w:color w:val="000000" w:themeColor="text1"/>
          <w:kern w:val="0"/>
          <w14:ligatures w14:val="none"/>
        </w:rPr>
        <w:t>The Federal Circuit and Family Court of Australia (</w:t>
      </w:r>
      <w:r w:rsidR="008E5FF8">
        <w:rPr>
          <w:rStyle w:val="normaltextrun"/>
          <w:rFonts w:ascii="Arial" w:eastAsia="Arial" w:hAnsi="Arial" w:cs="Arial"/>
          <w:color w:val="000000" w:themeColor="text1"/>
          <w:kern w:val="0"/>
          <w14:ligatures w14:val="none"/>
        </w:rPr>
        <w:t>Division 1</w:t>
      </w:r>
      <w:r w:rsidR="00C72206">
        <w:rPr>
          <w:rStyle w:val="normaltextrun"/>
          <w:rFonts w:ascii="Arial" w:eastAsia="Arial" w:hAnsi="Arial" w:cs="Arial"/>
          <w:color w:val="000000" w:themeColor="text1"/>
          <w:kern w:val="0"/>
          <w14:ligatures w14:val="none"/>
        </w:rPr>
        <w:t>)</w:t>
      </w:r>
      <w:r w:rsidR="008E5FF8">
        <w:rPr>
          <w:rStyle w:val="normaltextrun"/>
          <w:rFonts w:ascii="Arial" w:eastAsia="Arial" w:hAnsi="Arial" w:cs="Arial"/>
          <w:color w:val="000000" w:themeColor="text1"/>
          <w:kern w:val="0"/>
          <w14:ligatures w14:val="none"/>
        </w:rPr>
        <w:t xml:space="preserve"> and </w:t>
      </w:r>
      <w:r w:rsidR="00C72206">
        <w:rPr>
          <w:rStyle w:val="normaltextrun"/>
          <w:rFonts w:ascii="Arial" w:eastAsia="Arial" w:hAnsi="Arial" w:cs="Arial"/>
          <w:color w:val="000000" w:themeColor="text1"/>
          <w:kern w:val="0"/>
          <w14:ligatures w14:val="none"/>
        </w:rPr>
        <w:t>(</w:t>
      </w:r>
      <w:r w:rsidR="008E5FF8">
        <w:rPr>
          <w:rStyle w:val="normaltextrun"/>
          <w:rFonts w:ascii="Arial" w:eastAsia="Arial" w:hAnsi="Arial" w:cs="Arial"/>
          <w:color w:val="000000" w:themeColor="text1"/>
          <w:kern w:val="0"/>
          <w14:ligatures w14:val="none"/>
        </w:rPr>
        <w:t xml:space="preserve">Division 2) </w:t>
      </w:r>
      <w:r w:rsidR="00867DC0">
        <w:rPr>
          <w:rStyle w:val="normaltextrun"/>
          <w:rFonts w:ascii="Arial" w:eastAsia="Arial" w:hAnsi="Arial" w:cs="Arial"/>
          <w:color w:val="000000" w:themeColor="text1"/>
          <w:kern w:val="0"/>
          <w14:ligatures w14:val="none"/>
        </w:rPr>
        <w:t xml:space="preserve">deal with nearly all </w:t>
      </w:r>
      <w:r w:rsidR="008E5FF8">
        <w:rPr>
          <w:rStyle w:val="normaltextrun"/>
          <w:rFonts w:ascii="Arial" w:eastAsia="Arial" w:hAnsi="Arial" w:cs="Arial"/>
          <w:color w:val="000000" w:themeColor="text1"/>
          <w:kern w:val="0"/>
          <w14:ligatures w14:val="none"/>
        </w:rPr>
        <w:t xml:space="preserve">of Australia’s </w:t>
      </w:r>
      <w:r w:rsidRPr="008E5FF8">
        <w:rPr>
          <w:rStyle w:val="normaltextrun"/>
          <w:rFonts w:ascii="Arial" w:eastAsia="Arial" w:hAnsi="Arial" w:cs="Arial"/>
          <w:color w:val="000000" w:themeColor="text1"/>
          <w:kern w:val="0"/>
          <w14:ligatures w14:val="none"/>
        </w:rPr>
        <w:t xml:space="preserve">family law </w:t>
      </w:r>
      <w:r w:rsidR="00867DC0">
        <w:rPr>
          <w:rStyle w:val="normaltextrun"/>
          <w:rFonts w:ascii="Arial" w:eastAsia="Arial" w:hAnsi="Arial" w:cs="Arial"/>
          <w:color w:val="000000" w:themeColor="text1"/>
          <w:kern w:val="0"/>
          <w14:ligatures w14:val="none"/>
        </w:rPr>
        <w:t xml:space="preserve">cases </w:t>
      </w:r>
      <w:r w:rsidR="008E5FF8">
        <w:rPr>
          <w:rStyle w:val="normaltextrun"/>
          <w:rFonts w:ascii="Arial" w:eastAsia="Arial" w:hAnsi="Arial" w:cs="Arial"/>
          <w:color w:val="000000" w:themeColor="text1"/>
          <w:kern w:val="0"/>
          <w14:ligatures w14:val="none"/>
        </w:rPr>
        <w:t xml:space="preserve">(excluding </w:t>
      </w:r>
      <w:r w:rsidR="006B3B0F">
        <w:rPr>
          <w:rStyle w:val="normaltextrun"/>
          <w:rFonts w:ascii="Arial" w:eastAsia="Arial" w:hAnsi="Arial" w:cs="Arial"/>
          <w:color w:val="000000" w:themeColor="text1"/>
          <w:kern w:val="0"/>
          <w14:ligatures w14:val="none"/>
        </w:rPr>
        <w:t xml:space="preserve">those in </w:t>
      </w:r>
      <w:r w:rsidR="008E5FF8">
        <w:rPr>
          <w:rStyle w:val="normaltextrun"/>
          <w:rFonts w:ascii="Arial" w:eastAsia="Arial" w:hAnsi="Arial" w:cs="Arial"/>
          <w:color w:val="000000" w:themeColor="text1"/>
          <w:kern w:val="0"/>
          <w14:ligatures w14:val="none"/>
        </w:rPr>
        <w:t>WA)</w:t>
      </w:r>
      <w:r w:rsidR="006B3B0F">
        <w:rPr>
          <w:rStyle w:val="normaltextrun"/>
          <w:rFonts w:ascii="Arial" w:eastAsia="Arial" w:hAnsi="Arial" w:cs="Arial"/>
          <w:color w:val="000000" w:themeColor="text1"/>
          <w:kern w:val="0"/>
          <w14:ligatures w14:val="none"/>
        </w:rPr>
        <w:t xml:space="preserve">. Cases often involve </w:t>
      </w:r>
      <w:r w:rsidR="008E5FF8">
        <w:rPr>
          <w:rStyle w:val="normaltextrun"/>
          <w:rFonts w:ascii="Arial" w:eastAsia="Arial" w:hAnsi="Arial" w:cs="Arial"/>
          <w:color w:val="000000" w:themeColor="text1"/>
          <w:kern w:val="0"/>
          <w14:ligatures w14:val="none"/>
        </w:rPr>
        <w:t>disputes relating to children and property</w:t>
      </w:r>
      <w:r w:rsidR="006B3B0F">
        <w:rPr>
          <w:rStyle w:val="normaltextrun"/>
          <w:rFonts w:ascii="Arial" w:eastAsia="Arial" w:hAnsi="Arial" w:cs="Arial"/>
          <w:color w:val="000000" w:themeColor="text1"/>
          <w:kern w:val="0"/>
          <w14:ligatures w14:val="none"/>
        </w:rPr>
        <w:t>/finances</w:t>
      </w:r>
      <w:r w:rsidR="008E5FF8">
        <w:rPr>
          <w:rStyle w:val="normaltextrun"/>
          <w:rFonts w:ascii="Arial" w:eastAsia="Arial" w:hAnsi="Arial" w:cs="Arial"/>
          <w:color w:val="000000" w:themeColor="text1"/>
          <w:kern w:val="0"/>
          <w14:ligatures w14:val="none"/>
        </w:rPr>
        <w:t xml:space="preserve">. Many of the cases before the Courts </w:t>
      </w:r>
      <w:r w:rsidR="006B3B0F">
        <w:rPr>
          <w:rStyle w:val="normaltextrun"/>
          <w:rFonts w:ascii="Arial" w:eastAsia="Arial" w:hAnsi="Arial" w:cs="Arial"/>
          <w:color w:val="000000" w:themeColor="text1"/>
          <w:kern w:val="0"/>
          <w14:ligatures w14:val="none"/>
        </w:rPr>
        <w:t xml:space="preserve">are </w:t>
      </w:r>
      <w:r w:rsidRPr="008E5FF8">
        <w:rPr>
          <w:rStyle w:val="normaltextrun"/>
          <w:rFonts w:ascii="Arial" w:eastAsia="Arial" w:hAnsi="Arial" w:cs="Arial"/>
          <w:color w:val="000000" w:themeColor="text1"/>
          <w:kern w:val="0"/>
          <w14:ligatures w14:val="none"/>
        </w:rPr>
        <w:t>complex</w:t>
      </w:r>
      <w:r w:rsidR="008E5FF8">
        <w:rPr>
          <w:rStyle w:val="normaltextrun"/>
          <w:rFonts w:ascii="Arial" w:eastAsia="Arial" w:hAnsi="Arial" w:cs="Arial"/>
          <w:color w:val="000000" w:themeColor="text1"/>
          <w:kern w:val="0"/>
          <w14:ligatures w14:val="none"/>
        </w:rPr>
        <w:t xml:space="preserve"> </w:t>
      </w:r>
      <w:r w:rsidR="006B3B0F">
        <w:rPr>
          <w:rStyle w:val="normaltextrun"/>
          <w:rFonts w:ascii="Arial" w:eastAsia="Arial" w:hAnsi="Arial" w:cs="Arial"/>
          <w:color w:val="000000" w:themeColor="text1"/>
          <w:kern w:val="0"/>
          <w14:ligatures w14:val="none"/>
        </w:rPr>
        <w:t xml:space="preserve">and raise issues of </w:t>
      </w:r>
      <w:r w:rsidRPr="008E5FF8">
        <w:rPr>
          <w:rStyle w:val="normaltextrun"/>
          <w:rFonts w:ascii="Arial" w:eastAsia="Arial" w:hAnsi="Arial" w:cs="Arial"/>
          <w:color w:val="000000" w:themeColor="text1"/>
          <w:kern w:val="0"/>
          <w14:ligatures w14:val="none"/>
        </w:rPr>
        <w:t>family violence or other risks, allegations of child abuse or serious physical harm</w:t>
      </w:r>
      <w:r w:rsidR="008E5FF8">
        <w:rPr>
          <w:rStyle w:val="normaltextrun"/>
          <w:rFonts w:ascii="Arial" w:eastAsia="Arial" w:hAnsi="Arial" w:cs="Arial"/>
          <w:color w:val="000000" w:themeColor="text1"/>
          <w:kern w:val="0"/>
          <w14:ligatures w14:val="none"/>
        </w:rPr>
        <w:t xml:space="preserve">. </w:t>
      </w:r>
      <w:r w:rsidR="00C72206">
        <w:rPr>
          <w:rStyle w:val="normaltextrun"/>
          <w:rFonts w:ascii="Arial" w:eastAsia="Arial" w:hAnsi="Arial" w:cs="Arial"/>
          <w:color w:val="000000" w:themeColor="text1"/>
          <w:kern w:val="0"/>
          <w14:ligatures w14:val="none"/>
        </w:rPr>
        <w:t>I</w:t>
      </w:r>
      <w:r w:rsidR="00867DC0">
        <w:rPr>
          <w:rStyle w:val="normaltextrun"/>
          <w:rFonts w:ascii="Arial" w:eastAsia="Arial" w:hAnsi="Arial" w:cs="Arial"/>
          <w:color w:val="000000" w:themeColor="text1"/>
          <w:kern w:val="0"/>
          <w14:ligatures w14:val="none"/>
        </w:rPr>
        <w:t xml:space="preserve">n addition to family law, </w:t>
      </w:r>
      <w:r w:rsidR="00C72206">
        <w:rPr>
          <w:rStyle w:val="normaltextrun"/>
          <w:rFonts w:ascii="Arial" w:eastAsia="Arial" w:hAnsi="Arial" w:cs="Arial"/>
          <w:color w:val="000000" w:themeColor="text1"/>
          <w:kern w:val="0"/>
          <w14:ligatures w14:val="none"/>
        </w:rPr>
        <w:t xml:space="preserve">the FCFCOA (Division 2) </w:t>
      </w:r>
      <w:r w:rsidRPr="008E5FF8">
        <w:rPr>
          <w:rStyle w:val="normaltextrun"/>
          <w:rFonts w:ascii="Arial" w:eastAsia="Arial" w:hAnsi="Arial" w:cs="Arial"/>
          <w:color w:val="000000" w:themeColor="text1"/>
          <w:kern w:val="0"/>
          <w14:ligatures w14:val="none"/>
        </w:rPr>
        <w:t xml:space="preserve">has jurisdiction in other federal law matters such as administrative law, bankruptcy, industrial relations, migration and </w:t>
      </w:r>
      <w:r w:rsidR="00C72206">
        <w:rPr>
          <w:rStyle w:val="normaltextrun"/>
          <w:rFonts w:ascii="Arial" w:eastAsia="Arial" w:hAnsi="Arial" w:cs="Arial"/>
          <w:color w:val="000000" w:themeColor="text1"/>
          <w:kern w:val="0"/>
          <w14:ligatures w14:val="none"/>
        </w:rPr>
        <w:t>consumer</w:t>
      </w:r>
      <w:r w:rsidRPr="008E5FF8">
        <w:rPr>
          <w:rStyle w:val="normaltextrun"/>
          <w:rFonts w:ascii="Arial" w:eastAsia="Arial" w:hAnsi="Arial" w:cs="Arial"/>
          <w:color w:val="000000" w:themeColor="text1"/>
          <w:kern w:val="0"/>
          <w14:ligatures w14:val="none"/>
        </w:rPr>
        <w:t xml:space="preserve"> law.</w:t>
      </w:r>
    </w:p>
    <w:p w14:paraId="0CD8FC0B" w14:textId="77777777" w:rsidR="00BC6EA9" w:rsidRDefault="008E5FF8" w:rsidP="00BC6EA9">
      <w:pPr>
        <w:rPr>
          <w:rStyle w:val="normaltextrun"/>
          <w:rFonts w:ascii="Arial" w:hAnsi="Arial" w:cs="Arial"/>
          <w:color w:val="000000" w:themeColor="text1"/>
          <w:kern w:val="0"/>
          <w14:ligatures w14:val="none"/>
        </w:rPr>
      </w:pPr>
      <w:r>
        <w:rPr>
          <w:rStyle w:val="normaltextrun"/>
          <w:rFonts w:ascii="Arial" w:eastAsia="Arial" w:hAnsi="Arial" w:cs="Arial"/>
          <w:color w:val="000000" w:themeColor="text1"/>
          <w:kern w:val="0"/>
          <w14:ligatures w14:val="none"/>
        </w:rPr>
        <w:t>The C</w:t>
      </w:r>
      <w:r w:rsidR="00FF5078" w:rsidRPr="008E5FF8">
        <w:rPr>
          <w:rStyle w:val="normaltextrun"/>
          <w:rFonts w:ascii="Arial" w:eastAsia="Arial" w:hAnsi="Arial" w:cs="Arial"/>
          <w:color w:val="000000" w:themeColor="text1"/>
          <w:kern w:val="0"/>
          <w14:ligatures w14:val="none"/>
        </w:rPr>
        <w:t>ourt</w:t>
      </w:r>
      <w:r>
        <w:rPr>
          <w:rStyle w:val="normaltextrun"/>
          <w:rFonts w:ascii="Arial" w:eastAsia="Arial" w:hAnsi="Arial" w:cs="Arial"/>
          <w:color w:val="000000" w:themeColor="text1"/>
          <w:kern w:val="0"/>
          <w14:ligatures w14:val="none"/>
        </w:rPr>
        <w:t xml:space="preserve">s </w:t>
      </w:r>
      <w:r w:rsidRPr="008E5FF8">
        <w:rPr>
          <w:rStyle w:val="normaltextrun"/>
          <w:rFonts w:ascii="Arial" w:eastAsia="Arial" w:hAnsi="Arial" w:cs="Arial"/>
          <w:color w:val="000000" w:themeColor="text1"/>
          <w:kern w:val="0"/>
          <w14:ligatures w14:val="none"/>
        </w:rPr>
        <w:t>prioriti</w:t>
      </w:r>
      <w:r w:rsidR="00C72206">
        <w:rPr>
          <w:rStyle w:val="normaltextrun"/>
          <w:rFonts w:ascii="Arial" w:eastAsia="Arial" w:hAnsi="Arial" w:cs="Arial"/>
          <w:color w:val="000000" w:themeColor="text1"/>
          <w:kern w:val="0"/>
          <w14:ligatures w14:val="none"/>
        </w:rPr>
        <w:t>s</w:t>
      </w:r>
      <w:r>
        <w:rPr>
          <w:rStyle w:val="normaltextrun"/>
          <w:rFonts w:ascii="Arial" w:eastAsia="Arial" w:hAnsi="Arial" w:cs="Arial"/>
          <w:color w:val="000000" w:themeColor="text1"/>
          <w:kern w:val="0"/>
          <w14:ligatures w14:val="none"/>
        </w:rPr>
        <w:t>e</w:t>
      </w:r>
      <w:r w:rsidR="203A83AB" w:rsidRPr="008E5FF8">
        <w:rPr>
          <w:rStyle w:val="normaltextrun"/>
          <w:rFonts w:ascii="Arial" w:eastAsia="Arial" w:hAnsi="Arial" w:cs="Arial"/>
          <w:color w:val="000000" w:themeColor="text1"/>
          <w:kern w:val="0"/>
          <w14:ligatures w14:val="none"/>
        </w:rPr>
        <w:t xml:space="preserve"> </w:t>
      </w:r>
      <w:r w:rsidR="00FF5078" w:rsidRPr="008E5FF8">
        <w:rPr>
          <w:rStyle w:val="normaltextrun"/>
          <w:rFonts w:ascii="Arial" w:eastAsia="Arial" w:hAnsi="Arial" w:cs="Arial"/>
          <w:color w:val="000000" w:themeColor="text1"/>
          <w:kern w:val="0"/>
          <w14:ligatures w14:val="none"/>
        </w:rPr>
        <w:t>the assessment and management</w:t>
      </w:r>
      <w:r w:rsidR="00FF5078">
        <w:rPr>
          <w:rStyle w:val="normaltextrun"/>
          <w:rFonts w:ascii="Arial" w:hAnsi="Arial" w:cs="Arial"/>
          <w:color w:val="000000" w:themeColor="text1"/>
          <w:kern w:val="0"/>
          <w14:ligatures w14:val="none"/>
        </w:rPr>
        <w:t xml:space="preserve"> of </w:t>
      </w:r>
      <w:r w:rsidR="203A83AB" w:rsidRPr="007F6847">
        <w:rPr>
          <w:rStyle w:val="normaltextrun"/>
          <w:rFonts w:ascii="Arial" w:hAnsi="Arial" w:cs="Arial"/>
          <w:color w:val="000000" w:themeColor="text1"/>
          <w:kern w:val="0"/>
          <w14:ligatures w14:val="none"/>
        </w:rPr>
        <w:t>risk and harm to children and vulnerable parties</w:t>
      </w:r>
      <w:r w:rsidR="00ED05F6">
        <w:rPr>
          <w:rStyle w:val="normaltextrun"/>
          <w:rFonts w:ascii="Arial" w:hAnsi="Arial" w:cs="Arial"/>
          <w:color w:val="000000" w:themeColor="text1"/>
          <w:kern w:val="0"/>
          <w14:ligatures w14:val="none"/>
        </w:rPr>
        <w:t xml:space="preserve"> who are involved in the family law system</w:t>
      </w:r>
      <w:r>
        <w:rPr>
          <w:rStyle w:val="normaltextrun"/>
          <w:rFonts w:ascii="Arial" w:hAnsi="Arial" w:cs="Arial"/>
          <w:color w:val="000000" w:themeColor="text1"/>
          <w:kern w:val="0"/>
          <w14:ligatures w14:val="none"/>
        </w:rPr>
        <w:t>. P</w:t>
      </w:r>
      <w:r w:rsidR="203A83AB" w:rsidRPr="007F6847">
        <w:rPr>
          <w:rStyle w:val="normaltextrun"/>
          <w:rFonts w:ascii="Arial" w:hAnsi="Arial" w:cs="Arial"/>
          <w:color w:val="000000" w:themeColor="text1"/>
          <w:kern w:val="0"/>
          <w14:ligatures w14:val="none"/>
        </w:rPr>
        <w:t xml:space="preserve">arties </w:t>
      </w:r>
      <w:r w:rsidR="00FF5078">
        <w:rPr>
          <w:rStyle w:val="normaltextrun"/>
          <w:rFonts w:ascii="Arial" w:hAnsi="Arial" w:cs="Arial"/>
          <w:color w:val="000000" w:themeColor="text1"/>
          <w:kern w:val="0"/>
          <w14:ligatures w14:val="none"/>
        </w:rPr>
        <w:t xml:space="preserve">are </w:t>
      </w:r>
      <w:r>
        <w:rPr>
          <w:rStyle w:val="normaltextrun"/>
          <w:rFonts w:ascii="Arial" w:hAnsi="Arial" w:cs="Arial"/>
          <w:color w:val="000000" w:themeColor="text1"/>
          <w:kern w:val="0"/>
          <w14:ligatures w14:val="none"/>
        </w:rPr>
        <w:t xml:space="preserve">also </w:t>
      </w:r>
      <w:r w:rsidR="203A83AB" w:rsidRPr="007F6847">
        <w:rPr>
          <w:rStyle w:val="normaltextrun"/>
          <w:rFonts w:ascii="Arial" w:hAnsi="Arial" w:cs="Arial"/>
          <w:color w:val="000000" w:themeColor="text1"/>
          <w:kern w:val="0"/>
          <w14:ligatures w14:val="none"/>
        </w:rPr>
        <w:t>given ongoing opportunities for dispute resolution where it is safe to do so</w:t>
      </w:r>
      <w:r w:rsidR="006B3B0F">
        <w:rPr>
          <w:rStyle w:val="normaltextrun"/>
          <w:rFonts w:ascii="Arial" w:hAnsi="Arial" w:cs="Arial"/>
          <w:color w:val="000000" w:themeColor="text1"/>
          <w:kern w:val="0"/>
          <w14:ligatures w14:val="none"/>
        </w:rPr>
        <w:t xml:space="preserve">. For </w:t>
      </w:r>
      <w:r w:rsidR="203A83AB" w:rsidRPr="007F6847">
        <w:rPr>
          <w:rStyle w:val="normaltextrun"/>
          <w:rFonts w:ascii="Arial" w:hAnsi="Arial" w:cs="Arial"/>
          <w:color w:val="000000" w:themeColor="text1"/>
          <w:kern w:val="0"/>
          <w14:ligatures w14:val="none"/>
        </w:rPr>
        <w:t>cases that proceed to litigation, the Court</w:t>
      </w:r>
      <w:r w:rsidR="006B3B0F">
        <w:rPr>
          <w:rStyle w:val="normaltextrun"/>
          <w:rFonts w:ascii="Arial" w:hAnsi="Arial" w:cs="Arial"/>
          <w:color w:val="000000" w:themeColor="text1"/>
          <w:kern w:val="0"/>
          <w14:ligatures w14:val="none"/>
        </w:rPr>
        <w:t>s</w:t>
      </w:r>
      <w:r w:rsidR="203A83AB" w:rsidRPr="007F6847">
        <w:rPr>
          <w:rStyle w:val="normaltextrun"/>
          <w:rFonts w:ascii="Arial" w:hAnsi="Arial" w:cs="Arial"/>
          <w:color w:val="000000" w:themeColor="text1"/>
          <w:kern w:val="0"/>
          <w14:ligatures w14:val="none"/>
        </w:rPr>
        <w:t xml:space="preserve"> provide a modern, transparent and efficient system of justice which is aimed at </w:t>
      </w:r>
      <w:r w:rsidR="00BE1915">
        <w:rPr>
          <w:rStyle w:val="normaltextrun"/>
          <w:rFonts w:ascii="Arial" w:hAnsi="Arial" w:cs="Arial"/>
          <w:color w:val="000000" w:themeColor="text1"/>
          <w:kern w:val="0"/>
          <w14:ligatures w14:val="none"/>
        </w:rPr>
        <w:t xml:space="preserve">directing </w:t>
      </w:r>
      <w:r w:rsidR="203A83AB" w:rsidRPr="007F6847">
        <w:rPr>
          <w:rStyle w:val="normaltextrun"/>
          <w:rFonts w:ascii="Arial" w:hAnsi="Arial" w:cs="Arial"/>
          <w:color w:val="000000" w:themeColor="text1"/>
          <w:kern w:val="0"/>
          <w14:ligatures w14:val="none"/>
        </w:rPr>
        <w:t xml:space="preserve">parties through the process as safely, quickly and </w:t>
      </w:r>
      <w:r w:rsidR="001224BC">
        <w:rPr>
          <w:rStyle w:val="normaltextrun"/>
          <w:rFonts w:ascii="Arial" w:hAnsi="Arial" w:cs="Arial"/>
          <w:color w:val="000000" w:themeColor="text1"/>
          <w:kern w:val="0"/>
          <w14:ligatures w14:val="none"/>
        </w:rPr>
        <w:t>efficiently</w:t>
      </w:r>
      <w:r w:rsidR="001224BC" w:rsidRPr="007F6847">
        <w:rPr>
          <w:rStyle w:val="normaltextrun"/>
          <w:rFonts w:ascii="Arial" w:hAnsi="Arial" w:cs="Arial"/>
          <w:color w:val="000000" w:themeColor="text1"/>
          <w:kern w:val="0"/>
          <w14:ligatures w14:val="none"/>
        </w:rPr>
        <w:t xml:space="preserve"> </w:t>
      </w:r>
      <w:r w:rsidR="203A83AB" w:rsidRPr="007F6847">
        <w:rPr>
          <w:rStyle w:val="normaltextrun"/>
          <w:rFonts w:ascii="Arial" w:hAnsi="Arial" w:cs="Arial"/>
          <w:color w:val="000000" w:themeColor="text1"/>
          <w:kern w:val="0"/>
          <w14:ligatures w14:val="none"/>
        </w:rPr>
        <w:t>as possible without undue delay.</w:t>
      </w:r>
    </w:p>
    <w:p w14:paraId="13492A7A" w14:textId="4D6A94BD" w:rsidR="00B36978" w:rsidRPr="00780BE1" w:rsidRDefault="00B36978" w:rsidP="00BC6EA9">
      <w:pPr>
        <w:rPr>
          <w:rFonts w:ascii="Arial" w:eastAsia="Arial" w:hAnsi="Arial" w:cs="Arial"/>
        </w:rPr>
      </w:pPr>
      <w:r w:rsidRPr="1A10F66D">
        <w:rPr>
          <w:rFonts w:ascii="Arial" w:eastAsia="Arial" w:hAnsi="Arial" w:cs="Arial"/>
        </w:rPr>
        <w:t>-</w:t>
      </w:r>
      <w:r w:rsidRPr="65D6104F">
        <w:rPr>
          <w:rFonts w:ascii="Arial" w:eastAsia="Arial" w:hAnsi="Arial" w:cs="Arial"/>
        </w:rPr>
        <w:t>ENDS</w:t>
      </w:r>
      <w:r w:rsidRPr="1A10F66D">
        <w:rPr>
          <w:rFonts w:ascii="Arial" w:eastAsia="Arial" w:hAnsi="Arial" w:cs="Arial"/>
        </w:rPr>
        <w:t>-</w:t>
      </w:r>
    </w:p>
    <w:sectPr w:rsidR="00B36978" w:rsidRPr="00780BE1">
      <w:headerReference w:type="default" r:id="rId11"/>
      <w:footerReference w:type="default" r:id="rId12"/>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3C805B4" w14:textId="77777777" w:rsidR="00890B47" w:rsidRDefault="00890B47" w:rsidP="00AC3C6F">
      <w:pPr>
        <w:spacing w:after="0" w:line="240" w:lineRule="auto"/>
      </w:pPr>
      <w:r>
        <w:separator/>
      </w:r>
    </w:p>
  </w:endnote>
  <w:endnote w:type="continuationSeparator" w:id="0">
    <w:p w14:paraId="0F7CCA0B" w14:textId="77777777" w:rsidR="00890B47" w:rsidRDefault="00890B47" w:rsidP="00AC3C6F">
      <w:pPr>
        <w:spacing w:after="0" w:line="240" w:lineRule="auto"/>
      </w:pPr>
      <w:r>
        <w:continuationSeparator/>
      </w:r>
    </w:p>
  </w:endnote>
  <w:endnote w:type="continuationNotice" w:id="1">
    <w:p w14:paraId="0F1B347B" w14:textId="77777777" w:rsidR="00890B47" w:rsidRDefault="00890B47">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Trade Gothic LT Std">
    <w:altName w:val="Calibri"/>
    <w:panose1 w:val="00000000000000000000"/>
    <w:charset w:val="00"/>
    <w:family w:val="swiss"/>
    <w:notTrueType/>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 w:name="Yu Mincho">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120"/>
      <w:gridCol w:w="3120"/>
      <w:gridCol w:w="3120"/>
    </w:tblGrid>
    <w:tr w:rsidR="0B3105C3" w14:paraId="56A65206" w14:textId="77777777" w:rsidTr="0B3105C3">
      <w:trPr>
        <w:trHeight w:val="300"/>
      </w:trPr>
      <w:tc>
        <w:tcPr>
          <w:tcW w:w="3120" w:type="dxa"/>
        </w:tcPr>
        <w:p w14:paraId="20DDE117" w14:textId="71088F0F" w:rsidR="0B3105C3" w:rsidRDefault="0B3105C3" w:rsidP="0B3105C3">
          <w:pPr>
            <w:pStyle w:val="Header"/>
            <w:ind w:left="-115"/>
          </w:pPr>
        </w:p>
      </w:tc>
      <w:tc>
        <w:tcPr>
          <w:tcW w:w="3120" w:type="dxa"/>
        </w:tcPr>
        <w:p w14:paraId="22718A0F" w14:textId="3BC0449B" w:rsidR="0B3105C3" w:rsidRDefault="0B3105C3" w:rsidP="0B3105C3">
          <w:pPr>
            <w:pStyle w:val="Header"/>
            <w:jc w:val="center"/>
          </w:pPr>
        </w:p>
      </w:tc>
      <w:tc>
        <w:tcPr>
          <w:tcW w:w="3120" w:type="dxa"/>
        </w:tcPr>
        <w:p w14:paraId="35103D2B" w14:textId="545D03F6" w:rsidR="0B3105C3" w:rsidRDefault="0B3105C3" w:rsidP="0B3105C3">
          <w:pPr>
            <w:pStyle w:val="Header"/>
            <w:ind w:right="-115"/>
            <w:jc w:val="right"/>
          </w:pPr>
        </w:p>
      </w:tc>
    </w:tr>
  </w:tbl>
  <w:p w14:paraId="0282B35B" w14:textId="73127814" w:rsidR="0B3105C3" w:rsidRDefault="0B3105C3" w:rsidP="0B3105C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56561CC" w14:textId="77777777" w:rsidR="00890B47" w:rsidRDefault="00890B47" w:rsidP="00AC3C6F">
      <w:pPr>
        <w:spacing w:after="0" w:line="240" w:lineRule="auto"/>
      </w:pPr>
      <w:r>
        <w:separator/>
      </w:r>
    </w:p>
  </w:footnote>
  <w:footnote w:type="continuationSeparator" w:id="0">
    <w:p w14:paraId="22BB652C" w14:textId="77777777" w:rsidR="00890B47" w:rsidRDefault="00890B47" w:rsidP="00AC3C6F">
      <w:pPr>
        <w:spacing w:after="0" w:line="240" w:lineRule="auto"/>
      </w:pPr>
      <w:r>
        <w:continuationSeparator/>
      </w:r>
    </w:p>
  </w:footnote>
  <w:footnote w:type="continuationNotice" w:id="1">
    <w:p w14:paraId="4A62F09B" w14:textId="77777777" w:rsidR="00890B47" w:rsidRDefault="00890B47">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8832BB" w14:textId="2C3FFE78" w:rsidR="00AC3C6F" w:rsidRDefault="00586FF8" w:rsidP="00371699">
    <w:pPr>
      <w:pStyle w:val="Header"/>
      <w:jc w:val="center"/>
    </w:pPr>
    <w:r>
      <w:rPr>
        <w:noProof/>
        <w:color w:val="2B579A"/>
        <w:shd w:val="clear" w:color="auto" w:fill="E6E6E6"/>
        <w:lang w:val="en-AU" w:eastAsia="en-AU"/>
      </w:rPr>
      <w:drawing>
        <wp:anchor distT="0" distB="0" distL="114300" distR="114300" simplePos="0" relativeHeight="251661312" behindDoc="1" locked="0" layoutInCell="1" allowOverlap="1" wp14:anchorId="3A86DCC2" wp14:editId="39B931DE">
          <wp:simplePos x="0" y="0"/>
          <wp:positionH relativeFrom="column">
            <wp:posOffset>4531692</wp:posOffset>
          </wp:positionH>
          <wp:positionV relativeFrom="paragraph">
            <wp:posOffset>294943</wp:posOffset>
          </wp:positionV>
          <wp:extent cx="2122170" cy="429895"/>
          <wp:effectExtent l="0" t="0" r="0" b="8255"/>
          <wp:wrapTight wrapText="bothSides">
            <wp:wrapPolygon edited="0">
              <wp:start x="1163" y="0"/>
              <wp:lineTo x="194" y="1914"/>
              <wp:lineTo x="194" y="11486"/>
              <wp:lineTo x="969" y="15315"/>
              <wp:lineTo x="969" y="16272"/>
              <wp:lineTo x="14930" y="21058"/>
              <wp:lineTo x="16287" y="21058"/>
              <wp:lineTo x="18032" y="21058"/>
              <wp:lineTo x="18226" y="21058"/>
              <wp:lineTo x="21135" y="15315"/>
              <wp:lineTo x="21329" y="5743"/>
              <wp:lineTo x="15899" y="957"/>
              <wp:lineTo x="6399" y="0"/>
              <wp:lineTo x="1163" y="0"/>
            </wp:wrapPolygon>
          </wp:wrapTight>
          <wp:docPr id="8" name="Picture 8" descr="A close up of a logo&#10;&#10;Description automatically generated"/>
          <wp:cNvGraphicFramePr/>
          <a:graphic xmlns:a="http://schemas.openxmlformats.org/drawingml/2006/main">
            <a:graphicData uri="http://schemas.openxmlformats.org/drawingml/2006/picture">
              <pic:pic xmlns:pic="http://schemas.openxmlformats.org/drawingml/2006/picture">
                <pic:nvPicPr>
                  <pic:cNvPr id="5" name="Picture 5" descr="A close up of a logo&#10;&#10;Description automatically generated"/>
                  <pic:cNvPicPr/>
                </pic:nvPicPr>
                <pic:blipFill rotWithShape="1">
                  <a:blip r:embed="rId1" cstate="print">
                    <a:extLst>
                      <a:ext uri="{28A0092B-C50C-407E-A947-70E740481C1C}">
                        <a14:useLocalDpi xmlns:a14="http://schemas.microsoft.com/office/drawing/2010/main" val="0"/>
                      </a:ext>
                    </a:extLst>
                  </a:blip>
                  <a:srcRect l="1497" t="11710" r="1497" b="11710"/>
                  <a:stretch/>
                </pic:blipFill>
                <pic:spPr bwMode="auto">
                  <a:xfrm>
                    <a:off x="0" y="0"/>
                    <a:ext cx="2122170" cy="429895"/>
                  </a:xfrm>
                  <a:prstGeom prst="rect">
                    <a:avLst/>
                  </a:prstGeom>
                  <a:ln>
                    <a:noFill/>
                  </a:ln>
                  <a:extLst>
                    <a:ext uri="{53640926-AAD7-44D8-BBD7-CCE9431645EC}">
                      <a14:shadowObscured xmlns:a14="http://schemas.microsoft.com/office/drawing/2010/main"/>
                    </a:ext>
                  </a:extLst>
                </pic:spPr>
              </pic:pic>
            </a:graphicData>
          </a:graphic>
        </wp:anchor>
      </w:drawing>
    </w:r>
    <w:r w:rsidR="00371699">
      <w:rPr>
        <w:noProof/>
      </w:rPr>
      <mc:AlternateContent>
        <mc:Choice Requires="wps">
          <w:drawing>
            <wp:anchor distT="45720" distB="45720" distL="114300" distR="114300" simplePos="0" relativeHeight="251659264" behindDoc="0" locked="0" layoutInCell="1" allowOverlap="1" wp14:anchorId="692E5AB3" wp14:editId="638FEEED">
              <wp:simplePos x="0" y="0"/>
              <wp:positionH relativeFrom="column">
                <wp:posOffset>-573405</wp:posOffset>
              </wp:positionH>
              <wp:positionV relativeFrom="paragraph">
                <wp:posOffset>-66040</wp:posOffset>
              </wp:positionV>
              <wp:extent cx="1228090" cy="1020445"/>
              <wp:effectExtent l="0" t="0" r="0" b="8255"/>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28090" cy="1020445"/>
                      </a:xfrm>
                      <a:prstGeom prst="rect">
                        <a:avLst/>
                      </a:prstGeom>
                      <a:solidFill>
                        <a:srgbClr val="FFFFFF"/>
                      </a:solidFill>
                      <a:ln w="9525">
                        <a:noFill/>
                        <a:miter lim="800000"/>
                        <a:headEnd/>
                        <a:tailEnd/>
                      </a:ln>
                    </wps:spPr>
                    <wps:txbx>
                      <w:txbxContent>
                        <w:p w14:paraId="5FB69DF9" w14:textId="40FC799F" w:rsidR="00371699" w:rsidRDefault="00586FF8">
                          <w:r>
                            <w:rPr>
                              <w:noProof/>
                            </w:rPr>
                            <w:drawing>
                              <wp:inline distT="0" distB="0" distL="0" distR="0" wp14:anchorId="30D29DE2" wp14:editId="091FF8CB">
                                <wp:extent cx="1082723" cy="860346"/>
                                <wp:effectExtent l="0" t="0" r="3175" b="0"/>
                                <wp:docPr id="1273350563" name="Picture 1273350563" descr="A group of hands reaching for a sta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73350563" name="Picture 1273350563" descr="A group of hands reaching for a star&#10;&#10;Description automatically generated"/>
                                        <pic:cNvPicPr>
                                          <a:picLocks noChangeAspect="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107622" cy="880131"/>
                                        </a:xfrm>
                                        <a:prstGeom prst="rect">
                                          <a:avLst/>
                                        </a:prstGeom>
                                        <a:noFill/>
                                        <a:ln>
                                          <a:noFill/>
                                        </a:ln>
                                      </pic:spPr>
                                    </pic:pic>
                                  </a:graphicData>
                                </a:graphic>
                              </wp:inline>
                            </w:drawing>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692E5AB3" id="_x0000_t202" coordsize="21600,21600" o:spt="202" path="m,l,21600r21600,l21600,xe">
              <v:stroke joinstyle="miter"/>
              <v:path gradientshapeok="t" o:connecttype="rect"/>
            </v:shapetype>
            <v:shape id="Text Box 2" o:spid="_x0000_s1026" type="#_x0000_t202" style="position:absolute;left:0;text-align:left;margin-left:-45.15pt;margin-top:-5.2pt;width:96.7pt;height:80.35pt;z-index:25165926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" stroked="f">
              <v:textbox>
                <w:txbxContent>
                  <w:p w14:paraId="5FB69DF9" w14:textId="40FC799F" w:rsidR="00371699" w:rsidRDefault="00586FF8">
                    <w:r>
                      <w:rPr>
                        <w:noProof/>
                      </w:rPr>
                      <w:drawing>
                        <wp:inline distT="0" distB="0" distL="0" distR="0" wp14:anchorId="30D29DE2" wp14:editId="091FF8CB">
                          <wp:extent cx="1082723" cy="860346"/>
                          <wp:effectExtent l="0" t="0" r="3175" b="0"/>
                          <wp:docPr id="1273350563" name="Picture 1273350563" descr="A group of hands reaching for a sta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73350563" name="Picture 1273350563" descr="A group of hands reaching for a star&#10;&#10;Description automatically generated"/>
                                  <pic:cNvPicPr>
                                    <a:picLocks noChangeAspect="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107622" cy="880131"/>
                                  </a:xfrm>
                                  <a:prstGeom prst="rect">
                                    <a:avLst/>
                                  </a:prstGeom>
                                  <a:noFill/>
                                  <a:ln>
                                    <a:noFill/>
                                  </a:ln>
                                </pic:spPr>
                              </pic:pic>
                            </a:graphicData>
                          </a:graphic>
                        </wp:inline>
                      </w:drawing>
                    </w:r>
                  </w:p>
                </w:txbxContent>
              </v:textbox>
              <w10:wrap type="square"/>
            </v:shape>
          </w:pict>
        </mc:Fallback>
      </mc:AlternateContent>
    </w:r>
    <w:r w:rsidR="00371699">
      <w:rPr>
        <w:noProof/>
      </w:rPr>
      <w:drawing>
        <wp:inline distT="0" distB="0" distL="0" distR="0" wp14:anchorId="53D7B7F9" wp14:editId="2F36970F">
          <wp:extent cx="3293659" cy="952573"/>
          <wp:effectExtent l="0" t="0" r="2540" b="0"/>
          <wp:docPr id="1" name="Picture 1" descr="A black and white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black and white logo&#10;&#10;Description automatically generated"/>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3336882" cy="965074"/>
                  </a:xfrm>
                  <a:prstGeom prst="rect">
                    <a:avLst/>
                  </a:prstGeom>
                  <a:noFill/>
                  <a:ln>
                    <a:noFill/>
                  </a:ln>
                </pic:spPr>
              </pic:pic>
            </a:graphicData>
          </a:graphic>
        </wp:inline>
      </w:drawing>
    </w:r>
    <w:r w:rsidRPr="00586FF8">
      <w:rPr>
        <w:noProof/>
        <w:color w:val="2B579A"/>
        <w:shd w:val="clear" w:color="auto" w:fill="E6E6E6"/>
        <w:lang w:val="en-AU" w:eastAsia="en-AU"/>
      </w:rPr>
      <w:t xml:space="preserve"> </w:t>
    </w:r>
  </w:p>
  <w:p w14:paraId="31596F3C" w14:textId="77777777" w:rsidR="00AC3C6F" w:rsidRDefault="00AC3C6F">
    <w:pPr>
      <w:pStyle w:val="Header"/>
    </w:pPr>
  </w:p>
</w:hdr>
</file>

<file path=word/intelligence2.xml><?xml version="1.0" encoding="utf-8"?>
<int2:intelligence xmlns:int2="http://schemas.microsoft.com/office/intelligence/2020/intelligence" xmlns:oel="http://schemas.microsoft.com/office/2019/extlst">
  <int2:observations/>
  <int2:intelligenceSetting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426CA0"/>
    <w:multiLevelType w:val="multilevel"/>
    <w:tmpl w:val="006231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074E79B6"/>
    <w:multiLevelType w:val="multilevel"/>
    <w:tmpl w:val="0256F9E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08A26D2D"/>
    <w:multiLevelType w:val="hybridMultilevel"/>
    <w:tmpl w:val="3CBEC980"/>
    <w:lvl w:ilvl="0" w:tplc="0C090001">
      <w:start w:val="1"/>
      <w:numFmt w:val="bullet"/>
      <w:lvlText w:val=""/>
      <w:lvlJc w:val="left"/>
      <w:pPr>
        <w:ind w:left="770" w:hanging="360"/>
      </w:pPr>
      <w:rPr>
        <w:rFonts w:ascii="Symbol" w:hAnsi="Symbol" w:hint="default"/>
      </w:rPr>
    </w:lvl>
    <w:lvl w:ilvl="1" w:tplc="0C090003" w:tentative="1">
      <w:start w:val="1"/>
      <w:numFmt w:val="bullet"/>
      <w:lvlText w:val="o"/>
      <w:lvlJc w:val="left"/>
      <w:pPr>
        <w:ind w:left="1490" w:hanging="360"/>
      </w:pPr>
      <w:rPr>
        <w:rFonts w:ascii="Courier New" w:hAnsi="Courier New" w:cs="Courier New" w:hint="default"/>
      </w:rPr>
    </w:lvl>
    <w:lvl w:ilvl="2" w:tplc="0C090005" w:tentative="1">
      <w:start w:val="1"/>
      <w:numFmt w:val="bullet"/>
      <w:lvlText w:val=""/>
      <w:lvlJc w:val="left"/>
      <w:pPr>
        <w:ind w:left="2210" w:hanging="360"/>
      </w:pPr>
      <w:rPr>
        <w:rFonts w:ascii="Wingdings" w:hAnsi="Wingdings" w:hint="default"/>
      </w:rPr>
    </w:lvl>
    <w:lvl w:ilvl="3" w:tplc="0C090001" w:tentative="1">
      <w:start w:val="1"/>
      <w:numFmt w:val="bullet"/>
      <w:lvlText w:val=""/>
      <w:lvlJc w:val="left"/>
      <w:pPr>
        <w:ind w:left="2930" w:hanging="360"/>
      </w:pPr>
      <w:rPr>
        <w:rFonts w:ascii="Symbol" w:hAnsi="Symbol" w:hint="default"/>
      </w:rPr>
    </w:lvl>
    <w:lvl w:ilvl="4" w:tplc="0C090003" w:tentative="1">
      <w:start w:val="1"/>
      <w:numFmt w:val="bullet"/>
      <w:lvlText w:val="o"/>
      <w:lvlJc w:val="left"/>
      <w:pPr>
        <w:ind w:left="3650" w:hanging="360"/>
      </w:pPr>
      <w:rPr>
        <w:rFonts w:ascii="Courier New" w:hAnsi="Courier New" w:cs="Courier New" w:hint="default"/>
      </w:rPr>
    </w:lvl>
    <w:lvl w:ilvl="5" w:tplc="0C090005" w:tentative="1">
      <w:start w:val="1"/>
      <w:numFmt w:val="bullet"/>
      <w:lvlText w:val=""/>
      <w:lvlJc w:val="left"/>
      <w:pPr>
        <w:ind w:left="4370" w:hanging="360"/>
      </w:pPr>
      <w:rPr>
        <w:rFonts w:ascii="Wingdings" w:hAnsi="Wingdings" w:hint="default"/>
      </w:rPr>
    </w:lvl>
    <w:lvl w:ilvl="6" w:tplc="0C090001" w:tentative="1">
      <w:start w:val="1"/>
      <w:numFmt w:val="bullet"/>
      <w:lvlText w:val=""/>
      <w:lvlJc w:val="left"/>
      <w:pPr>
        <w:ind w:left="5090" w:hanging="360"/>
      </w:pPr>
      <w:rPr>
        <w:rFonts w:ascii="Symbol" w:hAnsi="Symbol" w:hint="default"/>
      </w:rPr>
    </w:lvl>
    <w:lvl w:ilvl="7" w:tplc="0C090003" w:tentative="1">
      <w:start w:val="1"/>
      <w:numFmt w:val="bullet"/>
      <w:lvlText w:val="o"/>
      <w:lvlJc w:val="left"/>
      <w:pPr>
        <w:ind w:left="5810" w:hanging="360"/>
      </w:pPr>
      <w:rPr>
        <w:rFonts w:ascii="Courier New" w:hAnsi="Courier New" w:cs="Courier New" w:hint="default"/>
      </w:rPr>
    </w:lvl>
    <w:lvl w:ilvl="8" w:tplc="0C090005" w:tentative="1">
      <w:start w:val="1"/>
      <w:numFmt w:val="bullet"/>
      <w:lvlText w:val=""/>
      <w:lvlJc w:val="left"/>
      <w:pPr>
        <w:ind w:left="6530" w:hanging="360"/>
      </w:pPr>
      <w:rPr>
        <w:rFonts w:ascii="Wingdings" w:hAnsi="Wingdings" w:hint="default"/>
      </w:rPr>
    </w:lvl>
  </w:abstractNum>
  <w:abstractNum w:abstractNumId="3" w15:restartNumberingAfterBreak="0">
    <w:nsid w:val="08CB0D8A"/>
    <w:multiLevelType w:val="hybridMultilevel"/>
    <w:tmpl w:val="BD9A4D9A"/>
    <w:lvl w:ilvl="0" w:tplc="C686C082">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BB012D2"/>
    <w:multiLevelType w:val="multilevel"/>
    <w:tmpl w:val="5636CC4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15:restartNumberingAfterBreak="0">
    <w:nsid w:val="19440475"/>
    <w:multiLevelType w:val="multilevel"/>
    <w:tmpl w:val="4A50342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15:restartNumberingAfterBreak="0">
    <w:nsid w:val="245A5A89"/>
    <w:multiLevelType w:val="hybridMultilevel"/>
    <w:tmpl w:val="1EECA9F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65A71EE"/>
    <w:multiLevelType w:val="multilevel"/>
    <w:tmpl w:val="1D0E0AB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 w15:restartNumberingAfterBreak="0">
    <w:nsid w:val="297E77AA"/>
    <w:multiLevelType w:val="multilevel"/>
    <w:tmpl w:val="162ABB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9" w15:restartNumberingAfterBreak="0">
    <w:nsid w:val="2FB025C2"/>
    <w:multiLevelType w:val="multilevel"/>
    <w:tmpl w:val="806E81E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0" w15:restartNumberingAfterBreak="0">
    <w:nsid w:val="4E6F431E"/>
    <w:multiLevelType w:val="multilevel"/>
    <w:tmpl w:val="134EF4A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51917D81"/>
    <w:multiLevelType w:val="hybridMultilevel"/>
    <w:tmpl w:val="17BE152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56DA23AA"/>
    <w:multiLevelType w:val="multilevel"/>
    <w:tmpl w:val="CE22942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3" w15:restartNumberingAfterBreak="0">
    <w:nsid w:val="633651B9"/>
    <w:multiLevelType w:val="multilevel"/>
    <w:tmpl w:val="CD3C1C3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4" w15:restartNumberingAfterBreak="0">
    <w:nsid w:val="68AF4F19"/>
    <w:multiLevelType w:val="multilevel"/>
    <w:tmpl w:val="77C2DDA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5" w15:restartNumberingAfterBreak="0">
    <w:nsid w:val="6FA29FEC"/>
    <w:multiLevelType w:val="hybridMultilevel"/>
    <w:tmpl w:val="FFFFFFFF"/>
    <w:lvl w:ilvl="0" w:tplc="7E2489DC">
      <w:start w:val="1"/>
      <w:numFmt w:val="bullet"/>
      <w:lvlText w:val=""/>
      <w:lvlJc w:val="left"/>
      <w:pPr>
        <w:ind w:left="720" w:hanging="360"/>
      </w:pPr>
      <w:rPr>
        <w:rFonts w:ascii="Symbol" w:hAnsi="Symbol" w:hint="default"/>
      </w:rPr>
    </w:lvl>
    <w:lvl w:ilvl="1" w:tplc="5462A64E">
      <w:start w:val="1"/>
      <w:numFmt w:val="bullet"/>
      <w:lvlText w:val="o"/>
      <w:lvlJc w:val="left"/>
      <w:pPr>
        <w:ind w:left="1440" w:hanging="360"/>
      </w:pPr>
      <w:rPr>
        <w:rFonts w:ascii="Courier New" w:hAnsi="Courier New" w:hint="default"/>
      </w:rPr>
    </w:lvl>
    <w:lvl w:ilvl="2" w:tplc="B2B207A8">
      <w:start w:val="1"/>
      <w:numFmt w:val="bullet"/>
      <w:lvlText w:val=""/>
      <w:lvlJc w:val="left"/>
      <w:pPr>
        <w:ind w:left="2160" w:hanging="360"/>
      </w:pPr>
      <w:rPr>
        <w:rFonts w:ascii="Wingdings" w:hAnsi="Wingdings" w:hint="default"/>
      </w:rPr>
    </w:lvl>
    <w:lvl w:ilvl="3" w:tplc="17686C28">
      <w:start w:val="1"/>
      <w:numFmt w:val="bullet"/>
      <w:lvlText w:val=""/>
      <w:lvlJc w:val="left"/>
      <w:pPr>
        <w:ind w:left="2880" w:hanging="360"/>
      </w:pPr>
      <w:rPr>
        <w:rFonts w:ascii="Symbol" w:hAnsi="Symbol" w:hint="default"/>
      </w:rPr>
    </w:lvl>
    <w:lvl w:ilvl="4" w:tplc="B376657C">
      <w:start w:val="1"/>
      <w:numFmt w:val="bullet"/>
      <w:lvlText w:val="o"/>
      <w:lvlJc w:val="left"/>
      <w:pPr>
        <w:ind w:left="3600" w:hanging="360"/>
      </w:pPr>
      <w:rPr>
        <w:rFonts w:ascii="Courier New" w:hAnsi="Courier New" w:hint="default"/>
      </w:rPr>
    </w:lvl>
    <w:lvl w:ilvl="5" w:tplc="B3066632">
      <w:start w:val="1"/>
      <w:numFmt w:val="bullet"/>
      <w:lvlText w:val=""/>
      <w:lvlJc w:val="left"/>
      <w:pPr>
        <w:ind w:left="4320" w:hanging="360"/>
      </w:pPr>
      <w:rPr>
        <w:rFonts w:ascii="Wingdings" w:hAnsi="Wingdings" w:hint="default"/>
      </w:rPr>
    </w:lvl>
    <w:lvl w:ilvl="6" w:tplc="E60CDFB4">
      <w:start w:val="1"/>
      <w:numFmt w:val="bullet"/>
      <w:lvlText w:val=""/>
      <w:lvlJc w:val="left"/>
      <w:pPr>
        <w:ind w:left="5040" w:hanging="360"/>
      </w:pPr>
      <w:rPr>
        <w:rFonts w:ascii="Symbol" w:hAnsi="Symbol" w:hint="default"/>
      </w:rPr>
    </w:lvl>
    <w:lvl w:ilvl="7" w:tplc="940C01CA">
      <w:start w:val="1"/>
      <w:numFmt w:val="bullet"/>
      <w:lvlText w:val="o"/>
      <w:lvlJc w:val="left"/>
      <w:pPr>
        <w:ind w:left="5760" w:hanging="360"/>
      </w:pPr>
      <w:rPr>
        <w:rFonts w:ascii="Courier New" w:hAnsi="Courier New" w:hint="default"/>
      </w:rPr>
    </w:lvl>
    <w:lvl w:ilvl="8" w:tplc="13F03FC8">
      <w:start w:val="1"/>
      <w:numFmt w:val="bullet"/>
      <w:lvlText w:val=""/>
      <w:lvlJc w:val="left"/>
      <w:pPr>
        <w:ind w:left="6480" w:hanging="360"/>
      </w:pPr>
      <w:rPr>
        <w:rFonts w:ascii="Wingdings" w:hAnsi="Wingdings" w:hint="default"/>
      </w:rPr>
    </w:lvl>
  </w:abstractNum>
  <w:abstractNum w:abstractNumId="16" w15:restartNumberingAfterBreak="0">
    <w:nsid w:val="79637761"/>
    <w:multiLevelType w:val="hybridMultilevel"/>
    <w:tmpl w:val="FFFFFFFF"/>
    <w:lvl w:ilvl="0" w:tplc="6A104044">
      <w:start w:val="1"/>
      <w:numFmt w:val="bullet"/>
      <w:lvlText w:val=""/>
      <w:lvlJc w:val="left"/>
      <w:pPr>
        <w:ind w:left="720" w:hanging="360"/>
      </w:pPr>
      <w:rPr>
        <w:rFonts w:ascii="Symbol" w:hAnsi="Symbol" w:hint="default"/>
      </w:rPr>
    </w:lvl>
    <w:lvl w:ilvl="1" w:tplc="D542D0B8">
      <w:start w:val="1"/>
      <w:numFmt w:val="bullet"/>
      <w:lvlText w:val="o"/>
      <w:lvlJc w:val="left"/>
      <w:pPr>
        <w:ind w:left="1440" w:hanging="360"/>
      </w:pPr>
      <w:rPr>
        <w:rFonts w:ascii="Courier New" w:hAnsi="Courier New" w:hint="default"/>
      </w:rPr>
    </w:lvl>
    <w:lvl w:ilvl="2" w:tplc="BC245BD6">
      <w:start w:val="1"/>
      <w:numFmt w:val="bullet"/>
      <w:lvlText w:val=""/>
      <w:lvlJc w:val="left"/>
      <w:pPr>
        <w:ind w:left="2160" w:hanging="360"/>
      </w:pPr>
      <w:rPr>
        <w:rFonts w:ascii="Wingdings" w:hAnsi="Wingdings" w:hint="default"/>
      </w:rPr>
    </w:lvl>
    <w:lvl w:ilvl="3" w:tplc="AF249304">
      <w:start w:val="1"/>
      <w:numFmt w:val="bullet"/>
      <w:lvlText w:val=""/>
      <w:lvlJc w:val="left"/>
      <w:pPr>
        <w:ind w:left="2880" w:hanging="360"/>
      </w:pPr>
      <w:rPr>
        <w:rFonts w:ascii="Symbol" w:hAnsi="Symbol" w:hint="default"/>
      </w:rPr>
    </w:lvl>
    <w:lvl w:ilvl="4" w:tplc="84D45CDA">
      <w:start w:val="1"/>
      <w:numFmt w:val="bullet"/>
      <w:lvlText w:val="o"/>
      <w:lvlJc w:val="left"/>
      <w:pPr>
        <w:ind w:left="3600" w:hanging="360"/>
      </w:pPr>
      <w:rPr>
        <w:rFonts w:ascii="Courier New" w:hAnsi="Courier New" w:hint="default"/>
      </w:rPr>
    </w:lvl>
    <w:lvl w:ilvl="5" w:tplc="9BB62C8A">
      <w:start w:val="1"/>
      <w:numFmt w:val="bullet"/>
      <w:lvlText w:val=""/>
      <w:lvlJc w:val="left"/>
      <w:pPr>
        <w:ind w:left="4320" w:hanging="360"/>
      </w:pPr>
      <w:rPr>
        <w:rFonts w:ascii="Wingdings" w:hAnsi="Wingdings" w:hint="default"/>
      </w:rPr>
    </w:lvl>
    <w:lvl w:ilvl="6" w:tplc="2BB06A1C">
      <w:start w:val="1"/>
      <w:numFmt w:val="bullet"/>
      <w:lvlText w:val=""/>
      <w:lvlJc w:val="left"/>
      <w:pPr>
        <w:ind w:left="5040" w:hanging="360"/>
      </w:pPr>
      <w:rPr>
        <w:rFonts w:ascii="Symbol" w:hAnsi="Symbol" w:hint="default"/>
      </w:rPr>
    </w:lvl>
    <w:lvl w:ilvl="7" w:tplc="2DE052CA">
      <w:start w:val="1"/>
      <w:numFmt w:val="bullet"/>
      <w:lvlText w:val="o"/>
      <w:lvlJc w:val="left"/>
      <w:pPr>
        <w:ind w:left="5760" w:hanging="360"/>
      </w:pPr>
      <w:rPr>
        <w:rFonts w:ascii="Courier New" w:hAnsi="Courier New" w:hint="default"/>
      </w:rPr>
    </w:lvl>
    <w:lvl w:ilvl="8" w:tplc="AAA2861C">
      <w:start w:val="1"/>
      <w:numFmt w:val="bullet"/>
      <w:lvlText w:val=""/>
      <w:lvlJc w:val="left"/>
      <w:pPr>
        <w:ind w:left="6480" w:hanging="360"/>
      </w:pPr>
      <w:rPr>
        <w:rFonts w:ascii="Wingdings" w:hAnsi="Wingdings" w:hint="default"/>
      </w:rPr>
    </w:lvl>
  </w:abstractNum>
  <w:abstractNum w:abstractNumId="17" w15:restartNumberingAfterBreak="0">
    <w:nsid w:val="79BA1DF4"/>
    <w:multiLevelType w:val="hybridMultilevel"/>
    <w:tmpl w:val="C470788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70147800">
    <w:abstractNumId w:val="15"/>
  </w:num>
  <w:num w:numId="2" w16cid:durableId="449009095">
    <w:abstractNumId w:val="17"/>
  </w:num>
  <w:num w:numId="3" w16cid:durableId="1479765865">
    <w:abstractNumId w:val="3"/>
  </w:num>
  <w:num w:numId="4" w16cid:durableId="1929727645">
    <w:abstractNumId w:val="6"/>
  </w:num>
  <w:num w:numId="5" w16cid:durableId="275984653">
    <w:abstractNumId w:val="9"/>
  </w:num>
  <w:num w:numId="6" w16cid:durableId="37320961">
    <w:abstractNumId w:val="13"/>
  </w:num>
  <w:num w:numId="7" w16cid:durableId="1572693533">
    <w:abstractNumId w:val="10"/>
  </w:num>
  <w:num w:numId="8" w16cid:durableId="734814142">
    <w:abstractNumId w:val="12"/>
  </w:num>
  <w:num w:numId="9" w16cid:durableId="1339118272">
    <w:abstractNumId w:val="7"/>
  </w:num>
  <w:num w:numId="10" w16cid:durableId="1721174673">
    <w:abstractNumId w:val="1"/>
  </w:num>
  <w:num w:numId="11" w16cid:durableId="179392800">
    <w:abstractNumId w:val="0"/>
  </w:num>
  <w:num w:numId="12" w16cid:durableId="1990009808">
    <w:abstractNumId w:val="8"/>
  </w:num>
  <w:num w:numId="13" w16cid:durableId="653880150">
    <w:abstractNumId w:val="4"/>
  </w:num>
  <w:num w:numId="14" w16cid:durableId="403992800">
    <w:abstractNumId w:val="5"/>
  </w:num>
  <w:num w:numId="15" w16cid:durableId="358629150">
    <w:abstractNumId w:val="14"/>
  </w:num>
  <w:num w:numId="16" w16cid:durableId="2080244411">
    <w:abstractNumId w:val="16"/>
  </w:num>
  <w:num w:numId="17" w16cid:durableId="1439646033">
    <w:abstractNumId w:val="2"/>
  </w:num>
  <w:num w:numId="18" w16cid:durableId="1655917437">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E6713"/>
    <w:rsid w:val="00000033"/>
    <w:rsid w:val="00022454"/>
    <w:rsid w:val="00050A7E"/>
    <w:rsid w:val="00052C0F"/>
    <w:rsid w:val="00056E06"/>
    <w:rsid w:val="000735B4"/>
    <w:rsid w:val="000A38F9"/>
    <w:rsid w:val="000A4A0E"/>
    <w:rsid w:val="000C157D"/>
    <w:rsid w:val="001224BC"/>
    <w:rsid w:val="00130250"/>
    <w:rsid w:val="001673F5"/>
    <w:rsid w:val="0017557A"/>
    <w:rsid w:val="00190092"/>
    <w:rsid w:val="00191794"/>
    <w:rsid w:val="0019448B"/>
    <w:rsid w:val="0019504E"/>
    <w:rsid w:val="001A03D8"/>
    <w:rsid w:val="001A2E22"/>
    <w:rsid w:val="001D0939"/>
    <w:rsid w:val="001F4D06"/>
    <w:rsid w:val="002006A7"/>
    <w:rsid w:val="002229D3"/>
    <w:rsid w:val="00250D0B"/>
    <w:rsid w:val="00274422"/>
    <w:rsid w:val="00285FAB"/>
    <w:rsid w:val="002D4E08"/>
    <w:rsid w:val="002E3D78"/>
    <w:rsid w:val="002E6713"/>
    <w:rsid w:val="00307787"/>
    <w:rsid w:val="00323960"/>
    <w:rsid w:val="00353D7D"/>
    <w:rsid w:val="00371699"/>
    <w:rsid w:val="003728A0"/>
    <w:rsid w:val="003769DE"/>
    <w:rsid w:val="00380354"/>
    <w:rsid w:val="00386992"/>
    <w:rsid w:val="003E6EDE"/>
    <w:rsid w:val="003E787A"/>
    <w:rsid w:val="004062BA"/>
    <w:rsid w:val="00413785"/>
    <w:rsid w:val="004439AE"/>
    <w:rsid w:val="00450AF9"/>
    <w:rsid w:val="004567D7"/>
    <w:rsid w:val="00490036"/>
    <w:rsid w:val="004A09C4"/>
    <w:rsid w:val="004A41A3"/>
    <w:rsid w:val="004B0156"/>
    <w:rsid w:val="004B3AD8"/>
    <w:rsid w:val="004B7A5F"/>
    <w:rsid w:val="00513337"/>
    <w:rsid w:val="00522002"/>
    <w:rsid w:val="005232F2"/>
    <w:rsid w:val="0055273E"/>
    <w:rsid w:val="0056418D"/>
    <w:rsid w:val="00577429"/>
    <w:rsid w:val="005821D5"/>
    <w:rsid w:val="00584B84"/>
    <w:rsid w:val="00586FF8"/>
    <w:rsid w:val="00591286"/>
    <w:rsid w:val="005A6A0D"/>
    <w:rsid w:val="005E6831"/>
    <w:rsid w:val="005F3081"/>
    <w:rsid w:val="006045A3"/>
    <w:rsid w:val="00605B59"/>
    <w:rsid w:val="006111FE"/>
    <w:rsid w:val="00616B26"/>
    <w:rsid w:val="00636428"/>
    <w:rsid w:val="00644C87"/>
    <w:rsid w:val="00647228"/>
    <w:rsid w:val="00647E27"/>
    <w:rsid w:val="00674D64"/>
    <w:rsid w:val="006B3B0F"/>
    <w:rsid w:val="006D1B08"/>
    <w:rsid w:val="006D2CEB"/>
    <w:rsid w:val="00704942"/>
    <w:rsid w:val="007263D6"/>
    <w:rsid w:val="0075780E"/>
    <w:rsid w:val="00780BE1"/>
    <w:rsid w:val="007B388B"/>
    <w:rsid w:val="007E499B"/>
    <w:rsid w:val="007F153D"/>
    <w:rsid w:val="007F1CF1"/>
    <w:rsid w:val="007F6847"/>
    <w:rsid w:val="0080669A"/>
    <w:rsid w:val="00822496"/>
    <w:rsid w:val="00837525"/>
    <w:rsid w:val="00860E66"/>
    <w:rsid w:val="00867DC0"/>
    <w:rsid w:val="00890B47"/>
    <w:rsid w:val="008A429A"/>
    <w:rsid w:val="008B096C"/>
    <w:rsid w:val="008B46E7"/>
    <w:rsid w:val="008C40FE"/>
    <w:rsid w:val="008E5FF8"/>
    <w:rsid w:val="00915247"/>
    <w:rsid w:val="00932BB0"/>
    <w:rsid w:val="00936535"/>
    <w:rsid w:val="009A253F"/>
    <w:rsid w:val="009B57DD"/>
    <w:rsid w:val="009B618B"/>
    <w:rsid w:val="009D08A2"/>
    <w:rsid w:val="00A04933"/>
    <w:rsid w:val="00A15323"/>
    <w:rsid w:val="00A30DC8"/>
    <w:rsid w:val="00A87B1E"/>
    <w:rsid w:val="00AC1F4E"/>
    <w:rsid w:val="00AC3C6F"/>
    <w:rsid w:val="00B16A10"/>
    <w:rsid w:val="00B277B2"/>
    <w:rsid w:val="00B339A4"/>
    <w:rsid w:val="00B36760"/>
    <w:rsid w:val="00B36978"/>
    <w:rsid w:val="00B63B18"/>
    <w:rsid w:val="00B670D9"/>
    <w:rsid w:val="00B861EF"/>
    <w:rsid w:val="00BA5D6B"/>
    <w:rsid w:val="00BB6293"/>
    <w:rsid w:val="00BB67F6"/>
    <w:rsid w:val="00BC6C7B"/>
    <w:rsid w:val="00BC6EA9"/>
    <w:rsid w:val="00BE1915"/>
    <w:rsid w:val="00C101FA"/>
    <w:rsid w:val="00C135CC"/>
    <w:rsid w:val="00C15A0E"/>
    <w:rsid w:val="00C26829"/>
    <w:rsid w:val="00C27F9C"/>
    <w:rsid w:val="00C30547"/>
    <w:rsid w:val="00C3116C"/>
    <w:rsid w:val="00C35674"/>
    <w:rsid w:val="00C35E8E"/>
    <w:rsid w:val="00C661D4"/>
    <w:rsid w:val="00C72206"/>
    <w:rsid w:val="00C95AF4"/>
    <w:rsid w:val="00CA291C"/>
    <w:rsid w:val="00CB17AF"/>
    <w:rsid w:val="00CC233E"/>
    <w:rsid w:val="00CD25B8"/>
    <w:rsid w:val="00D07286"/>
    <w:rsid w:val="00D0729F"/>
    <w:rsid w:val="00D53B90"/>
    <w:rsid w:val="00D82024"/>
    <w:rsid w:val="00D967C1"/>
    <w:rsid w:val="00DC2B64"/>
    <w:rsid w:val="00DD241F"/>
    <w:rsid w:val="00DE5EDE"/>
    <w:rsid w:val="00E04814"/>
    <w:rsid w:val="00E0737A"/>
    <w:rsid w:val="00E12095"/>
    <w:rsid w:val="00E16134"/>
    <w:rsid w:val="00E94618"/>
    <w:rsid w:val="00EB74D7"/>
    <w:rsid w:val="00EC156D"/>
    <w:rsid w:val="00ED05F6"/>
    <w:rsid w:val="00ED4CC7"/>
    <w:rsid w:val="00EF27D0"/>
    <w:rsid w:val="00EF59AB"/>
    <w:rsid w:val="00EF7AFE"/>
    <w:rsid w:val="00F03399"/>
    <w:rsid w:val="00F7624C"/>
    <w:rsid w:val="00FB516D"/>
    <w:rsid w:val="00FE4C91"/>
    <w:rsid w:val="00FF5078"/>
    <w:rsid w:val="039B2A6E"/>
    <w:rsid w:val="057FDE7C"/>
    <w:rsid w:val="073ACB87"/>
    <w:rsid w:val="08D82EFD"/>
    <w:rsid w:val="0B3105C3"/>
    <w:rsid w:val="0FE04B29"/>
    <w:rsid w:val="13029625"/>
    <w:rsid w:val="149FF510"/>
    <w:rsid w:val="14A8FDE9"/>
    <w:rsid w:val="1517539C"/>
    <w:rsid w:val="16636056"/>
    <w:rsid w:val="1A10F66D"/>
    <w:rsid w:val="1D01BD91"/>
    <w:rsid w:val="1DDE2B69"/>
    <w:rsid w:val="2038C6DB"/>
    <w:rsid w:val="203A83AB"/>
    <w:rsid w:val="23439276"/>
    <w:rsid w:val="25327407"/>
    <w:rsid w:val="2557D234"/>
    <w:rsid w:val="29A1A032"/>
    <w:rsid w:val="2ACA826F"/>
    <w:rsid w:val="3284890B"/>
    <w:rsid w:val="34E0E141"/>
    <w:rsid w:val="3786C19F"/>
    <w:rsid w:val="3835D5DC"/>
    <w:rsid w:val="3ABA6A94"/>
    <w:rsid w:val="3E72772B"/>
    <w:rsid w:val="414BDC41"/>
    <w:rsid w:val="415A2852"/>
    <w:rsid w:val="418588ED"/>
    <w:rsid w:val="43C9251D"/>
    <w:rsid w:val="442429A0"/>
    <w:rsid w:val="445455F2"/>
    <w:rsid w:val="491A3193"/>
    <w:rsid w:val="49FCFEF3"/>
    <w:rsid w:val="4A0FD2BF"/>
    <w:rsid w:val="4A4C7781"/>
    <w:rsid w:val="4C34AE28"/>
    <w:rsid w:val="4D8B57E0"/>
    <w:rsid w:val="4E58E058"/>
    <w:rsid w:val="5667B8D8"/>
    <w:rsid w:val="5694D96F"/>
    <w:rsid w:val="5D20062B"/>
    <w:rsid w:val="5EEC5CC1"/>
    <w:rsid w:val="5F4CD66F"/>
    <w:rsid w:val="6061E7B8"/>
    <w:rsid w:val="65D6104F"/>
    <w:rsid w:val="6607A118"/>
    <w:rsid w:val="66A9193E"/>
    <w:rsid w:val="66E1495B"/>
    <w:rsid w:val="67044133"/>
    <w:rsid w:val="68F5D60C"/>
    <w:rsid w:val="6A122210"/>
    <w:rsid w:val="6A4656F4"/>
    <w:rsid w:val="6DAD6EA0"/>
    <w:rsid w:val="6E01BA8B"/>
    <w:rsid w:val="7058996A"/>
    <w:rsid w:val="7F7BA0FC"/>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9046C4B"/>
  <w15:chartTrackingRefBased/>
  <w15:docId w15:val="{6236B80A-ABF6-4148-921D-1DA7179E6F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2">
    <w:name w:val="heading 2"/>
    <w:basedOn w:val="Normal"/>
    <w:next w:val="Normal"/>
    <w:link w:val="Heading2Char"/>
    <w:uiPriority w:val="9"/>
    <w:unhideWhenUsed/>
    <w:qFormat/>
    <w:rsid w:val="00FF5078"/>
    <w:pPr>
      <w:keepNext/>
      <w:keepLines/>
      <w:spacing w:before="200" w:after="120" w:line="276" w:lineRule="auto"/>
      <w:outlineLvl w:val="1"/>
    </w:pPr>
    <w:rPr>
      <w:rFonts w:ascii="Arial" w:eastAsiaTheme="majorEastAsia" w:hAnsi="Arial" w:cstheme="majorBidi"/>
      <w:b/>
      <w:bCs/>
      <w:color w:val="000000" w:themeColor="text1"/>
      <w:kern w:val="0"/>
      <w:sz w:val="24"/>
      <w:szCs w:val="26"/>
      <w:lang w:val="en-AU" w:eastAsia="en-AU"/>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584B84"/>
    <w:pPr>
      <w:ind w:left="720"/>
      <w:contextualSpacing/>
    </w:pPr>
  </w:style>
  <w:style w:type="paragraph" w:customStyle="1" w:styleId="Default">
    <w:name w:val="Default"/>
    <w:basedOn w:val="Normal"/>
    <w:rsid w:val="00584B84"/>
    <w:pPr>
      <w:autoSpaceDE w:val="0"/>
      <w:autoSpaceDN w:val="0"/>
      <w:spacing w:after="0" w:line="240" w:lineRule="auto"/>
    </w:pPr>
    <w:rPr>
      <w:rFonts w:ascii="Trade Gothic LT Std" w:hAnsi="Trade Gothic LT Std" w:cs="Times New Roman"/>
      <w:color w:val="000000"/>
      <w:kern w:val="0"/>
      <w:sz w:val="24"/>
      <w:szCs w:val="24"/>
      <w:lang w:val="en-AU"/>
      <w14:ligatures w14:val="none"/>
    </w:rPr>
  </w:style>
  <w:style w:type="paragraph" w:customStyle="1" w:styleId="paragraph">
    <w:name w:val="paragraph"/>
    <w:basedOn w:val="Normal"/>
    <w:rsid w:val="00E04814"/>
    <w:pPr>
      <w:spacing w:before="100" w:beforeAutospacing="1" w:after="100" w:afterAutospacing="1" w:line="240" w:lineRule="auto"/>
    </w:pPr>
    <w:rPr>
      <w:rFonts w:ascii="Times New Roman" w:eastAsia="Times New Roman" w:hAnsi="Times New Roman" w:cs="Times New Roman"/>
      <w:kern w:val="0"/>
      <w:sz w:val="24"/>
      <w:szCs w:val="24"/>
      <w14:ligatures w14:val="none"/>
    </w:rPr>
  </w:style>
  <w:style w:type="character" w:customStyle="1" w:styleId="eop">
    <w:name w:val="eop"/>
    <w:basedOn w:val="DefaultParagraphFont"/>
    <w:rsid w:val="00E04814"/>
  </w:style>
  <w:style w:type="character" w:customStyle="1" w:styleId="normaltextrun">
    <w:name w:val="normaltextrun"/>
    <w:basedOn w:val="DefaultParagraphFont"/>
    <w:rsid w:val="00E04814"/>
  </w:style>
  <w:style w:type="character" w:customStyle="1" w:styleId="findhit">
    <w:name w:val="findhit"/>
    <w:basedOn w:val="DefaultParagraphFont"/>
    <w:rsid w:val="00E04814"/>
  </w:style>
  <w:style w:type="character" w:styleId="Hyperlink">
    <w:name w:val="Hyperlink"/>
    <w:basedOn w:val="DefaultParagraphFont"/>
    <w:uiPriority w:val="99"/>
    <w:unhideWhenUsed/>
    <w:rsid w:val="00E04814"/>
    <w:rPr>
      <w:color w:val="0563C1" w:themeColor="hyperlink"/>
      <w:u w:val="single"/>
    </w:rPr>
  </w:style>
  <w:style w:type="paragraph" w:styleId="Header">
    <w:name w:val="header"/>
    <w:basedOn w:val="Normal"/>
    <w:link w:val="HeaderChar"/>
    <w:uiPriority w:val="99"/>
    <w:unhideWhenUsed/>
    <w:rsid w:val="00AC3C6F"/>
    <w:pPr>
      <w:tabs>
        <w:tab w:val="center" w:pos="4680"/>
        <w:tab w:val="right" w:pos="9360"/>
      </w:tabs>
      <w:spacing w:after="0" w:line="240" w:lineRule="auto"/>
    </w:pPr>
  </w:style>
  <w:style w:type="character" w:customStyle="1" w:styleId="HeaderChar">
    <w:name w:val="Header Char"/>
    <w:basedOn w:val="DefaultParagraphFont"/>
    <w:link w:val="Header"/>
    <w:uiPriority w:val="99"/>
    <w:rsid w:val="00AC3C6F"/>
  </w:style>
  <w:style w:type="paragraph" w:styleId="Footer">
    <w:name w:val="footer"/>
    <w:basedOn w:val="Normal"/>
    <w:link w:val="FooterChar"/>
    <w:uiPriority w:val="99"/>
    <w:unhideWhenUsed/>
    <w:rsid w:val="00AC3C6F"/>
    <w:pPr>
      <w:tabs>
        <w:tab w:val="center" w:pos="4680"/>
        <w:tab w:val="right" w:pos="9360"/>
      </w:tabs>
      <w:spacing w:after="0" w:line="240" w:lineRule="auto"/>
    </w:pPr>
  </w:style>
  <w:style w:type="character" w:customStyle="1" w:styleId="FooterChar">
    <w:name w:val="Footer Char"/>
    <w:basedOn w:val="DefaultParagraphFont"/>
    <w:link w:val="Footer"/>
    <w:uiPriority w:val="99"/>
    <w:rsid w:val="00AC3C6F"/>
  </w:style>
  <w:style w:type="character" w:styleId="CommentReference">
    <w:name w:val="annotation reference"/>
    <w:basedOn w:val="DefaultParagraphFont"/>
    <w:uiPriority w:val="99"/>
    <w:semiHidden/>
    <w:unhideWhenUsed/>
    <w:rsid w:val="00353D7D"/>
    <w:rPr>
      <w:sz w:val="16"/>
      <w:szCs w:val="16"/>
    </w:rPr>
  </w:style>
  <w:style w:type="paragraph" w:styleId="CommentText">
    <w:name w:val="annotation text"/>
    <w:basedOn w:val="Normal"/>
    <w:link w:val="CommentTextChar"/>
    <w:uiPriority w:val="99"/>
    <w:unhideWhenUsed/>
    <w:rsid w:val="00353D7D"/>
    <w:pPr>
      <w:spacing w:line="240" w:lineRule="auto"/>
    </w:pPr>
    <w:rPr>
      <w:sz w:val="20"/>
      <w:szCs w:val="20"/>
    </w:rPr>
  </w:style>
  <w:style w:type="character" w:customStyle="1" w:styleId="CommentTextChar">
    <w:name w:val="Comment Text Char"/>
    <w:basedOn w:val="DefaultParagraphFont"/>
    <w:link w:val="CommentText"/>
    <w:uiPriority w:val="99"/>
    <w:rsid w:val="00353D7D"/>
    <w:rPr>
      <w:sz w:val="20"/>
      <w:szCs w:val="20"/>
    </w:rPr>
  </w:style>
  <w:style w:type="paragraph" w:styleId="CommentSubject">
    <w:name w:val="annotation subject"/>
    <w:basedOn w:val="CommentText"/>
    <w:next w:val="CommentText"/>
    <w:link w:val="CommentSubjectChar"/>
    <w:uiPriority w:val="99"/>
    <w:semiHidden/>
    <w:unhideWhenUsed/>
    <w:rsid w:val="00353D7D"/>
    <w:rPr>
      <w:b/>
      <w:bCs/>
    </w:rPr>
  </w:style>
  <w:style w:type="character" w:customStyle="1" w:styleId="CommentSubjectChar">
    <w:name w:val="Comment Subject Char"/>
    <w:basedOn w:val="CommentTextChar"/>
    <w:link w:val="CommentSubject"/>
    <w:uiPriority w:val="99"/>
    <w:semiHidden/>
    <w:rsid w:val="00353D7D"/>
    <w:rPr>
      <w:b/>
      <w:bCs/>
      <w:sz w:val="20"/>
      <w:szCs w:val="20"/>
    </w:rPr>
  </w:style>
  <w:style w:type="character" w:styleId="Mention">
    <w:name w:val="Mention"/>
    <w:basedOn w:val="DefaultParagraphFont"/>
    <w:uiPriority w:val="99"/>
    <w:unhideWhenUsed/>
    <w:rPr>
      <w:color w:val="2B579A"/>
      <w:shd w:val="clear" w:color="auto" w:fill="E6E6E6"/>
    </w:rPr>
  </w:style>
  <w:style w:type="paragraph" w:styleId="Revision">
    <w:name w:val="Revision"/>
    <w:hidden/>
    <w:uiPriority w:val="99"/>
    <w:semiHidden/>
    <w:rsid w:val="0017557A"/>
    <w:pPr>
      <w:spacing w:after="0" w:line="240" w:lineRule="auto"/>
    </w:pPr>
  </w:style>
  <w:style w:type="table" w:styleId="TableGrid">
    <w:name w:val="Table Grid"/>
    <w:basedOn w:val="TableNormal"/>
    <w:uiPriority w:val="59"/>
    <w:rsid w:val="00FB4123"/>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customStyle="1" w:styleId="Heading2Char">
    <w:name w:val="Heading 2 Char"/>
    <w:basedOn w:val="DefaultParagraphFont"/>
    <w:link w:val="Heading2"/>
    <w:uiPriority w:val="9"/>
    <w:rsid w:val="00FF5078"/>
    <w:rPr>
      <w:rFonts w:ascii="Arial" w:eastAsiaTheme="majorEastAsia" w:hAnsi="Arial" w:cstheme="majorBidi"/>
      <w:b/>
      <w:bCs/>
      <w:color w:val="000000" w:themeColor="text1"/>
      <w:kern w:val="0"/>
      <w:sz w:val="24"/>
      <w:szCs w:val="26"/>
      <w:lang w:val="en-AU" w:eastAsia="en-AU"/>
      <w14:ligatures w14:val="none"/>
    </w:rPr>
  </w:style>
  <w:style w:type="character" w:styleId="UnresolvedMention">
    <w:name w:val="Unresolved Mention"/>
    <w:basedOn w:val="DefaultParagraphFont"/>
    <w:uiPriority w:val="99"/>
    <w:semiHidden/>
    <w:unhideWhenUsed/>
    <w:rsid w:val="008A429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7334236">
      <w:bodyDiv w:val="1"/>
      <w:marLeft w:val="0"/>
      <w:marRight w:val="0"/>
      <w:marTop w:val="0"/>
      <w:marBottom w:val="0"/>
      <w:divBdr>
        <w:top w:val="none" w:sz="0" w:space="0" w:color="auto"/>
        <w:left w:val="none" w:sz="0" w:space="0" w:color="auto"/>
        <w:bottom w:val="none" w:sz="0" w:space="0" w:color="auto"/>
        <w:right w:val="none" w:sz="0" w:space="0" w:color="auto"/>
      </w:divBdr>
    </w:div>
    <w:div w:id="200630364">
      <w:bodyDiv w:val="1"/>
      <w:marLeft w:val="0"/>
      <w:marRight w:val="0"/>
      <w:marTop w:val="0"/>
      <w:marBottom w:val="0"/>
      <w:divBdr>
        <w:top w:val="none" w:sz="0" w:space="0" w:color="auto"/>
        <w:left w:val="none" w:sz="0" w:space="0" w:color="auto"/>
        <w:bottom w:val="none" w:sz="0" w:space="0" w:color="auto"/>
        <w:right w:val="none" w:sz="0" w:space="0" w:color="auto"/>
      </w:divBdr>
    </w:div>
    <w:div w:id="872035508">
      <w:bodyDiv w:val="1"/>
      <w:marLeft w:val="0"/>
      <w:marRight w:val="0"/>
      <w:marTop w:val="0"/>
      <w:marBottom w:val="0"/>
      <w:divBdr>
        <w:top w:val="none" w:sz="0" w:space="0" w:color="auto"/>
        <w:left w:val="none" w:sz="0" w:space="0" w:color="auto"/>
        <w:bottom w:val="none" w:sz="0" w:space="0" w:color="auto"/>
        <w:right w:val="none" w:sz="0" w:space="0" w:color="auto"/>
      </w:divBdr>
    </w:div>
    <w:div w:id="1798061032">
      <w:bodyDiv w:val="1"/>
      <w:marLeft w:val="0"/>
      <w:marRight w:val="0"/>
      <w:marTop w:val="0"/>
      <w:marBottom w:val="0"/>
      <w:divBdr>
        <w:top w:val="none" w:sz="0" w:space="0" w:color="auto"/>
        <w:left w:val="none" w:sz="0" w:space="0" w:color="auto"/>
        <w:bottom w:val="none" w:sz="0" w:space="0" w:color="auto"/>
        <w:right w:val="none" w:sz="0" w:space="0" w:color="auto"/>
      </w:divBdr>
    </w:div>
    <w:div w:id="19364787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2" Type="http://schemas.openxmlformats.org/officeDocument/2006/relationships/customXml" Target="../customXml/item2.xml"/><Relationship Id="rId16" Type="http://schemas.microsoft.com/office/2020/10/relationships/intelligence" Target="intelligence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5" Type="http://schemas.openxmlformats.org/officeDocument/2006/relationships/styles" Target="styles.xml"/><Relationship Id="rId15" Type="http://schemas.microsoft.com/office/2019/05/relationships/documenttasks" Target="documenttasks/documenttasks1.xml"/><Relationship Id="rId10" Type="http://schemas.openxmlformats.org/officeDocument/2006/relationships/hyperlink" Target="https://vic.guidedogs.com.au/therapy-dogs/?_gl=1*1f7zo5n*_ga*NDYzOTM2MTc3LjE2ODg0NDYzODM.*_ga_QLMK8LJMRM*MTY5NTc3NjUyNC40OC4xLjE2OTU3NzY1MzEuNTMuMC4w"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jpeg"/><Relationship Id="rId1" Type="http://schemas.openxmlformats.org/officeDocument/2006/relationships/image" Target="media/image1.png"/></Relationships>
</file>

<file path=word/documenttasks/documenttasks1.xml><?xml version="1.0" encoding="utf-8"?>
<t:Tasks xmlns:t="http://schemas.microsoft.com/office/tasks/2019/documenttasks" xmlns:oel="http://schemas.microsoft.com/office/2019/extlst">
  <t:Task id="{DF262A2A-7C38-4F98-B705-4074351E12EF}">
    <t:Anchor>
      <t:Comment id="682193283"/>
    </t:Anchor>
    <t:History>
      <t:Event id="{38ABB0F3-DA84-4418-BD20-35ED55EC5E0E}" time="2023-09-11T02:44:22.956Z">
        <t:Attribution userId="S::jsexton@keepleft.com.au::783e231a-0b1a-41f9-ad6b-913bb7eeee03" userProvider="AD" userName="Jessica Sexton"/>
        <t:Anchor>
          <t:Comment id="1785591726"/>
        </t:Anchor>
        <t:Create/>
      </t:Event>
      <t:Event id="{4D0B88D6-44D5-4538-B012-23CD09A82C82}" time="2023-09-11T02:44:22.956Z">
        <t:Attribution userId="S::jsexton@keepleft.com.au::783e231a-0b1a-41f9-ad6b-913bb7eeee03" userProvider="AD" userName="Jessica Sexton"/>
        <t:Anchor>
          <t:Comment id="1785591726"/>
        </t:Anchor>
        <t:Assign userId="S::mgriffin@keepleft.com.au::fe664305-085c-482d-be03-6e18091ea93c" userProvider="AD" userName="Morgan Griffin"/>
      </t:Event>
      <t:Event id="{62066084-9606-4ADF-9250-86999B979EBD}" time="2023-09-11T02:44:22.956Z">
        <t:Attribution userId="S::jsexton@keepleft.com.au::783e231a-0b1a-41f9-ad6b-913bb7eeee03" userProvider="AD" userName="Jessica Sexton"/>
        <t:Anchor>
          <t:Comment id="1785591726"/>
        </t:Anchor>
        <t:SetTitle title="I think this is great to include! @Morgan Griffin"/>
      </t:Event>
      <t:Event id="{89D9D9BB-857F-480E-910E-1FE34C2C2A4B}" time="2023-09-13T01:01:47.519Z">
        <t:Attribution userId="S::mgriffin@keepleft.com.au::fe664305-085c-482d-be03-6e18091ea93c" userProvider="AD" userName="Morgan Griffin"/>
        <t:Progress percentComplete="100"/>
      </t:Event>
    </t:History>
  </t:Task>
  <t:Task id="{1BE8C276-5CE6-4F78-97A2-1FD67AC92BA2}">
    <t:Anchor>
      <t:Comment id="118772829"/>
    </t:Anchor>
    <t:History>
      <t:Event id="{EAFEFE14-A7CF-4E7F-A5ED-1C8AD7F5C2CB}" time="2023-09-12T06:54:06.096Z">
        <t:Attribution userId="S::jsexton@keepleft.com.au::783e231a-0b1a-41f9-ad6b-913bb7eeee03" userProvider="AD" userName="Jessica Sexton"/>
        <t:Anchor>
          <t:Comment id="118772829"/>
        </t:Anchor>
        <t:Create/>
      </t:Event>
      <t:Event id="{8EDADD9D-D110-4D2D-900C-6C5075C5BC5A}" time="2023-09-12T06:54:06.096Z">
        <t:Attribution userId="S::jsexton@keepleft.com.au::783e231a-0b1a-41f9-ad6b-913bb7eeee03" userProvider="AD" userName="Jessica Sexton"/>
        <t:Anchor>
          <t:Comment id="118772829"/>
        </t:Anchor>
        <t:Assign userId="S::mgriffin@keepleft.com.au::fe664305-085c-482d-be03-6e18091ea93c" userProvider="AD" userName="Morgan Griffin"/>
      </t:Event>
      <t:Event id="{96C2882D-317F-4B2B-81FE-F7E8A05513B9}" time="2023-09-12T06:54:06.096Z">
        <t:Attribution userId="S::jsexton@keepleft.com.au::783e231a-0b1a-41f9-ad6b-913bb7eeee03" userProvider="AD" userName="Jessica Sexton"/>
        <t:Anchor>
          <t:Comment id="118772829"/>
        </t:Anchor>
        <t:SetTitle title="@Morgan Griffin how often will poppy be in court?"/>
      </t:Event>
      <t:Event id="{AEB1B3EB-6D54-4E73-8D54-2DC73F44E916}" time="2023-09-12T07:14:24.931Z">
        <t:Attribution userId="S::jsexton@keepleft.com.au::783e231a-0b1a-41f9-ad6b-913bb7eeee03" userProvider="AD" userName="Jessica Sexton"/>
        <t:Progress percentComplete="100"/>
      </t:Event>
    </t:History>
  </t:Task>
</t:Task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947c8f1d-6c22-4bc9-a7b2-69161c3d700b" xsi:nil="true"/>
    <lcf76f155ced4ddcb4097134ff3c332f xmlns="0526d1dd-3da5-4ca7-9f8a-d2f8bd3211c5">
      <Terms xmlns="http://schemas.microsoft.com/office/infopath/2007/PartnerControls"/>
    </lcf76f155ced4ddcb4097134ff3c332f>
    <_Flow_SignoffStatus xmlns="0526d1dd-3da5-4ca7-9f8a-d2f8bd3211c5"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FA008B2F28DB9A419B099704D1FEEC1D" ma:contentTypeVersion="24" ma:contentTypeDescription="Create a new document." ma:contentTypeScope="" ma:versionID="4ef5cc1553987728a567a0d4b1ba602a">
  <xsd:schema xmlns:xsd="http://www.w3.org/2001/XMLSchema" xmlns:xs="http://www.w3.org/2001/XMLSchema" xmlns:p="http://schemas.microsoft.com/office/2006/metadata/properties" xmlns:ns2="0526d1dd-3da5-4ca7-9f8a-d2f8bd3211c5" xmlns:ns3="947c8f1d-6c22-4bc9-a7b2-69161c3d700b" targetNamespace="http://schemas.microsoft.com/office/2006/metadata/properties" ma:root="true" ma:fieldsID="5ed1080a3b2821f2184f8226545d5384" ns2:_="" ns3:_="">
    <xsd:import namespace="0526d1dd-3da5-4ca7-9f8a-d2f8bd3211c5"/>
    <xsd:import namespace="947c8f1d-6c22-4bc9-a7b2-69161c3d700b"/>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ServiceAutoTags" minOccurs="0"/>
                <xsd:element ref="ns2:MediaServiceLocation" minOccurs="0"/>
                <xsd:element ref="ns2:MediaServiceGenerationTime" minOccurs="0"/>
                <xsd:element ref="ns2:MediaServiceEventHashCode" minOccurs="0"/>
                <xsd:element ref="ns2:MediaServiceOCR" minOccurs="0"/>
                <xsd:element ref="ns3:SharedWithUsers" minOccurs="0"/>
                <xsd:element ref="ns3:SharedWithDetails" minOccurs="0"/>
                <xsd:element ref="ns2:_Flow_SignoffStatus" minOccurs="0"/>
                <xsd:element ref="ns2:MediaLengthInSeconds" minOccurs="0"/>
                <xsd:element ref="ns3:TaxCatchAll" minOccurs="0"/>
                <xsd:element ref="ns2:lcf76f155ced4ddcb4097134ff3c332f"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526d1dd-3da5-4ca7-9f8a-d2f8bd3211c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Location" ma:index="14" nillable="true" ma:displayName="Location" ma:internalName="MediaServiceLocation" ma:readOnly="true">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_Flow_SignoffStatus" ma:index="20" nillable="true" ma:displayName="Sign-off status" ma:internalName="Sign_x002d_off_x0020_status">
      <xsd:simpleType>
        <xsd:restriction base="dms:Text"/>
      </xsd:simpleType>
    </xsd:element>
    <xsd:element name="MediaLengthInSeconds" ma:index="21" nillable="true" ma:displayName="Length (seconds)" ma:internalName="MediaLengthInSeconds" ma:readOnly="true">
      <xsd:simpleType>
        <xsd:restriction base="dms:Unknown"/>
      </xsd:simpleType>
    </xsd:element>
    <xsd:element name="lcf76f155ced4ddcb4097134ff3c332f" ma:index="24" nillable="true" ma:taxonomy="true" ma:internalName="lcf76f155ced4ddcb4097134ff3c332f" ma:taxonomyFieldName="MediaServiceImageTags" ma:displayName="Image Tags" ma:readOnly="false" ma:fieldId="{5cf76f15-5ced-4ddc-b409-7134ff3c332f}" ma:taxonomyMulti="true" ma:sspId="f06a4fb1-cce8-4d2b-be83-1df29f39f437"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5" nillable="true" ma:displayName="MediaServiceObjectDetectorVersions" ma:description=""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947c8f1d-6c22-4bc9-a7b2-69161c3d700b"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TaxCatchAll" ma:index="22" nillable="true" ma:displayName="Taxonomy Catch All Column" ma:hidden="true" ma:list="{b7a13770-5106-45ae-a0b6-28d9d3677d47}" ma:internalName="TaxCatchAll" ma:showField="CatchAllData" ma:web="947c8f1d-6c22-4bc9-a7b2-69161c3d700b">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7D06896A-21C3-4643-B25D-D5B093200F30}">
  <ds:schemaRefs>
    <ds:schemaRef ds:uri="http://purl.org/dc/dcmitype/"/>
    <ds:schemaRef ds:uri="http://purl.org/dc/elements/1.1/"/>
    <ds:schemaRef ds:uri="http://schemas.microsoft.com/office/infopath/2007/PartnerControls"/>
    <ds:schemaRef ds:uri="http://schemas.microsoft.com/office/2006/documentManagement/types"/>
    <ds:schemaRef ds:uri="489941da-16be-44af-b40f-68b3c542d6bd"/>
    <ds:schemaRef ds:uri="http://www.w3.org/XML/1998/namespace"/>
    <ds:schemaRef ds:uri="http://schemas.microsoft.com/office/2006/metadata/properties"/>
    <ds:schemaRef ds:uri="http://purl.org/dc/terms/"/>
    <ds:schemaRef ds:uri="http://schemas.openxmlformats.org/package/2006/metadata/core-properties"/>
    <ds:schemaRef ds:uri="5c52743b-7de0-4ef3-b6c3-c04c7356b465"/>
    <ds:schemaRef ds:uri="947c8f1d-6c22-4bc9-a7b2-69161c3d700b"/>
    <ds:schemaRef ds:uri="0526d1dd-3da5-4ca7-9f8a-d2f8bd3211c5"/>
  </ds:schemaRefs>
</ds:datastoreItem>
</file>

<file path=customXml/itemProps2.xml><?xml version="1.0" encoding="utf-8"?>
<ds:datastoreItem xmlns:ds="http://schemas.openxmlformats.org/officeDocument/2006/customXml" ds:itemID="{6DF5A402-E062-46AC-809E-656364D628F6}">
  <ds:schemaRefs>
    <ds:schemaRef ds:uri="http://schemas.microsoft.com/sharepoint/v3/contenttype/forms"/>
  </ds:schemaRefs>
</ds:datastoreItem>
</file>

<file path=customXml/itemProps3.xml><?xml version="1.0" encoding="utf-8"?>
<ds:datastoreItem xmlns:ds="http://schemas.openxmlformats.org/officeDocument/2006/customXml" ds:itemID="{C7AD77EA-E0DB-46EE-8431-01A765D5F4B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526d1dd-3da5-4ca7-9f8a-d2f8bd3211c5"/>
    <ds:schemaRef ds:uri="947c8f1d-6c22-4bc9-a7b2-69161c3d700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6</TotalTime>
  <Pages>3</Pages>
  <Words>1170</Words>
  <Characters>6672</Characters>
  <Application>Microsoft Office Word</Application>
  <DocSecurity>0</DocSecurity>
  <Lines>55</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7827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Morgan Griffin</dc:creator>
  <cp:keywords/>
  <dc:description/>
  <cp:lastModifiedBy>Christine Tuff</cp:lastModifiedBy>
  <cp:revision>4</cp:revision>
  <dcterms:created xsi:type="dcterms:W3CDTF">2023-10-03T21:49:00Z</dcterms:created>
  <dcterms:modified xsi:type="dcterms:W3CDTF">2023-10-03T21:53:00Z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0x010100FA008B2F28DB9A419B099704D1FEEC1D</vt:lpwstr>
  </property>
  <property fmtid="{D5CDD505-2E9C-101B-9397-08002B2CF9AE}" pid="3" name="MediaServiceImageTags">
    <vt:lpwstr/>
  </property>
</Properties>
</file>