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0EDB3B" w14:textId="0519C5DA" w:rsidR="00E23BBE" w:rsidRPr="001362E4" w:rsidRDefault="00A9191D" w:rsidP="003C1BA7">
      <w:pPr>
        <w:spacing w:after="0"/>
        <w:jc w:val="both"/>
      </w:pPr>
      <w:r>
        <w:rPr>
          <w:noProof/>
          <w:lang w:eastAsia="en-AU"/>
        </w:rPr>
        <w:drawing>
          <wp:anchor distT="0" distB="0" distL="114300" distR="114300" simplePos="0" relativeHeight="251658240" behindDoc="0" locked="0" layoutInCell="1" allowOverlap="1" wp14:anchorId="06351ABB" wp14:editId="14AEA0D2">
            <wp:simplePos x="0" y="0"/>
            <wp:positionH relativeFrom="column">
              <wp:posOffset>-273050</wp:posOffset>
            </wp:positionH>
            <wp:positionV relativeFrom="paragraph">
              <wp:posOffset>-325120</wp:posOffset>
            </wp:positionV>
            <wp:extent cx="1371600" cy="115506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00" cy="11550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040F9D3" wp14:editId="23B1FA0C">
            <wp:simplePos x="0" y="0"/>
            <wp:positionH relativeFrom="column">
              <wp:posOffset>4973320</wp:posOffset>
            </wp:positionH>
            <wp:positionV relativeFrom="paragraph">
              <wp:posOffset>-157480</wp:posOffset>
            </wp:positionV>
            <wp:extent cx="914501" cy="914501"/>
            <wp:effectExtent l="0" t="0" r="0" b="0"/>
            <wp:wrapNone/>
            <wp:docPr id="1" name="Picture 1" descr="A green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een and black logo&#10;&#10;Description automatically generated"/>
                    <pic:cNvPicPr/>
                  </pic:nvPicPr>
                  <pic:blipFill>
                    <a:blip r:embed="rId12"/>
                    <a:stretch>
                      <a:fillRect/>
                    </a:stretch>
                  </pic:blipFill>
                  <pic:spPr>
                    <a:xfrm>
                      <a:off x="0" y="0"/>
                      <a:ext cx="914501" cy="914501"/>
                    </a:xfrm>
                    <a:prstGeom prst="rect">
                      <a:avLst/>
                    </a:prstGeom>
                  </pic:spPr>
                </pic:pic>
              </a:graphicData>
            </a:graphic>
            <wp14:sizeRelH relativeFrom="page">
              <wp14:pctWidth>0</wp14:pctWidth>
            </wp14:sizeRelH>
            <wp14:sizeRelV relativeFrom="page">
              <wp14:pctHeight>0</wp14:pctHeight>
            </wp14:sizeRelV>
          </wp:anchor>
        </w:drawing>
      </w:r>
    </w:p>
    <w:p w14:paraId="0BFD315C" w14:textId="3594A011" w:rsidR="005E19B9" w:rsidRPr="001362E4" w:rsidRDefault="0005347C" w:rsidP="003C1BA7">
      <w:pPr>
        <w:spacing w:before="2000" w:after="0"/>
        <w:jc w:val="center"/>
        <w:rPr>
          <w:rFonts w:ascii="Calibri" w:hAnsi="Calibri"/>
          <w:b/>
          <w:sz w:val="32"/>
          <w:szCs w:val="32"/>
        </w:rPr>
      </w:pPr>
      <w:r w:rsidRPr="001362E4">
        <w:rPr>
          <w:rFonts w:ascii="Calibri" w:hAnsi="Calibri"/>
          <w:b/>
          <w:sz w:val="32"/>
          <w:szCs w:val="32"/>
        </w:rPr>
        <w:t xml:space="preserve">Guide for </w:t>
      </w:r>
      <w:r w:rsidR="0021466E">
        <w:rPr>
          <w:rFonts w:ascii="Calibri" w:hAnsi="Calibri"/>
          <w:b/>
          <w:sz w:val="32"/>
          <w:szCs w:val="32"/>
        </w:rPr>
        <w:t>p</w:t>
      </w:r>
      <w:r w:rsidRPr="001362E4">
        <w:rPr>
          <w:rFonts w:ascii="Calibri" w:hAnsi="Calibri"/>
          <w:b/>
          <w:sz w:val="32"/>
          <w:szCs w:val="32"/>
        </w:rPr>
        <w:t xml:space="preserve">ractitioners and </w:t>
      </w:r>
      <w:r w:rsidR="0021466E">
        <w:rPr>
          <w:rFonts w:ascii="Calibri" w:hAnsi="Calibri"/>
          <w:b/>
          <w:sz w:val="32"/>
          <w:szCs w:val="32"/>
        </w:rPr>
        <w:t>p</w:t>
      </w:r>
      <w:r w:rsidRPr="001362E4">
        <w:rPr>
          <w:rFonts w:ascii="Calibri" w:hAnsi="Calibri"/>
          <w:b/>
          <w:sz w:val="32"/>
          <w:szCs w:val="32"/>
        </w:rPr>
        <w:t xml:space="preserve">arties in </w:t>
      </w:r>
      <w:r w:rsidR="006C072D">
        <w:rPr>
          <w:rFonts w:ascii="Calibri" w:hAnsi="Calibri"/>
          <w:b/>
          <w:sz w:val="32"/>
          <w:szCs w:val="32"/>
        </w:rPr>
        <w:t>Priority</w:t>
      </w:r>
      <w:r w:rsidRPr="001362E4">
        <w:rPr>
          <w:rFonts w:ascii="Calibri" w:hAnsi="Calibri"/>
          <w:b/>
          <w:sz w:val="32"/>
          <w:szCs w:val="32"/>
        </w:rPr>
        <w:t xml:space="preserve"> Property Pool</w:t>
      </w:r>
      <w:r w:rsidR="00147B17">
        <w:rPr>
          <w:rFonts w:ascii="Calibri" w:hAnsi="Calibri"/>
          <w:b/>
          <w:sz w:val="32"/>
          <w:szCs w:val="32"/>
        </w:rPr>
        <w:t xml:space="preserve"> Cases</w:t>
      </w:r>
      <w:r w:rsidR="006C072D">
        <w:rPr>
          <w:rFonts w:ascii="Calibri" w:hAnsi="Calibri"/>
          <w:b/>
          <w:sz w:val="32"/>
          <w:szCs w:val="32"/>
        </w:rPr>
        <w:t xml:space="preserve"> </w:t>
      </w:r>
      <w:r w:rsidR="0021466E">
        <w:rPr>
          <w:rFonts w:ascii="Calibri" w:hAnsi="Calibri"/>
          <w:b/>
          <w:sz w:val="32"/>
          <w:szCs w:val="32"/>
        </w:rPr>
        <w:t>(PPP</w:t>
      </w:r>
      <w:r w:rsidR="003C1BA7">
        <w:rPr>
          <w:rFonts w:ascii="Calibri" w:hAnsi="Calibri"/>
          <w:b/>
          <w:sz w:val="32"/>
          <w:szCs w:val="32"/>
        </w:rPr>
        <w:t xml:space="preserve"> Cases</w:t>
      </w:r>
      <w:r w:rsidR="0021466E">
        <w:rPr>
          <w:rFonts w:ascii="Calibri" w:hAnsi="Calibri"/>
          <w:b/>
          <w:sz w:val="32"/>
          <w:szCs w:val="32"/>
        </w:rPr>
        <w:t>)</w:t>
      </w:r>
    </w:p>
    <w:p w14:paraId="0B5B5AD6" w14:textId="77777777" w:rsidR="006D0BC0" w:rsidRPr="001362E4" w:rsidRDefault="006D0BC0" w:rsidP="003C1BA7">
      <w:pPr>
        <w:spacing w:after="0"/>
        <w:ind w:left="360"/>
        <w:contextualSpacing/>
        <w:jc w:val="both"/>
        <w:rPr>
          <w:rFonts w:ascii="Calibri" w:hAnsi="Calibri"/>
          <w:b/>
          <w:sz w:val="32"/>
          <w:szCs w:val="24"/>
        </w:rPr>
      </w:pPr>
    </w:p>
    <w:p w14:paraId="4AB87100" w14:textId="77777777" w:rsidR="006D0BC0" w:rsidRPr="006D5812" w:rsidRDefault="00846E46" w:rsidP="003C1BA7">
      <w:pPr>
        <w:jc w:val="both"/>
        <w:rPr>
          <w:b/>
        </w:rPr>
      </w:pPr>
      <w:r w:rsidRPr="006D5812">
        <w:rPr>
          <w:b/>
        </w:rPr>
        <w:t>Table of Contents</w:t>
      </w:r>
    </w:p>
    <w:p w14:paraId="20D3DBC0" w14:textId="77777777" w:rsidR="00846E46" w:rsidRPr="001362E4" w:rsidRDefault="00846E46" w:rsidP="003C1BA7">
      <w:pPr>
        <w:spacing w:after="0"/>
        <w:jc w:val="both"/>
      </w:pPr>
    </w:p>
    <w:p w14:paraId="7B0F9CB8" w14:textId="1603A982" w:rsidR="002F42C8" w:rsidRDefault="006D0BC0">
      <w:pPr>
        <w:pStyle w:val="TOC2"/>
        <w:rPr>
          <w:rFonts w:eastAsiaTheme="minorEastAsia" w:cstheme="minorBidi"/>
          <w:noProof/>
          <w:kern w:val="2"/>
          <w:lang w:eastAsia="en-AU"/>
          <w14:ligatures w14:val="standardContextual"/>
        </w:rPr>
      </w:pPr>
      <w:r w:rsidRPr="002F42C8">
        <w:rPr>
          <w:sz w:val="24"/>
          <w:szCs w:val="24"/>
        </w:rPr>
        <w:fldChar w:fldCharType="begin"/>
      </w:r>
      <w:r w:rsidRPr="002F42C8">
        <w:rPr>
          <w:sz w:val="24"/>
          <w:szCs w:val="24"/>
        </w:rPr>
        <w:instrText xml:space="preserve"> TOC \o "1-3" \h \z \u </w:instrText>
      </w:r>
      <w:r w:rsidRPr="002F42C8">
        <w:rPr>
          <w:sz w:val="24"/>
          <w:szCs w:val="24"/>
        </w:rPr>
        <w:fldChar w:fldCharType="separate"/>
      </w:r>
      <w:hyperlink w:anchor="_Toc149225290" w:history="1">
        <w:r w:rsidR="002F42C8" w:rsidRPr="001346B8">
          <w:rPr>
            <w:rStyle w:val="Hyperlink"/>
            <w:noProof/>
          </w:rPr>
          <w:t>1</w:t>
        </w:r>
        <w:r w:rsidR="002F42C8">
          <w:rPr>
            <w:rFonts w:eastAsiaTheme="minorEastAsia" w:cstheme="minorBidi"/>
            <w:noProof/>
            <w:kern w:val="2"/>
            <w:lang w:eastAsia="en-AU"/>
            <w14:ligatures w14:val="standardContextual"/>
          </w:rPr>
          <w:tab/>
        </w:r>
        <w:r w:rsidR="002F42C8" w:rsidRPr="001346B8">
          <w:rPr>
            <w:rStyle w:val="Hyperlink"/>
            <w:noProof/>
          </w:rPr>
          <w:t>Introduction and purpose</w:t>
        </w:r>
        <w:r w:rsidR="002F42C8">
          <w:rPr>
            <w:noProof/>
            <w:webHidden/>
          </w:rPr>
          <w:tab/>
        </w:r>
        <w:r w:rsidR="002F42C8">
          <w:rPr>
            <w:noProof/>
            <w:webHidden/>
          </w:rPr>
          <w:fldChar w:fldCharType="begin"/>
        </w:r>
        <w:r w:rsidR="002F42C8">
          <w:rPr>
            <w:noProof/>
            <w:webHidden/>
          </w:rPr>
          <w:instrText xml:space="preserve"> PAGEREF _Toc149225290 \h </w:instrText>
        </w:r>
        <w:r w:rsidR="002F42C8">
          <w:rPr>
            <w:noProof/>
            <w:webHidden/>
          </w:rPr>
        </w:r>
        <w:r w:rsidR="002F42C8">
          <w:rPr>
            <w:noProof/>
            <w:webHidden/>
          </w:rPr>
          <w:fldChar w:fldCharType="separate"/>
        </w:r>
        <w:r w:rsidR="002F42C8">
          <w:rPr>
            <w:noProof/>
            <w:webHidden/>
          </w:rPr>
          <w:t>1</w:t>
        </w:r>
        <w:r w:rsidR="002F42C8">
          <w:rPr>
            <w:noProof/>
            <w:webHidden/>
          </w:rPr>
          <w:fldChar w:fldCharType="end"/>
        </w:r>
      </w:hyperlink>
    </w:p>
    <w:p w14:paraId="20FC3096" w14:textId="513727B7" w:rsidR="002F42C8" w:rsidRDefault="002F42C8">
      <w:pPr>
        <w:pStyle w:val="TOC2"/>
        <w:rPr>
          <w:rFonts w:eastAsiaTheme="minorEastAsia" w:cstheme="minorBidi"/>
          <w:noProof/>
          <w:kern w:val="2"/>
          <w:lang w:eastAsia="en-AU"/>
          <w14:ligatures w14:val="standardContextual"/>
        </w:rPr>
      </w:pPr>
      <w:hyperlink w:anchor="_Toc149225291" w:history="1">
        <w:r w:rsidRPr="001346B8">
          <w:rPr>
            <w:rStyle w:val="Hyperlink"/>
            <w:noProof/>
          </w:rPr>
          <w:t>2</w:t>
        </w:r>
        <w:r>
          <w:rPr>
            <w:rFonts w:eastAsiaTheme="minorEastAsia" w:cstheme="minorBidi"/>
            <w:noProof/>
            <w:kern w:val="2"/>
            <w:lang w:eastAsia="en-AU"/>
            <w14:ligatures w14:val="standardContextual"/>
          </w:rPr>
          <w:tab/>
        </w:r>
        <w:r w:rsidRPr="001346B8">
          <w:rPr>
            <w:rStyle w:val="Hyperlink"/>
            <w:noProof/>
          </w:rPr>
          <w:t>Dispute Resolution (DR)</w:t>
        </w:r>
        <w:r>
          <w:rPr>
            <w:noProof/>
            <w:webHidden/>
          </w:rPr>
          <w:tab/>
        </w:r>
        <w:r>
          <w:rPr>
            <w:noProof/>
            <w:webHidden/>
          </w:rPr>
          <w:fldChar w:fldCharType="begin"/>
        </w:r>
        <w:r>
          <w:rPr>
            <w:noProof/>
            <w:webHidden/>
          </w:rPr>
          <w:instrText xml:space="preserve"> PAGEREF _Toc149225291 \h </w:instrText>
        </w:r>
        <w:r>
          <w:rPr>
            <w:noProof/>
            <w:webHidden/>
          </w:rPr>
        </w:r>
        <w:r>
          <w:rPr>
            <w:noProof/>
            <w:webHidden/>
          </w:rPr>
          <w:fldChar w:fldCharType="separate"/>
        </w:r>
        <w:r>
          <w:rPr>
            <w:noProof/>
            <w:webHidden/>
          </w:rPr>
          <w:t>3</w:t>
        </w:r>
        <w:r>
          <w:rPr>
            <w:noProof/>
            <w:webHidden/>
          </w:rPr>
          <w:fldChar w:fldCharType="end"/>
        </w:r>
      </w:hyperlink>
    </w:p>
    <w:p w14:paraId="05E0BA25" w14:textId="0A7BCE57" w:rsidR="002F42C8" w:rsidRDefault="002F42C8">
      <w:pPr>
        <w:pStyle w:val="TOC2"/>
        <w:rPr>
          <w:rFonts w:eastAsiaTheme="minorEastAsia" w:cstheme="minorBidi"/>
          <w:noProof/>
          <w:kern w:val="2"/>
          <w:lang w:eastAsia="en-AU"/>
          <w14:ligatures w14:val="standardContextual"/>
        </w:rPr>
      </w:pPr>
      <w:hyperlink w:anchor="_Toc149225292" w:history="1">
        <w:r w:rsidRPr="001346B8">
          <w:rPr>
            <w:rStyle w:val="Hyperlink"/>
            <w:noProof/>
          </w:rPr>
          <w:t>3</w:t>
        </w:r>
        <w:r>
          <w:rPr>
            <w:rFonts w:eastAsiaTheme="minorEastAsia" w:cstheme="minorBidi"/>
            <w:noProof/>
            <w:kern w:val="2"/>
            <w:lang w:eastAsia="en-AU"/>
            <w14:ligatures w14:val="standardContextual"/>
          </w:rPr>
          <w:tab/>
        </w:r>
        <w:r w:rsidRPr="001346B8">
          <w:rPr>
            <w:rStyle w:val="Hyperlink"/>
            <w:noProof/>
          </w:rPr>
          <w:t>Commencing proceedings</w:t>
        </w:r>
        <w:r>
          <w:rPr>
            <w:noProof/>
            <w:webHidden/>
          </w:rPr>
          <w:tab/>
        </w:r>
        <w:r>
          <w:rPr>
            <w:noProof/>
            <w:webHidden/>
          </w:rPr>
          <w:fldChar w:fldCharType="begin"/>
        </w:r>
        <w:r>
          <w:rPr>
            <w:noProof/>
            <w:webHidden/>
          </w:rPr>
          <w:instrText xml:space="preserve"> PAGEREF _Toc149225292 \h </w:instrText>
        </w:r>
        <w:r>
          <w:rPr>
            <w:noProof/>
            <w:webHidden/>
          </w:rPr>
        </w:r>
        <w:r>
          <w:rPr>
            <w:noProof/>
            <w:webHidden/>
          </w:rPr>
          <w:fldChar w:fldCharType="separate"/>
        </w:r>
        <w:r>
          <w:rPr>
            <w:noProof/>
            <w:webHidden/>
          </w:rPr>
          <w:t>4</w:t>
        </w:r>
        <w:r>
          <w:rPr>
            <w:noProof/>
            <w:webHidden/>
          </w:rPr>
          <w:fldChar w:fldCharType="end"/>
        </w:r>
      </w:hyperlink>
    </w:p>
    <w:p w14:paraId="1951D424" w14:textId="1B6BCB2A" w:rsidR="002F42C8" w:rsidRDefault="002F42C8">
      <w:pPr>
        <w:pStyle w:val="TOC2"/>
        <w:rPr>
          <w:rFonts w:eastAsiaTheme="minorEastAsia" w:cstheme="minorBidi"/>
          <w:noProof/>
          <w:kern w:val="2"/>
          <w:lang w:eastAsia="en-AU"/>
          <w14:ligatures w14:val="standardContextual"/>
        </w:rPr>
      </w:pPr>
      <w:hyperlink w:anchor="_Toc149225293" w:history="1">
        <w:r w:rsidRPr="001346B8">
          <w:rPr>
            <w:rStyle w:val="Hyperlink"/>
            <w:noProof/>
          </w:rPr>
          <w:t>4</w:t>
        </w:r>
        <w:r>
          <w:rPr>
            <w:rFonts w:eastAsiaTheme="minorEastAsia" w:cstheme="minorBidi"/>
            <w:noProof/>
            <w:kern w:val="2"/>
            <w:lang w:eastAsia="en-AU"/>
            <w14:ligatures w14:val="standardContextual"/>
          </w:rPr>
          <w:tab/>
        </w:r>
        <w:r w:rsidRPr="001346B8">
          <w:rPr>
            <w:rStyle w:val="Hyperlink"/>
            <w:noProof/>
          </w:rPr>
          <w:t>PPP cases before a Judicial Registrar</w:t>
        </w:r>
        <w:r>
          <w:rPr>
            <w:noProof/>
            <w:webHidden/>
          </w:rPr>
          <w:tab/>
        </w:r>
        <w:r>
          <w:rPr>
            <w:noProof/>
            <w:webHidden/>
          </w:rPr>
          <w:fldChar w:fldCharType="begin"/>
        </w:r>
        <w:r>
          <w:rPr>
            <w:noProof/>
            <w:webHidden/>
          </w:rPr>
          <w:instrText xml:space="preserve"> PAGEREF _Toc149225293 \h </w:instrText>
        </w:r>
        <w:r>
          <w:rPr>
            <w:noProof/>
            <w:webHidden/>
          </w:rPr>
        </w:r>
        <w:r>
          <w:rPr>
            <w:noProof/>
            <w:webHidden/>
          </w:rPr>
          <w:fldChar w:fldCharType="separate"/>
        </w:r>
        <w:r>
          <w:rPr>
            <w:noProof/>
            <w:webHidden/>
          </w:rPr>
          <w:t>4</w:t>
        </w:r>
        <w:r>
          <w:rPr>
            <w:noProof/>
            <w:webHidden/>
          </w:rPr>
          <w:fldChar w:fldCharType="end"/>
        </w:r>
      </w:hyperlink>
    </w:p>
    <w:p w14:paraId="7344337B" w14:textId="54C8E105" w:rsidR="002F42C8" w:rsidRDefault="002F42C8">
      <w:pPr>
        <w:pStyle w:val="TOC2"/>
        <w:rPr>
          <w:rFonts w:eastAsiaTheme="minorEastAsia" w:cstheme="minorBidi"/>
          <w:noProof/>
          <w:kern w:val="2"/>
          <w:lang w:eastAsia="en-AU"/>
          <w14:ligatures w14:val="standardContextual"/>
        </w:rPr>
      </w:pPr>
      <w:hyperlink w:anchor="_Toc149225294" w:history="1">
        <w:r w:rsidRPr="001346B8">
          <w:rPr>
            <w:rStyle w:val="Hyperlink"/>
            <w:noProof/>
          </w:rPr>
          <w:t>5</w:t>
        </w:r>
        <w:r>
          <w:rPr>
            <w:rFonts w:eastAsiaTheme="minorEastAsia" w:cstheme="minorBidi"/>
            <w:noProof/>
            <w:kern w:val="2"/>
            <w:lang w:eastAsia="en-AU"/>
            <w14:ligatures w14:val="standardContextual"/>
          </w:rPr>
          <w:tab/>
        </w:r>
        <w:r w:rsidRPr="001346B8">
          <w:rPr>
            <w:rStyle w:val="Hyperlink"/>
            <w:noProof/>
          </w:rPr>
          <w:t>After proceedings are filed (before the first Court date)</w:t>
        </w:r>
        <w:r>
          <w:rPr>
            <w:noProof/>
            <w:webHidden/>
          </w:rPr>
          <w:tab/>
        </w:r>
        <w:r>
          <w:rPr>
            <w:noProof/>
            <w:webHidden/>
          </w:rPr>
          <w:fldChar w:fldCharType="begin"/>
        </w:r>
        <w:r>
          <w:rPr>
            <w:noProof/>
            <w:webHidden/>
          </w:rPr>
          <w:instrText xml:space="preserve"> PAGEREF _Toc149225294 \h </w:instrText>
        </w:r>
        <w:r>
          <w:rPr>
            <w:noProof/>
            <w:webHidden/>
          </w:rPr>
        </w:r>
        <w:r>
          <w:rPr>
            <w:noProof/>
            <w:webHidden/>
          </w:rPr>
          <w:fldChar w:fldCharType="separate"/>
        </w:r>
        <w:r>
          <w:rPr>
            <w:noProof/>
            <w:webHidden/>
          </w:rPr>
          <w:t>4</w:t>
        </w:r>
        <w:r>
          <w:rPr>
            <w:noProof/>
            <w:webHidden/>
          </w:rPr>
          <w:fldChar w:fldCharType="end"/>
        </w:r>
      </w:hyperlink>
    </w:p>
    <w:p w14:paraId="1A77DDB0" w14:textId="32E7399A" w:rsidR="002F42C8" w:rsidRDefault="002F42C8">
      <w:pPr>
        <w:pStyle w:val="TOC2"/>
        <w:rPr>
          <w:rFonts w:eastAsiaTheme="minorEastAsia" w:cstheme="minorBidi"/>
          <w:noProof/>
          <w:kern w:val="2"/>
          <w:lang w:eastAsia="en-AU"/>
          <w14:ligatures w14:val="standardContextual"/>
        </w:rPr>
      </w:pPr>
      <w:hyperlink w:anchor="_Toc149225295" w:history="1">
        <w:r w:rsidRPr="001346B8">
          <w:rPr>
            <w:rStyle w:val="Hyperlink"/>
            <w:noProof/>
          </w:rPr>
          <w:t>6</w:t>
        </w:r>
        <w:r>
          <w:rPr>
            <w:rFonts w:eastAsiaTheme="minorEastAsia" w:cstheme="minorBidi"/>
            <w:noProof/>
            <w:kern w:val="2"/>
            <w:lang w:eastAsia="en-AU"/>
            <w14:ligatures w14:val="standardContextual"/>
          </w:rPr>
          <w:tab/>
        </w:r>
        <w:r w:rsidRPr="001346B8">
          <w:rPr>
            <w:rStyle w:val="Hyperlink"/>
            <w:noProof/>
          </w:rPr>
          <w:t>The first Court date</w:t>
        </w:r>
        <w:r>
          <w:rPr>
            <w:noProof/>
            <w:webHidden/>
          </w:rPr>
          <w:tab/>
        </w:r>
        <w:r>
          <w:rPr>
            <w:noProof/>
            <w:webHidden/>
          </w:rPr>
          <w:fldChar w:fldCharType="begin"/>
        </w:r>
        <w:r>
          <w:rPr>
            <w:noProof/>
            <w:webHidden/>
          </w:rPr>
          <w:instrText xml:space="preserve"> PAGEREF _Toc149225295 \h </w:instrText>
        </w:r>
        <w:r>
          <w:rPr>
            <w:noProof/>
            <w:webHidden/>
          </w:rPr>
        </w:r>
        <w:r>
          <w:rPr>
            <w:noProof/>
            <w:webHidden/>
          </w:rPr>
          <w:fldChar w:fldCharType="separate"/>
        </w:r>
        <w:r>
          <w:rPr>
            <w:noProof/>
            <w:webHidden/>
          </w:rPr>
          <w:t>5</w:t>
        </w:r>
        <w:r>
          <w:rPr>
            <w:noProof/>
            <w:webHidden/>
          </w:rPr>
          <w:fldChar w:fldCharType="end"/>
        </w:r>
      </w:hyperlink>
    </w:p>
    <w:p w14:paraId="038060EA" w14:textId="7CA2B1BF" w:rsidR="002F42C8" w:rsidRDefault="002F42C8">
      <w:pPr>
        <w:pStyle w:val="TOC2"/>
        <w:rPr>
          <w:rFonts w:eastAsiaTheme="minorEastAsia" w:cstheme="minorBidi"/>
          <w:noProof/>
          <w:kern w:val="2"/>
          <w:lang w:eastAsia="en-AU"/>
          <w14:ligatures w14:val="standardContextual"/>
        </w:rPr>
      </w:pPr>
      <w:hyperlink w:anchor="_Toc149225296" w:history="1">
        <w:r w:rsidRPr="001346B8">
          <w:rPr>
            <w:rStyle w:val="Hyperlink"/>
            <w:noProof/>
          </w:rPr>
          <w:t>7</w:t>
        </w:r>
        <w:r>
          <w:rPr>
            <w:rFonts w:eastAsiaTheme="minorEastAsia" w:cstheme="minorBidi"/>
            <w:noProof/>
            <w:kern w:val="2"/>
            <w:lang w:eastAsia="en-AU"/>
            <w14:ligatures w14:val="standardContextual"/>
          </w:rPr>
          <w:tab/>
        </w:r>
        <w:r w:rsidRPr="001346B8">
          <w:rPr>
            <w:rStyle w:val="Hyperlink"/>
            <w:noProof/>
          </w:rPr>
          <w:t>Legal Aid</w:t>
        </w:r>
        <w:r>
          <w:rPr>
            <w:noProof/>
            <w:webHidden/>
          </w:rPr>
          <w:tab/>
        </w:r>
        <w:r>
          <w:rPr>
            <w:noProof/>
            <w:webHidden/>
          </w:rPr>
          <w:fldChar w:fldCharType="begin"/>
        </w:r>
        <w:r>
          <w:rPr>
            <w:noProof/>
            <w:webHidden/>
          </w:rPr>
          <w:instrText xml:space="preserve"> PAGEREF _Toc149225296 \h </w:instrText>
        </w:r>
        <w:r>
          <w:rPr>
            <w:noProof/>
            <w:webHidden/>
          </w:rPr>
        </w:r>
        <w:r>
          <w:rPr>
            <w:noProof/>
            <w:webHidden/>
          </w:rPr>
          <w:fldChar w:fldCharType="separate"/>
        </w:r>
        <w:r>
          <w:rPr>
            <w:noProof/>
            <w:webHidden/>
          </w:rPr>
          <w:t>6</w:t>
        </w:r>
        <w:r>
          <w:rPr>
            <w:noProof/>
            <w:webHidden/>
          </w:rPr>
          <w:fldChar w:fldCharType="end"/>
        </w:r>
      </w:hyperlink>
    </w:p>
    <w:p w14:paraId="6F12986B" w14:textId="2AFED45E" w:rsidR="002F42C8" w:rsidRDefault="002F42C8">
      <w:pPr>
        <w:pStyle w:val="TOC2"/>
        <w:rPr>
          <w:rFonts w:eastAsiaTheme="minorEastAsia" w:cstheme="minorBidi"/>
          <w:noProof/>
          <w:kern w:val="2"/>
          <w:lang w:eastAsia="en-AU"/>
          <w14:ligatures w14:val="standardContextual"/>
        </w:rPr>
      </w:pPr>
      <w:hyperlink w:anchor="_Toc149225297" w:history="1">
        <w:r w:rsidRPr="001346B8">
          <w:rPr>
            <w:rStyle w:val="Hyperlink"/>
            <w:noProof/>
          </w:rPr>
          <w:t>8</w:t>
        </w:r>
        <w:r>
          <w:rPr>
            <w:rFonts w:eastAsiaTheme="minorEastAsia" w:cstheme="minorBidi"/>
            <w:noProof/>
            <w:kern w:val="2"/>
            <w:lang w:eastAsia="en-AU"/>
            <w14:ligatures w14:val="standardContextual"/>
          </w:rPr>
          <w:tab/>
        </w:r>
        <w:r w:rsidRPr="001346B8">
          <w:rPr>
            <w:rStyle w:val="Hyperlink"/>
            <w:noProof/>
          </w:rPr>
          <w:t>Interim applications</w:t>
        </w:r>
        <w:r>
          <w:rPr>
            <w:noProof/>
            <w:webHidden/>
          </w:rPr>
          <w:tab/>
        </w:r>
        <w:r>
          <w:rPr>
            <w:noProof/>
            <w:webHidden/>
          </w:rPr>
          <w:fldChar w:fldCharType="begin"/>
        </w:r>
        <w:r>
          <w:rPr>
            <w:noProof/>
            <w:webHidden/>
          </w:rPr>
          <w:instrText xml:space="preserve"> PAGEREF _Toc149225297 \h </w:instrText>
        </w:r>
        <w:r>
          <w:rPr>
            <w:noProof/>
            <w:webHidden/>
          </w:rPr>
        </w:r>
        <w:r>
          <w:rPr>
            <w:noProof/>
            <w:webHidden/>
          </w:rPr>
          <w:fldChar w:fldCharType="separate"/>
        </w:r>
        <w:r>
          <w:rPr>
            <w:noProof/>
            <w:webHidden/>
          </w:rPr>
          <w:t>6</w:t>
        </w:r>
        <w:r>
          <w:rPr>
            <w:noProof/>
            <w:webHidden/>
          </w:rPr>
          <w:fldChar w:fldCharType="end"/>
        </w:r>
      </w:hyperlink>
    </w:p>
    <w:p w14:paraId="376E2F8B" w14:textId="0164C13D" w:rsidR="002F42C8" w:rsidRDefault="002F42C8">
      <w:pPr>
        <w:pStyle w:val="TOC2"/>
        <w:rPr>
          <w:rFonts w:eastAsiaTheme="minorEastAsia" w:cstheme="minorBidi"/>
          <w:noProof/>
          <w:kern w:val="2"/>
          <w:lang w:eastAsia="en-AU"/>
          <w14:ligatures w14:val="standardContextual"/>
        </w:rPr>
      </w:pPr>
      <w:hyperlink w:anchor="_Toc149225298" w:history="1">
        <w:r w:rsidRPr="001346B8">
          <w:rPr>
            <w:rStyle w:val="Hyperlink"/>
            <w:noProof/>
          </w:rPr>
          <w:t>9</w:t>
        </w:r>
        <w:r>
          <w:rPr>
            <w:rFonts w:eastAsiaTheme="minorEastAsia" w:cstheme="minorBidi"/>
            <w:noProof/>
            <w:kern w:val="2"/>
            <w:lang w:eastAsia="en-AU"/>
            <w14:ligatures w14:val="standardContextual"/>
          </w:rPr>
          <w:tab/>
        </w:r>
        <w:r w:rsidRPr="001346B8">
          <w:rPr>
            <w:rStyle w:val="Hyperlink"/>
            <w:noProof/>
          </w:rPr>
          <w:t>The second Court date</w:t>
        </w:r>
        <w:r>
          <w:rPr>
            <w:noProof/>
            <w:webHidden/>
          </w:rPr>
          <w:tab/>
        </w:r>
        <w:r>
          <w:rPr>
            <w:noProof/>
            <w:webHidden/>
          </w:rPr>
          <w:fldChar w:fldCharType="begin"/>
        </w:r>
        <w:r>
          <w:rPr>
            <w:noProof/>
            <w:webHidden/>
          </w:rPr>
          <w:instrText xml:space="preserve"> PAGEREF _Toc149225298 \h </w:instrText>
        </w:r>
        <w:r>
          <w:rPr>
            <w:noProof/>
            <w:webHidden/>
          </w:rPr>
        </w:r>
        <w:r>
          <w:rPr>
            <w:noProof/>
            <w:webHidden/>
          </w:rPr>
          <w:fldChar w:fldCharType="separate"/>
        </w:r>
        <w:r>
          <w:rPr>
            <w:noProof/>
            <w:webHidden/>
          </w:rPr>
          <w:t>6</w:t>
        </w:r>
        <w:r>
          <w:rPr>
            <w:noProof/>
            <w:webHidden/>
          </w:rPr>
          <w:fldChar w:fldCharType="end"/>
        </w:r>
      </w:hyperlink>
    </w:p>
    <w:p w14:paraId="1922A5EA" w14:textId="2669677D" w:rsidR="002F42C8" w:rsidRDefault="002F42C8">
      <w:pPr>
        <w:pStyle w:val="TOC2"/>
        <w:rPr>
          <w:rFonts w:eastAsiaTheme="minorEastAsia" w:cstheme="minorBidi"/>
          <w:noProof/>
          <w:kern w:val="2"/>
          <w:lang w:eastAsia="en-AU"/>
          <w14:ligatures w14:val="standardContextual"/>
        </w:rPr>
      </w:pPr>
      <w:hyperlink w:anchor="_Toc149225299" w:history="1">
        <w:r w:rsidRPr="001346B8">
          <w:rPr>
            <w:rStyle w:val="Hyperlink"/>
            <w:noProof/>
          </w:rPr>
          <w:t>10</w:t>
        </w:r>
        <w:r>
          <w:rPr>
            <w:rFonts w:eastAsiaTheme="minorEastAsia" w:cstheme="minorBidi"/>
            <w:noProof/>
            <w:kern w:val="2"/>
            <w:lang w:eastAsia="en-AU"/>
            <w14:ligatures w14:val="standardContextual"/>
          </w:rPr>
          <w:tab/>
        </w:r>
        <w:r w:rsidRPr="001346B8">
          <w:rPr>
            <w:rStyle w:val="Hyperlink"/>
            <w:noProof/>
          </w:rPr>
          <w:t>Final consent orders in chambers</w:t>
        </w:r>
        <w:r>
          <w:rPr>
            <w:noProof/>
            <w:webHidden/>
          </w:rPr>
          <w:tab/>
        </w:r>
        <w:r>
          <w:rPr>
            <w:noProof/>
            <w:webHidden/>
          </w:rPr>
          <w:fldChar w:fldCharType="begin"/>
        </w:r>
        <w:r>
          <w:rPr>
            <w:noProof/>
            <w:webHidden/>
          </w:rPr>
          <w:instrText xml:space="preserve"> PAGEREF _Toc149225299 \h </w:instrText>
        </w:r>
        <w:r>
          <w:rPr>
            <w:noProof/>
            <w:webHidden/>
          </w:rPr>
        </w:r>
        <w:r>
          <w:rPr>
            <w:noProof/>
            <w:webHidden/>
          </w:rPr>
          <w:fldChar w:fldCharType="separate"/>
        </w:r>
        <w:r>
          <w:rPr>
            <w:noProof/>
            <w:webHidden/>
          </w:rPr>
          <w:t>7</w:t>
        </w:r>
        <w:r>
          <w:rPr>
            <w:noProof/>
            <w:webHidden/>
          </w:rPr>
          <w:fldChar w:fldCharType="end"/>
        </w:r>
      </w:hyperlink>
    </w:p>
    <w:p w14:paraId="6143C13F" w14:textId="76AFED8C" w:rsidR="002F42C8" w:rsidRDefault="002F42C8">
      <w:pPr>
        <w:pStyle w:val="TOC2"/>
        <w:rPr>
          <w:rFonts w:eastAsiaTheme="minorEastAsia" w:cstheme="minorBidi"/>
          <w:noProof/>
          <w:kern w:val="2"/>
          <w:lang w:eastAsia="en-AU"/>
          <w14:ligatures w14:val="standardContextual"/>
        </w:rPr>
      </w:pPr>
      <w:hyperlink w:anchor="_Toc149225300" w:history="1">
        <w:r w:rsidRPr="001346B8">
          <w:rPr>
            <w:rStyle w:val="Hyperlink"/>
            <w:noProof/>
          </w:rPr>
          <w:t>11</w:t>
        </w:r>
        <w:r>
          <w:rPr>
            <w:rFonts w:eastAsiaTheme="minorEastAsia" w:cstheme="minorBidi"/>
            <w:noProof/>
            <w:kern w:val="2"/>
            <w:lang w:eastAsia="en-AU"/>
            <w14:ligatures w14:val="standardContextual"/>
          </w:rPr>
          <w:tab/>
        </w:r>
        <w:r w:rsidRPr="001346B8">
          <w:rPr>
            <w:rStyle w:val="Hyperlink"/>
            <w:noProof/>
          </w:rPr>
          <w:t>Enquiries and contact information</w:t>
        </w:r>
        <w:r>
          <w:rPr>
            <w:noProof/>
            <w:webHidden/>
          </w:rPr>
          <w:tab/>
        </w:r>
        <w:r>
          <w:rPr>
            <w:noProof/>
            <w:webHidden/>
          </w:rPr>
          <w:fldChar w:fldCharType="begin"/>
        </w:r>
        <w:r>
          <w:rPr>
            <w:noProof/>
            <w:webHidden/>
          </w:rPr>
          <w:instrText xml:space="preserve"> PAGEREF _Toc149225300 \h </w:instrText>
        </w:r>
        <w:r>
          <w:rPr>
            <w:noProof/>
            <w:webHidden/>
          </w:rPr>
        </w:r>
        <w:r>
          <w:rPr>
            <w:noProof/>
            <w:webHidden/>
          </w:rPr>
          <w:fldChar w:fldCharType="separate"/>
        </w:r>
        <w:r>
          <w:rPr>
            <w:noProof/>
            <w:webHidden/>
          </w:rPr>
          <w:t>8</w:t>
        </w:r>
        <w:r>
          <w:rPr>
            <w:noProof/>
            <w:webHidden/>
          </w:rPr>
          <w:fldChar w:fldCharType="end"/>
        </w:r>
      </w:hyperlink>
    </w:p>
    <w:p w14:paraId="7F597369" w14:textId="6497448B" w:rsidR="002F42C8" w:rsidRDefault="002F42C8">
      <w:pPr>
        <w:pStyle w:val="TOC2"/>
        <w:rPr>
          <w:rFonts w:eastAsiaTheme="minorEastAsia" w:cstheme="minorBidi"/>
          <w:noProof/>
          <w:kern w:val="2"/>
          <w:lang w:eastAsia="en-AU"/>
          <w14:ligatures w14:val="standardContextual"/>
        </w:rPr>
      </w:pPr>
      <w:hyperlink w:anchor="_Toc149225301" w:history="1">
        <w:r w:rsidRPr="001346B8">
          <w:rPr>
            <w:rStyle w:val="Hyperlink"/>
            <w:noProof/>
          </w:rPr>
          <w:t>12</w:t>
        </w:r>
        <w:r>
          <w:rPr>
            <w:rFonts w:eastAsiaTheme="minorEastAsia" w:cstheme="minorBidi"/>
            <w:noProof/>
            <w:kern w:val="2"/>
            <w:lang w:eastAsia="en-AU"/>
            <w14:ligatures w14:val="standardContextual"/>
          </w:rPr>
          <w:tab/>
        </w:r>
        <w:r w:rsidRPr="001346B8">
          <w:rPr>
            <w:rStyle w:val="Hyperlink"/>
            <w:noProof/>
          </w:rPr>
          <w:t>Commonwealth Courts Portal</w:t>
        </w:r>
        <w:r>
          <w:rPr>
            <w:noProof/>
            <w:webHidden/>
          </w:rPr>
          <w:tab/>
        </w:r>
        <w:r>
          <w:rPr>
            <w:noProof/>
            <w:webHidden/>
          </w:rPr>
          <w:fldChar w:fldCharType="begin"/>
        </w:r>
        <w:r>
          <w:rPr>
            <w:noProof/>
            <w:webHidden/>
          </w:rPr>
          <w:instrText xml:space="preserve"> PAGEREF _Toc149225301 \h </w:instrText>
        </w:r>
        <w:r>
          <w:rPr>
            <w:noProof/>
            <w:webHidden/>
          </w:rPr>
        </w:r>
        <w:r>
          <w:rPr>
            <w:noProof/>
            <w:webHidden/>
          </w:rPr>
          <w:fldChar w:fldCharType="separate"/>
        </w:r>
        <w:r>
          <w:rPr>
            <w:noProof/>
            <w:webHidden/>
          </w:rPr>
          <w:t>8</w:t>
        </w:r>
        <w:r>
          <w:rPr>
            <w:noProof/>
            <w:webHidden/>
          </w:rPr>
          <w:fldChar w:fldCharType="end"/>
        </w:r>
      </w:hyperlink>
    </w:p>
    <w:p w14:paraId="6DC117CE" w14:textId="25AD8812" w:rsidR="006D0BC0" w:rsidRPr="001362E4" w:rsidRDefault="006D0BC0" w:rsidP="003C1BA7">
      <w:pPr>
        <w:tabs>
          <w:tab w:val="left" w:pos="851"/>
        </w:tabs>
        <w:spacing w:after="0"/>
        <w:jc w:val="both"/>
        <w:rPr>
          <w:sz w:val="24"/>
          <w:szCs w:val="24"/>
        </w:rPr>
      </w:pPr>
      <w:r w:rsidRPr="002F42C8">
        <w:rPr>
          <w:sz w:val="24"/>
          <w:szCs w:val="24"/>
        </w:rPr>
        <w:fldChar w:fldCharType="end"/>
      </w:r>
    </w:p>
    <w:p w14:paraId="23BB28E2" w14:textId="77777777" w:rsidR="007C79AC" w:rsidRDefault="007C79AC" w:rsidP="003C1BA7">
      <w:pPr>
        <w:jc w:val="both"/>
      </w:pPr>
      <w:r>
        <w:br w:type="page"/>
      </w:r>
    </w:p>
    <w:p w14:paraId="5E1C2112" w14:textId="77777777" w:rsidR="00EF3EB4" w:rsidRPr="00E2598D" w:rsidRDefault="00766FC4" w:rsidP="002F42C8">
      <w:pPr>
        <w:pStyle w:val="Heading2"/>
      </w:pPr>
      <w:bookmarkStart w:id="0" w:name="_Toc149225290"/>
      <w:r w:rsidRPr="007C79AC">
        <w:lastRenderedPageBreak/>
        <w:t>Introduction</w:t>
      </w:r>
      <w:r w:rsidRPr="00E2598D">
        <w:t xml:space="preserve"> and purpose</w:t>
      </w:r>
      <w:bookmarkEnd w:id="0"/>
    </w:p>
    <w:p w14:paraId="782D8780" w14:textId="3A6BCB76" w:rsidR="00616381" w:rsidRDefault="0034649F" w:rsidP="00F316AD">
      <w:pPr>
        <w:pStyle w:val="HeadingOneTOC"/>
        <w:numPr>
          <w:ilvl w:val="1"/>
          <w:numId w:val="1"/>
        </w:numPr>
        <w:spacing w:line="276" w:lineRule="auto"/>
        <w:ind w:left="1134" w:hanging="567"/>
        <w:contextualSpacing w:val="0"/>
      </w:pPr>
      <w:r w:rsidRPr="001E776F">
        <w:t xml:space="preserve">This </w:t>
      </w:r>
      <w:r w:rsidR="00EB0552">
        <w:t>g</w:t>
      </w:r>
      <w:r w:rsidRPr="001E776F">
        <w:t xml:space="preserve">uide </w:t>
      </w:r>
      <w:r w:rsidR="00766FC4" w:rsidRPr="001E776F">
        <w:t xml:space="preserve">sets out </w:t>
      </w:r>
      <w:r w:rsidRPr="001E776F">
        <w:t xml:space="preserve">the arrangements for </w:t>
      </w:r>
      <w:r w:rsidR="00766FC4" w:rsidRPr="001E776F">
        <w:t xml:space="preserve">the case management of </w:t>
      </w:r>
      <w:r w:rsidR="00DC63C7" w:rsidRPr="001E776F">
        <w:t xml:space="preserve">family law </w:t>
      </w:r>
      <w:r w:rsidRPr="001E776F">
        <w:t xml:space="preserve">financial </w:t>
      </w:r>
      <w:r w:rsidR="007A0D68" w:rsidRPr="001E776F">
        <w:t>case</w:t>
      </w:r>
      <w:r w:rsidRPr="001E776F">
        <w:t>s</w:t>
      </w:r>
      <w:r w:rsidR="0099422B" w:rsidRPr="001E776F">
        <w:t xml:space="preserve"> </w:t>
      </w:r>
      <w:r w:rsidR="001E776F" w:rsidRPr="001E776F">
        <w:t>known as</w:t>
      </w:r>
      <w:r w:rsidR="00147B17">
        <w:t xml:space="preserve"> </w:t>
      </w:r>
      <w:r w:rsidR="007F50B9">
        <w:t>‘</w:t>
      </w:r>
      <w:r w:rsidR="006C072D" w:rsidRPr="007F50B9">
        <w:t>Priority</w:t>
      </w:r>
      <w:r w:rsidR="007310FA" w:rsidRPr="007F50B9">
        <w:t xml:space="preserve"> Property Pool</w:t>
      </w:r>
      <w:r w:rsidR="00147B17">
        <w:t xml:space="preserve"> Case</w:t>
      </w:r>
      <w:r w:rsidR="00C753F1">
        <w:t>s</w:t>
      </w:r>
      <w:r w:rsidR="007F50B9">
        <w:t>’</w:t>
      </w:r>
      <w:r w:rsidR="0009674F">
        <w:t xml:space="preserve"> </w:t>
      </w:r>
      <w:r w:rsidR="0009674F" w:rsidRPr="007F50B9">
        <w:t xml:space="preserve">(PPP </w:t>
      </w:r>
      <w:r w:rsidR="00147B17">
        <w:t>Case</w:t>
      </w:r>
      <w:r w:rsidR="00C753F1">
        <w:t>s</w:t>
      </w:r>
      <w:r w:rsidR="0009674F" w:rsidRPr="007F50B9">
        <w:t>)</w:t>
      </w:r>
      <w:r w:rsidR="0005347C" w:rsidRPr="007F50B9">
        <w:t>.</w:t>
      </w:r>
      <w:r w:rsidR="00616381" w:rsidRPr="001E776F">
        <w:t xml:space="preserve"> </w:t>
      </w:r>
      <w:r w:rsidR="00766FC4" w:rsidRPr="001E776F">
        <w:t>It contains procedural information giving effect to</w:t>
      </w:r>
      <w:r w:rsidR="005E19B9" w:rsidRPr="001E776F">
        <w:t xml:space="preserve"> </w:t>
      </w:r>
      <w:r w:rsidR="00616381" w:rsidRPr="001E776F">
        <w:t xml:space="preserve">the </w:t>
      </w:r>
      <w:hyperlink r:id="rId13" w:history="1">
        <w:r w:rsidR="00EB0552" w:rsidRPr="00626776">
          <w:rPr>
            <w:rStyle w:val="Hyperlink"/>
            <w:i/>
          </w:rPr>
          <w:t>Family Law Practice Direction – Priority Property Pool</w:t>
        </w:r>
        <w:r w:rsidR="00147B17">
          <w:rPr>
            <w:rStyle w:val="Hyperlink"/>
            <w:i/>
          </w:rPr>
          <w:t xml:space="preserve"> Cases</w:t>
        </w:r>
        <w:r w:rsidR="00EB0552" w:rsidRPr="00626776">
          <w:rPr>
            <w:rStyle w:val="Hyperlink"/>
            <w:i/>
          </w:rPr>
          <w:t xml:space="preserve"> (FAM-PPP)</w:t>
        </w:r>
        <w:r w:rsidR="005E19B9" w:rsidRPr="00626776">
          <w:rPr>
            <w:rStyle w:val="Hyperlink"/>
            <w:i/>
          </w:rPr>
          <w:t>.</w:t>
        </w:r>
      </w:hyperlink>
    </w:p>
    <w:p w14:paraId="0B94F4F1" w14:textId="77777777" w:rsidR="0022004A" w:rsidRPr="00280439" w:rsidRDefault="0022004A" w:rsidP="00F316AD">
      <w:pPr>
        <w:pStyle w:val="HeadingOneTOC"/>
        <w:numPr>
          <w:ilvl w:val="1"/>
          <w:numId w:val="1"/>
        </w:numPr>
        <w:spacing w:line="276" w:lineRule="auto"/>
        <w:ind w:left="1134" w:hanging="567"/>
        <w:contextualSpacing w:val="0"/>
      </w:pPr>
      <w:r w:rsidRPr="00280439">
        <w:t>A matter will be eligible to be designated a Priority Property Pool Case (PPP Case) where:</w:t>
      </w:r>
    </w:p>
    <w:p w14:paraId="58FE0729" w14:textId="68D858AC" w:rsidR="0022004A" w:rsidRPr="00280439" w:rsidRDefault="0022004A" w:rsidP="00F316AD">
      <w:pPr>
        <w:pStyle w:val="HeadingOneTOC"/>
        <w:numPr>
          <w:ilvl w:val="2"/>
          <w:numId w:val="51"/>
        </w:numPr>
        <w:spacing w:line="276" w:lineRule="auto"/>
        <w:ind w:left="1560"/>
        <w:contextualSpacing w:val="0"/>
      </w:pPr>
      <w:r w:rsidRPr="00280439">
        <w:t xml:space="preserve">it is commenced by </w:t>
      </w:r>
      <w:r>
        <w:t>filing</w:t>
      </w:r>
      <w:r w:rsidRPr="00280439">
        <w:t xml:space="preserve"> an </w:t>
      </w:r>
      <w:r w:rsidRPr="001D4651">
        <w:rPr>
          <w:i/>
          <w:iCs/>
        </w:rPr>
        <w:t>Initiating Application</w:t>
      </w:r>
      <w:r w:rsidRPr="00280439">
        <w:t xml:space="preserve"> (Family Law); </w:t>
      </w:r>
      <w:r w:rsidRPr="00280439">
        <w:rPr>
          <w:b/>
          <w:bCs/>
          <w:u w:val="single"/>
        </w:rPr>
        <w:t>AND</w:t>
      </w:r>
    </w:p>
    <w:p w14:paraId="3A55C699" w14:textId="21815DA5" w:rsidR="0022004A" w:rsidRDefault="0022004A" w:rsidP="00F316AD">
      <w:pPr>
        <w:pStyle w:val="HeadingOneTOC"/>
        <w:numPr>
          <w:ilvl w:val="2"/>
          <w:numId w:val="51"/>
        </w:numPr>
        <w:spacing w:line="276" w:lineRule="auto"/>
        <w:ind w:left="1560"/>
        <w:contextualSpacing w:val="0"/>
      </w:pPr>
      <w:r w:rsidRPr="00280439">
        <w:t xml:space="preserve">the </w:t>
      </w:r>
      <w:r w:rsidRPr="001D4651">
        <w:rPr>
          <w:i/>
          <w:iCs/>
        </w:rPr>
        <w:t xml:space="preserve">Initiating Application </w:t>
      </w:r>
      <w:r w:rsidRPr="00280439">
        <w:t xml:space="preserve">seeks only either an alteration of property interests pursuant to </w:t>
      </w:r>
      <w:r>
        <w:t>sections</w:t>
      </w:r>
      <w:r w:rsidRPr="00280439">
        <w:t xml:space="preserve"> 79</w:t>
      </w:r>
      <w:r>
        <w:t xml:space="preserve"> or </w:t>
      </w:r>
      <w:r w:rsidRPr="00280439">
        <w:t xml:space="preserve">90SM of the </w:t>
      </w:r>
      <w:r w:rsidRPr="00280439">
        <w:rPr>
          <w:i/>
          <w:iCs/>
        </w:rPr>
        <w:t>Family Law Act 1975</w:t>
      </w:r>
      <w:r w:rsidRPr="00280439">
        <w:t xml:space="preserve"> (Cth) (Family Law Act) and/or spousal maintenance</w:t>
      </w:r>
      <w:r>
        <w:t xml:space="preserve"> orders</w:t>
      </w:r>
      <w:r w:rsidRPr="00280439">
        <w:t xml:space="preserve"> (including urgent spousal maintenance) pursuant to </w:t>
      </w:r>
      <w:r>
        <w:t>sections</w:t>
      </w:r>
      <w:r w:rsidRPr="00280439">
        <w:t xml:space="preserve"> 74/90SE/77/90SG of the Family Law Act; </w:t>
      </w:r>
      <w:r w:rsidRPr="00280439">
        <w:rPr>
          <w:b/>
          <w:bCs/>
          <w:u w:val="single"/>
        </w:rPr>
        <w:t>AND EITHER</w:t>
      </w:r>
    </w:p>
    <w:p w14:paraId="42E90D15" w14:textId="48492D25" w:rsidR="0022004A" w:rsidRPr="00280439" w:rsidRDefault="0022004A" w:rsidP="00F316AD">
      <w:pPr>
        <w:pStyle w:val="HeadingOneTOC"/>
        <w:numPr>
          <w:ilvl w:val="3"/>
          <w:numId w:val="52"/>
        </w:numPr>
        <w:spacing w:line="276" w:lineRule="auto"/>
        <w:ind w:left="2127"/>
        <w:contextualSpacing w:val="0"/>
      </w:pPr>
      <w:r w:rsidRPr="00280439">
        <w:t xml:space="preserve">the net value of the property of the parties (excluding superannuation interests) is, or appears to be, under $550,000; </w:t>
      </w:r>
      <w:r w:rsidRPr="00280439">
        <w:rPr>
          <w:b/>
          <w:bCs/>
          <w:u w:val="single"/>
        </w:rPr>
        <w:t>OR</w:t>
      </w:r>
    </w:p>
    <w:p w14:paraId="01A7C2AA" w14:textId="77777777" w:rsidR="0022004A" w:rsidRPr="00280439" w:rsidRDefault="0022004A" w:rsidP="00F316AD">
      <w:pPr>
        <w:pStyle w:val="HeadingOneTOC"/>
        <w:numPr>
          <w:ilvl w:val="3"/>
          <w:numId w:val="52"/>
        </w:numPr>
        <w:spacing w:line="276" w:lineRule="auto"/>
        <w:ind w:left="2127"/>
        <w:contextualSpacing w:val="0"/>
      </w:pPr>
      <w:r w:rsidRPr="00280439">
        <w:t xml:space="preserve">the net value of the property of the parties (excluding superannuation interests) is not significantly greater than $550,000 and the Court, in its discretion, makes a declaration or notation that the proceeding is designated as a PPP Case in circumstances where: </w:t>
      </w:r>
    </w:p>
    <w:p w14:paraId="1BE393AE" w14:textId="77777777" w:rsidR="0022004A" w:rsidRPr="00280439" w:rsidRDefault="0022004A" w:rsidP="00F316AD">
      <w:pPr>
        <w:pStyle w:val="HeadingOneTOC"/>
        <w:numPr>
          <w:ilvl w:val="5"/>
          <w:numId w:val="53"/>
        </w:numPr>
        <w:spacing w:line="276" w:lineRule="auto"/>
        <w:ind w:left="2694"/>
        <w:contextualSpacing w:val="0"/>
      </w:pPr>
      <w:r w:rsidRPr="00280439">
        <w:t>having regard to the relevant assets of the parties, the Court considers it appropriate to include the matter as a PPP Case; and/or</w:t>
      </w:r>
    </w:p>
    <w:p w14:paraId="04A53C3A" w14:textId="77777777" w:rsidR="0022004A" w:rsidRPr="00280439" w:rsidRDefault="0022004A" w:rsidP="00F316AD">
      <w:pPr>
        <w:pStyle w:val="HeadingOneTOC"/>
        <w:numPr>
          <w:ilvl w:val="5"/>
          <w:numId w:val="53"/>
        </w:numPr>
        <w:spacing w:line="276" w:lineRule="auto"/>
        <w:ind w:left="2694"/>
        <w:contextualSpacing w:val="0"/>
      </w:pPr>
      <w:r w:rsidRPr="00280439">
        <w:t xml:space="preserve">due to the parties (or a party) having a particular vulnerability including having regard to the location of the parties, demographic features of the parties, or allegations of family violence including coercive control, the Court considers it appropriate to include the matter as a PPP Case; </w:t>
      </w:r>
      <w:r w:rsidRPr="00280439">
        <w:rPr>
          <w:b/>
          <w:bCs/>
          <w:u w:val="single"/>
        </w:rPr>
        <w:t>OR</w:t>
      </w:r>
    </w:p>
    <w:p w14:paraId="52043D05" w14:textId="77777777" w:rsidR="0022004A" w:rsidRPr="00280439" w:rsidRDefault="0022004A" w:rsidP="00F316AD">
      <w:pPr>
        <w:pStyle w:val="HeadingOneTOC"/>
        <w:numPr>
          <w:ilvl w:val="2"/>
          <w:numId w:val="51"/>
        </w:numPr>
        <w:spacing w:line="276" w:lineRule="auto"/>
        <w:ind w:left="1560"/>
        <w:contextualSpacing w:val="0"/>
      </w:pPr>
      <w:r w:rsidRPr="00280439">
        <w:t>the Court otherwise, in its discretion, makes a declaration or notation that the proceeding is designated as a PPP Case.</w:t>
      </w:r>
    </w:p>
    <w:p w14:paraId="75676EF1" w14:textId="4DCF8605" w:rsidR="0068727F" w:rsidRPr="00650AA8" w:rsidRDefault="0068727F" w:rsidP="00F316AD">
      <w:pPr>
        <w:pStyle w:val="HeadingOneTOC"/>
        <w:numPr>
          <w:ilvl w:val="1"/>
          <w:numId w:val="1"/>
        </w:numPr>
        <w:spacing w:line="276" w:lineRule="auto"/>
        <w:ind w:left="1134" w:hanging="567"/>
        <w:contextualSpacing w:val="0"/>
        <w:rPr>
          <w:rFonts w:cs="Calibri"/>
          <w:color w:val="222426"/>
          <w:lang w:eastAsia="en-AU"/>
        </w:rPr>
      </w:pPr>
      <w:r w:rsidRPr="00650AA8">
        <w:rPr>
          <w:rFonts w:cs="Calibri"/>
          <w:color w:val="222426"/>
          <w:lang w:eastAsia="en-AU"/>
        </w:rPr>
        <w:t xml:space="preserve">Cases with the following features </w:t>
      </w:r>
      <w:r w:rsidR="00C753F1">
        <w:rPr>
          <w:rFonts w:cs="Calibri"/>
          <w:color w:val="222426"/>
          <w:lang w:eastAsia="en-AU"/>
        </w:rPr>
        <w:t>are</w:t>
      </w:r>
      <w:r w:rsidRPr="00650AA8">
        <w:rPr>
          <w:rFonts w:cs="Calibri"/>
          <w:color w:val="222426"/>
          <w:lang w:eastAsia="en-AU"/>
        </w:rPr>
        <w:t xml:space="preserve"> </w:t>
      </w:r>
      <w:r w:rsidRPr="00280439">
        <w:rPr>
          <w:rFonts w:cs="Calibri"/>
          <w:b/>
          <w:bCs/>
          <w:color w:val="222426"/>
          <w:lang w:eastAsia="en-AU"/>
        </w:rPr>
        <w:t>NOT</w:t>
      </w:r>
      <w:r w:rsidRPr="00650AA8">
        <w:rPr>
          <w:rFonts w:cs="Calibri"/>
          <w:color w:val="222426"/>
          <w:lang w:eastAsia="en-AU"/>
        </w:rPr>
        <w:t xml:space="preserve"> PPP Case</w:t>
      </w:r>
      <w:r w:rsidR="00C753F1">
        <w:rPr>
          <w:rFonts w:cs="Calibri"/>
          <w:color w:val="222426"/>
          <w:lang w:eastAsia="en-AU"/>
        </w:rPr>
        <w:t>s</w:t>
      </w:r>
      <w:r w:rsidR="00C85DA5">
        <w:rPr>
          <w:rFonts w:cs="Calibri"/>
          <w:color w:val="222426"/>
          <w:lang w:eastAsia="en-AU"/>
        </w:rPr>
        <w:t xml:space="preserve"> and will be case managed in the usual way</w:t>
      </w:r>
      <w:r w:rsidRPr="00650AA8">
        <w:rPr>
          <w:rFonts w:cs="Calibri"/>
          <w:color w:val="222426"/>
          <w:lang w:eastAsia="en-AU"/>
        </w:rPr>
        <w:t>:</w:t>
      </w:r>
    </w:p>
    <w:p w14:paraId="4530C522" w14:textId="7F5393AF" w:rsidR="005821D1" w:rsidRPr="005821D1" w:rsidRDefault="005821D1" w:rsidP="00F316AD">
      <w:pPr>
        <w:pStyle w:val="HeadingOneTOC"/>
        <w:numPr>
          <w:ilvl w:val="0"/>
          <w:numId w:val="49"/>
        </w:numPr>
        <w:spacing w:before="120" w:line="276" w:lineRule="auto"/>
        <w:ind w:left="1701" w:hanging="567"/>
        <w:contextualSpacing w:val="0"/>
      </w:pPr>
      <w:r w:rsidRPr="005821D1">
        <w:t>the asset pool includes an entity</w:t>
      </w:r>
      <w:r>
        <w:t xml:space="preserve"> or entit</w:t>
      </w:r>
      <w:r w:rsidRPr="005821D1">
        <w:t>ies (</w:t>
      </w:r>
      <w:r>
        <w:t>such as a</w:t>
      </w:r>
      <w:r w:rsidRPr="005821D1">
        <w:t xml:space="preserve"> family trust, company, or partnership) owned or in the effective control of either party, </w:t>
      </w:r>
      <w:r>
        <w:t>where the value is contested and requires valuation or expert investigation</w:t>
      </w:r>
      <w:r w:rsidRPr="005821D1">
        <w:t>;</w:t>
      </w:r>
    </w:p>
    <w:p w14:paraId="6192921B" w14:textId="11D7963D" w:rsidR="0068727F" w:rsidRPr="00650AA8" w:rsidRDefault="0068727F" w:rsidP="00F316AD">
      <w:pPr>
        <w:pStyle w:val="HeadingOneTOC"/>
        <w:numPr>
          <w:ilvl w:val="0"/>
          <w:numId w:val="49"/>
        </w:numPr>
        <w:spacing w:before="120" w:line="276" w:lineRule="auto"/>
        <w:ind w:left="1701" w:hanging="567"/>
        <w:contextualSpacing w:val="0"/>
      </w:pPr>
      <w:r w:rsidRPr="00650AA8">
        <w:t>proceedings where only parenting orders are sought</w:t>
      </w:r>
      <w:r w:rsidR="0022004A">
        <w:t>;</w:t>
      </w:r>
    </w:p>
    <w:p w14:paraId="4EFBF1AC" w14:textId="3800759F" w:rsidR="0068727F" w:rsidRPr="00650AA8" w:rsidRDefault="0068727F" w:rsidP="00F316AD">
      <w:pPr>
        <w:pStyle w:val="HeadingOneTOC"/>
        <w:numPr>
          <w:ilvl w:val="0"/>
          <w:numId w:val="49"/>
        </w:numPr>
        <w:spacing w:before="120" w:line="276" w:lineRule="auto"/>
        <w:ind w:left="1701" w:hanging="567"/>
        <w:contextualSpacing w:val="0"/>
      </w:pPr>
      <w:r w:rsidRPr="00650AA8">
        <w:lastRenderedPageBreak/>
        <w:t>proceedings where both parenting and financial (property and/or spousal maintenance) orders are sought</w:t>
      </w:r>
      <w:r w:rsidR="0022004A">
        <w:t>;</w:t>
      </w:r>
    </w:p>
    <w:p w14:paraId="3273217C" w14:textId="50BB00CF" w:rsidR="0068727F" w:rsidRPr="00650AA8" w:rsidRDefault="0068727F" w:rsidP="00F316AD">
      <w:pPr>
        <w:pStyle w:val="HeadingOneTOC"/>
        <w:numPr>
          <w:ilvl w:val="0"/>
          <w:numId w:val="49"/>
        </w:numPr>
        <w:spacing w:before="120" w:line="276" w:lineRule="auto"/>
        <w:ind w:left="1701" w:hanging="567"/>
        <w:contextualSpacing w:val="0"/>
      </w:pPr>
      <w:r w:rsidRPr="00650AA8">
        <w:t>child support cases</w:t>
      </w:r>
      <w:r w:rsidR="0022004A">
        <w:t>;</w:t>
      </w:r>
    </w:p>
    <w:p w14:paraId="05D86F43" w14:textId="5526214B" w:rsidR="0068727F" w:rsidRDefault="0068727F" w:rsidP="00F316AD">
      <w:pPr>
        <w:pStyle w:val="HeadingOneTOC"/>
        <w:numPr>
          <w:ilvl w:val="0"/>
          <w:numId w:val="49"/>
        </w:numPr>
        <w:spacing w:before="120" w:line="276" w:lineRule="auto"/>
        <w:ind w:left="1701" w:hanging="567"/>
        <w:contextualSpacing w:val="0"/>
      </w:pPr>
      <w:r w:rsidRPr="00650AA8">
        <w:t>child maintenance cases</w:t>
      </w:r>
      <w:r w:rsidR="0022004A">
        <w:t>;</w:t>
      </w:r>
    </w:p>
    <w:p w14:paraId="5B310F51" w14:textId="47272CD3" w:rsidR="0068727F" w:rsidRPr="00650AA8" w:rsidRDefault="0068727F" w:rsidP="00F316AD">
      <w:pPr>
        <w:pStyle w:val="HeadingOneTOC"/>
        <w:numPr>
          <w:ilvl w:val="0"/>
          <w:numId w:val="49"/>
        </w:numPr>
        <w:spacing w:before="120" w:line="276" w:lineRule="auto"/>
        <w:ind w:left="1701" w:hanging="567"/>
        <w:contextualSpacing w:val="0"/>
      </w:pPr>
      <w:r w:rsidRPr="00650AA8">
        <w:t>contravention applications</w:t>
      </w:r>
      <w:r w:rsidR="00230F8E">
        <w:t>,</w:t>
      </w:r>
      <w:r w:rsidRPr="00650AA8">
        <w:t xml:space="preserve"> and</w:t>
      </w:r>
    </w:p>
    <w:p w14:paraId="04257630" w14:textId="77777777" w:rsidR="0068727F" w:rsidRPr="00650AA8" w:rsidRDefault="0068727F" w:rsidP="00F316AD">
      <w:pPr>
        <w:pStyle w:val="HeadingOneTOC"/>
        <w:numPr>
          <w:ilvl w:val="0"/>
          <w:numId w:val="49"/>
        </w:numPr>
        <w:spacing w:before="120" w:line="276" w:lineRule="auto"/>
        <w:ind w:left="1701" w:hanging="567"/>
        <w:contextualSpacing w:val="0"/>
      </w:pPr>
      <w:r w:rsidRPr="00650AA8">
        <w:t>enforcement applications.</w:t>
      </w:r>
    </w:p>
    <w:p w14:paraId="08270BCF" w14:textId="77777777" w:rsidR="00D15267" w:rsidRPr="001E776F" w:rsidRDefault="00D15267" w:rsidP="00F316AD">
      <w:pPr>
        <w:pStyle w:val="HeadingOneTOC"/>
        <w:numPr>
          <w:ilvl w:val="1"/>
          <w:numId w:val="1"/>
        </w:numPr>
        <w:spacing w:line="276" w:lineRule="auto"/>
        <w:ind w:left="1134" w:hanging="567"/>
        <w:contextualSpacing w:val="0"/>
      </w:pPr>
      <w:r>
        <w:t>There are two c</w:t>
      </w:r>
      <w:r w:rsidRPr="001E776F">
        <w:t xml:space="preserve">ase </w:t>
      </w:r>
      <w:r>
        <w:t>m</w:t>
      </w:r>
      <w:r w:rsidRPr="001E776F">
        <w:t xml:space="preserve">anagement </w:t>
      </w:r>
      <w:r>
        <w:t>phases for</w:t>
      </w:r>
      <w:r w:rsidRPr="001E776F">
        <w:t xml:space="preserve"> </w:t>
      </w:r>
      <w:r w:rsidRPr="007F50B9">
        <w:t xml:space="preserve">PPP </w:t>
      </w:r>
      <w:r>
        <w:t>C</w:t>
      </w:r>
      <w:r w:rsidRPr="007F50B9">
        <w:t>ase</w:t>
      </w:r>
      <w:r>
        <w:t>s</w:t>
      </w:r>
      <w:r w:rsidRPr="001E776F">
        <w:t xml:space="preserve">: </w:t>
      </w:r>
    </w:p>
    <w:p w14:paraId="5CFCCA55" w14:textId="26F1B82F" w:rsidR="00D15267" w:rsidRDefault="00D15267" w:rsidP="00F316AD">
      <w:pPr>
        <w:pStyle w:val="ListParagraph"/>
        <w:numPr>
          <w:ilvl w:val="2"/>
          <w:numId w:val="36"/>
        </w:numPr>
        <w:spacing w:before="120" w:after="0" w:line="276" w:lineRule="auto"/>
        <w:ind w:left="1701" w:hanging="566"/>
        <w:contextualSpacing w:val="0"/>
        <w:rPr>
          <w:sz w:val="24"/>
          <w:szCs w:val="24"/>
        </w:rPr>
      </w:pPr>
      <w:r w:rsidRPr="00C74D1A">
        <w:rPr>
          <w:b/>
          <w:bCs/>
          <w:sz w:val="24"/>
          <w:szCs w:val="24"/>
        </w:rPr>
        <w:t xml:space="preserve">registrar-led </w:t>
      </w:r>
      <w:r>
        <w:rPr>
          <w:b/>
          <w:bCs/>
          <w:sz w:val="24"/>
          <w:szCs w:val="24"/>
        </w:rPr>
        <w:t>phase</w:t>
      </w:r>
      <w:r w:rsidRPr="00DC63C7">
        <w:rPr>
          <w:sz w:val="24"/>
          <w:szCs w:val="24"/>
        </w:rPr>
        <w:t xml:space="preserve">: where a </w:t>
      </w:r>
      <w:r>
        <w:rPr>
          <w:sz w:val="24"/>
          <w:szCs w:val="24"/>
        </w:rPr>
        <w:t xml:space="preserve">Judicial </w:t>
      </w:r>
      <w:r w:rsidRPr="00DC63C7">
        <w:rPr>
          <w:sz w:val="24"/>
          <w:szCs w:val="24"/>
        </w:rPr>
        <w:t xml:space="preserve">Registrar can assist separating couples to reach agreement, in the shortest </w:t>
      </w:r>
      <w:r w:rsidRPr="0009674F">
        <w:rPr>
          <w:sz w:val="24"/>
          <w:szCs w:val="24"/>
        </w:rPr>
        <w:t>possible time</w:t>
      </w:r>
      <w:r>
        <w:rPr>
          <w:sz w:val="24"/>
          <w:szCs w:val="24"/>
        </w:rPr>
        <w:t>; and</w:t>
      </w:r>
    </w:p>
    <w:p w14:paraId="68EAF951" w14:textId="5A69E7CD" w:rsidR="00D15267" w:rsidRPr="00BC729A" w:rsidRDefault="00D15267" w:rsidP="00F316AD">
      <w:pPr>
        <w:pStyle w:val="ListParagraph"/>
        <w:numPr>
          <w:ilvl w:val="2"/>
          <w:numId w:val="36"/>
        </w:numPr>
        <w:spacing w:before="120" w:after="0" w:line="276" w:lineRule="auto"/>
        <w:ind w:left="1701" w:hanging="566"/>
        <w:contextualSpacing w:val="0"/>
        <w:rPr>
          <w:sz w:val="24"/>
          <w:szCs w:val="24"/>
        </w:rPr>
      </w:pPr>
      <w:r w:rsidRPr="00C74D1A">
        <w:rPr>
          <w:b/>
          <w:bCs/>
          <w:sz w:val="24"/>
          <w:szCs w:val="24"/>
        </w:rPr>
        <w:t xml:space="preserve">judge-led </w:t>
      </w:r>
      <w:r>
        <w:rPr>
          <w:b/>
          <w:bCs/>
          <w:sz w:val="24"/>
          <w:szCs w:val="24"/>
        </w:rPr>
        <w:t>phase</w:t>
      </w:r>
      <w:r w:rsidRPr="00CF4B60">
        <w:rPr>
          <w:sz w:val="24"/>
          <w:szCs w:val="24"/>
        </w:rPr>
        <w:t xml:space="preserve">: </w:t>
      </w:r>
      <w:r w:rsidR="00D32A1B">
        <w:rPr>
          <w:sz w:val="24"/>
          <w:szCs w:val="24"/>
        </w:rPr>
        <w:t>where</w:t>
      </w:r>
      <w:r w:rsidRPr="00CF4B60">
        <w:rPr>
          <w:sz w:val="24"/>
          <w:szCs w:val="24"/>
        </w:rPr>
        <w:t xml:space="preserve"> procedurally simpler processes </w:t>
      </w:r>
      <w:r w:rsidR="00D32A1B">
        <w:rPr>
          <w:sz w:val="24"/>
          <w:szCs w:val="24"/>
        </w:rPr>
        <w:t xml:space="preserve">are applied </w:t>
      </w:r>
      <w:r>
        <w:rPr>
          <w:sz w:val="24"/>
          <w:szCs w:val="24"/>
        </w:rPr>
        <w:t>at a final hearing</w:t>
      </w:r>
      <w:r w:rsidR="00D32A1B">
        <w:rPr>
          <w:sz w:val="24"/>
          <w:szCs w:val="24"/>
        </w:rPr>
        <w:t xml:space="preserve"> before a judge</w:t>
      </w:r>
      <w:r w:rsidRPr="00CF4B60">
        <w:rPr>
          <w:sz w:val="24"/>
          <w:szCs w:val="24"/>
        </w:rPr>
        <w:t>.</w:t>
      </w:r>
    </w:p>
    <w:p w14:paraId="2F75A0F4" w14:textId="7F5A69EB" w:rsidR="00DC75D2" w:rsidRPr="001E776F" w:rsidRDefault="00EF3EB4" w:rsidP="00F316AD">
      <w:pPr>
        <w:pStyle w:val="HeadingOneTOC"/>
        <w:numPr>
          <w:ilvl w:val="1"/>
          <w:numId w:val="1"/>
        </w:numPr>
        <w:spacing w:line="276" w:lineRule="auto"/>
        <w:ind w:left="1134" w:hanging="567"/>
        <w:contextualSpacing w:val="0"/>
      </w:pPr>
      <w:r w:rsidRPr="001E776F">
        <w:t>The</w:t>
      </w:r>
      <w:r w:rsidR="004D2027" w:rsidRPr="001E776F">
        <w:t xml:space="preserve"> </w:t>
      </w:r>
      <w:r w:rsidR="00147B17" w:rsidRPr="007F50B9">
        <w:t>PPP</w:t>
      </w:r>
      <w:r w:rsidR="003C1BA7">
        <w:t xml:space="preserve"> </w:t>
      </w:r>
      <w:r w:rsidR="00147B17">
        <w:t>C</w:t>
      </w:r>
      <w:r w:rsidR="00575753" w:rsidRPr="007F50B9">
        <w:t>ase</w:t>
      </w:r>
      <w:r w:rsidR="003C1BA7">
        <w:t>s</w:t>
      </w:r>
      <w:r w:rsidR="001362E4" w:rsidRPr="001E776F">
        <w:rPr>
          <w:b/>
        </w:rPr>
        <w:t xml:space="preserve"> </w:t>
      </w:r>
      <w:r w:rsidR="00D73564" w:rsidRPr="001E776F">
        <w:t>program</w:t>
      </w:r>
      <w:r w:rsidR="00637EA1">
        <w:t xml:space="preserve"> has the following features</w:t>
      </w:r>
      <w:r w:rsidR="00DC75D2" w:rsidRPr="001E776F">
        <w:t>:</w:t>
      </w:r>
    </w:p>
    <w:p w14:paraId="4EAC7AE5" w14:textId="6E99D661" w:rsidR="00DC75D2" w:rsidRPr="001E776F" w:rsidRDefault="00383BA4" w:rsidP="00F316AD">
      <w:pPr>
        <w:pStyle w:val="HeadingOneTOC"/>
        <w:numPr>
          <w:ilvl w:val="0"/>
          <w:numId w:val="50"/>
        </w:numPr>
        <w:spacing w:before="120" w:line="276" w:lineRule="auto"/>
        <w:ind w:left="1701" w:hanging="566"/>
        <w:contextualSpacing w:val="0"/>
      </w:pPr>
      <w:r>
        <w:t>I</w:t>
      </w:r>
      <w:r w:rsidR="005E19B9" w:rsidRPr="001E776F">
        <w:t>ntensive</w:t>
      </w:r>
      <w:r w:rsidR="00DC75D2" w:rsidRPr="001E776F">
        <w:t xml:space="preserve"> monitor</w:t>
      </w:r>
      <w:r w:rsidR="00637EA1">
        <w:t>ing of</w:t>
      </w:r>
      <w:r w:rsidR="00DC75D2" w:rsidRPr="001E776F">
        <w:t xml:space="preserve"> compliance with orders </w:t>
      </w:r>
      <w:r w:rsidR="005821D1">
        <w:t>to ensure that necessary</w:t>
      </w:r>
      <w:r w:rsidR="00DC75D2" w:rsidRPr="001E776F">
        <w:t xml:space="preserve"> documents</w:t>
      </w:r>
      <w:r w:rsidR="005821D1">
        <w:t xml:space="preserve"> are produced,</w:t>
      </w:r>
      <w:r w:rsidR="00DC75D2" w:rsidRPr="001E776F">
        <w:t xml:space="preserve"> and valuations</w:t>
      </w:r>
      <w:r w:rsidR="005821D1">
        <w:t xml:space="preserve"> are completed;</w:t>
      </w:r>
    </w:p>
    <w:p w14:paraId="49F37D41" w14:textId="1DBD117E" w:rsidR="00DC75D2" w:rsidRPr="001E776F" w:rsidRDefault="00383BA4" w:rsidP="00F316AD">
      <w:pPr>
        <w:pStyle w:val="HeadingOneTOC"/>
        <w:numPr>
          <w:ilvl w:val="0"/>
          <w:numId w:val="50"/>
        </w:numPr>
        <w:spacing w:before="120" w:line="276" w:lineRule="auto"/>
        <w:ind w:left="1701" w:hanging="566"/>
        <w:contextualSpacing w:val="0"/>
      </w:pPr>
      <w:r>
        <w:t>R</w:t>
      </w:r>
      <w:r w:rsidR="00DC75D2" w:rsidRPr="001E776F">
        <w:t>educe</w:t>
      </w:r>
      <w:r w:rsidR="00BB5615">
        <w:t>d</w:t>
      </w:r>
      <w:r w:rsidR="00DC75D2" w:rsidRPr="001E776F">
        <w:t xml:space="preserve"> delays through the dispute resolution process</w:t>
      </w:r>
      <w:r w:rsidR="005821D1">
        <w:t>;</w:t>
      </w:r>
    </w:p>
    <w:p w14:paraId="1D190D31" w14:textId="431489C7" w:rsidR="00422B68" w:rsidRPr="001E776F" w:rsidRDefault="00383BA4" w:rsidP="00F316AD">
      <w:pPr>
        <w:pStyle w:val="HeadingOneTOC"/>
        <w:numPr>
          <w:ilvl w:val="0"/>
          <w:numId w:val="50"/>
        </w:numPr>
        <w:spacing w:before="120" w:line="276" w:lineRule="auto"/>
        <w:ind w:left="1701" w:hanging="566"/>
        <w:contextualSpacing w:val="0"/>
      </w:pPr>
      <w:r>
        <w:t>E</w:t>
      </w:r>
      <w:r w:rsidR="00422B68" w:rsidRPr="001E776F">
        <w:t>xpand</w:t>
      </w:r>
      <w:r w:rsidR="00BB5615">
        <w:t>ed</w:t>
      </w:r>
      <w:r w:rsidR="00422B68" w:rsidRPr="001E776F">
        <w:t xml:space="preserve"> opportunities for parties to</w:t>
      </w:r>
      <w:r w:rsidR="005821D1">
        <w:t xml:space="preserve"> have</w:t>
      </w:r>
      <w:r w:rsidR="00422B68" w:rsidRPr="001E776F">
        <w:t xml:space="preserve"> discuss</w:t>
      </w:r>
      <w:r w:rsidR="005821D1">
        <w:t>ions</w:t>
      </w:r>
      <w:r w:rsidR="00637EA1">
        <w:t xml:space="preserve"> and take ownership of their</w:t>
      </w:r>
      <w:r w:rsidR="00422B68" w:rsidRPr="001E776F">
        <w:t xml:space="preserve"> dispute resolution planning at an early stage</w:t>
      </w:r>
      <w:r w:rsidR="005821D1">
        <w:t>;</w:t>
      </w:r>
    </w:p>
    <w:p w14:paraId="651BDDD3" w14:textId="588D4BF9" w:rsidR="005E19B9" w:rsidRPr="001E776F" w:rsidRDefault="00383BA4" w:rsidP="00F316AD">
      <w:pPr>
        <w:pStyle w:val="HeadingOneTOC"/>
        <w:numPr>
          <w:ilvl w:val="0"/>
          <w:numId w:val="50"/>
        </w:numPr>
        <w:spacing w:before="120" w:line="276" w:lineRule="auto"/>
        <w:ind w:left="1701" w:hanging="567"/>
        <w:contextualSpacing w:val="0"/>
      </w:pPr>
      <w:r>
        <w:t>O</w:t>
      </w:r>
      <w:r w:rsidR="005E19B9" w:rsidRPr="001E776F">
        <w:t xml:space="preserve">pportunities for </w:t>
      </w:r>
      <w:r w:rsidR="005821D1">
        <w:t>resolution</w:t>
      </w:r>
      <w:r w:rsidR="005821D1" w:rsidRPr="001E776F">
        <w:t xml:space="preserve"> </w:t>
      </w:r>
      <w:r w:rsidR="005E19B9" w:rsidRPr="001E776F">
        <w:t>at an early stage</w:t>
      </w:r>
      <w:r w:rsidR="005821D1">
        <w:t>;</w:t>
      </w:r>
    </w:p>
    <w:p w14:paraId="7919DD5D" w14:textId="59830FAD" w:rsidR="00010DAE" w:rsidRPr="001E776F" w:rsidRDefault="00383BA4" w:rsidP="00F316AD">
      <w:pPr>
        <w:pStyle w:val="HeadingOneTOC"/>
        <w:numPr>
          <w:ilvl w:val="0"/>
          <w:numId w:val="50"/>
        </w:numPr>
        <w:spacing w:before="120" w:line="276" w:lineRule="auto"/>
        <w:ind w:left="1701" w:hanging="567"/>
        <w:contextualSpacing w:val="0"/>
      </w:pPr>
      <w:r>
        <w:t>I</w:t>
      </w:r>
      <w:r w:rsidR="00010DAE" w:rsidRPr="001E776F">
        <w:t>mprove</w:t>
      </w:r>
      <w:r w:rsidR="00BB5615">
        <w:t>d</w:t>
      </w:r>
      <w:r w:rsidR="00010DAE" w:rsidRPr="001E776F">
        <w:t xml:space="preserve"> dispute resolution outcomes through close involvement in </w:t>
      </w:r>
      <w:r w:rsidR="00BB5615">
        <w:t xml:space="preserve">the </w:t>
      </w:r>
      <w:r w:rsidR="00010DAE" w:rsidRPr="001E776F">
        <w:t xml:space="preserve">preparation and case management of the case before </w:t>
      </w:r>
      <w:r w:rsidR="005821D1">
        <w:t>dispute resolution</w:t>
      </w:r>
      <w:r w:rsidR="005821D1" w:rsidRPr="001E776F">
        <w:t xml:space="preserve"> </w:t>
      </w:r>
      <w:r w:rsidR="00010DAE" w:rsidRPr="001E776F">
        <w:t>takes place</w:t>
      </w:r>
      <w:r w:rsidR="005821D1">
        <w:t>;</w:t>
      </w:r>
    </w:p>
    <w:p w14:paraId="704E2055" w14:textId="13FD52A4" w:rsidR="005E19B9" w:rsidRPr="001362E4" w:rsidRDefault="00383BA4" w:rsidP="00F316AD">
      <w:pPr>
        <w:pStyle w:val="HeadingOneTOC"/>
        <w:numPr>
          <w:ilvl w:val="0"/>
          <w:numId w:val="50"/>
        </w:numPr>
        <w:spacing w:before="120" w:line="276" w:lineRule="auto"/>
        <w:ind w:left="1701" w:hanging="567"/>
        <w:contextualSpacing w:val="0"/>
      </w:pPr>
      <w:r>
        <w:t>W</w:t>
      </w:r>
      <w:r w:rsidR="005E19B9" w:rsidRPr="001362E4">
        <w:t>here possible,</w:t>
      </w:r>
      <w:r w:rsidR="00F74108">
        <w:t xml:space="preserve"> </w:t>
      </w:r>
      <w:r w:rsidR="007F233C">
        <w:t>the number of c</w:t>
      </w:r>
      <w:r w:rsidR="00494BBD">
        <w:t>ourt</w:t>
      </w:r>
      <w:r w:rsidR="00F74108">
        <w:t xml:space="preserve"> appearances </w:t>
      </w:r>
      <w:r w:rsidR="00BB5615">
        <w:t>are reduced</w:t>
      </w:r>
      <w:r w:rsidR="005821D1">
        <w:t>; and</w:t>
      </w:r>
    </w:p>
    <w:p w14:paraId="003B5E49" w14:textId="672585A6" w:rsidR="007310FA" w:rsidRPr="001362E4" w:rsidRDefault="005821D1" w:rsidP="00F316AD">
      <w:pPr>
        <w:pStyle w:val="HeadingOneTOC"/>
        <w:numPr>
          <w:ilvl w:val="0"/>
          <w:numId w:val="50"/>
        </w:numPr>
        <w:spacing w:before="120" w:line="276" w:lineRule="auto"/>
        <w:ind w:left="1701" w:hanging="567"/>
        <w:contextualSpacing w:val="0"/>
      </w:pPr>
      <w:r>
        <w:t>Proactive r</w:t>
      </w:r>
      <w:r w:rsidR="00D73564" w:rsidRPr="001362E4">
        <w:t>e</w:t>
      </w:r>
      <w:r w:rsidR="00DC63C7">
        <w:t>ferral</w:t>
      </w:r>
      <w:r>
        <w:t>s</w:t>
      </w:r>
      <w:r w:rsidR="00DC63C7">
        <w:t xml:space="preserve"> to appropriate services</w:t>
      </w:r>
      <w:r w:rsidR="00BB5615">
        <w:t>.</w:t>
      </w:r>
    </w:p>
    <w:p w14:paraId="009CBE50" w14:textId="1C7E3BC4" w:rsidR="008D28DC" w:rsidRDefault="008D28DC" w:rsidP="00F316AD">
      <w:pPr>
        <w:pStyle w:val="HeadingOneTOC"/>
        <w:numPr>
          <w:ilvl w:val="1"/>
          <w:numId w:val="1"/>
        </w:numPr>
        <w:spacing w:line="276" w:lineRule="auto"/>
        <w:ind w:left="1134" w:hanging="567"/>
        <w:contextualSpacing w:val="0"/>
      </w:pPr>
      <w:r w:rsidRPr="001362E4">
        <w:t>Not</w:t>
      </w:r>
      <w:r w:rsidR="001F55A5">
        <w:t xml:space="preserve">hing in this </w:t>
      </w:r>
      <w:r w:rsidR="00EB0552">
        <w:t>g</w:t>
      </w:r>
      <w:r w:rsidR="001F55A5">
        <w:t xml:space="preserve">uide affects the </w:t>
      </w:r>
      <w:r w:rsidR="00494BBD">
        <w:t>Court</w:t>
      </w:r>
      <w:r w:rsidRPr="001362E4">
        <w:t xml:space="preserve">’s discretion to </w:t>
      </w:r>
      <w:r w:rsidR="00C753F1">
        <w:t>case manage the matter</w:t>
      </w:r>
      <w:r w:rsidRPr="001362E4">
        <w:t xml:space="preserve"> in a manner </w:t>
      </w:r>
      <w:r w:rsidR="00F74108">
        <w:t xml:space="preserve">that </w:t>
      </w:r>
      <w:r w:rsidRPr="001362E4">
        <w:t>it considers appropriate.</w:t>
      </w:r>
    </w:p>
    <w:p w14:paraId="183DA17D" w14:textId="754BD3E2" w:rsidR="00F316AD" w:rsidRDefault="005527E1" w:rsidP="00F316AD">
      <w:pPr>
        <w:pStyle w:val="HeadingOneTOC"/>
        <w:numPr>
          <w:ilvl w:val="1"/>
          <w:numId w:val="1"/>
        </w:numPr>
        <w:spacing w:line="276" w:lineRule="auto"/>
        <w:ind w:left="1134" w:hanging="567"/>
        <w:contextualSpacing w:val="0"/>
      </w:pPr>
      <w:r>
        <w:t xml:space="preserve">Amendments will be made to this </w:t>
      </w:r>
      <w:r w:rsidR="00EB0552">
        <w:t>g</w:t>
      </w:r>
      <w:r w:rsidR="0034649F" w:rsidRPr="001362E4">
        <w:t xml:space="preserve">uide </w:t>
      </w:r>
      <w:r>
        <w:t>as required</w:t>
      </w:r>
      <w:r w:rsidR="00CB4B71" w:rsidRPr="001362E4">
        <w:t xml:space="preserve"> </w:t>
      </w:r>
      <w:r w:rsidR="0034649F" w:rsidRPr="001362E4">
        <w:t xml:space="preserve">and </w:t>
      </w:r>
      <w:r w:rsidR="008D28DC">
        <w:t>published on</w:t>
      </w:r>
      <w:r w:rsidR="0034649F" w:rsidRPr="001362E4">
        <w:t xml:space="preserve"> the </w:t>
      </w:r>
      <w:r w:rsidR="00494BBD">
        <w:t>Court</w:t>
      </w:r>
      <w:r w:rsidR="00F61CDF">
        <w:t>s</w:t>
      </w:r>
      <w:r w:rsidR="005821D1">
        <w:t>’</w:t>
      </w:r>
      <w:r w:rsidR="00313E65" w:rsidRPr="001362E4">
        <w:t xml:space="preserve"> </w:t>
      </w:r>
      <w:r w:rsidR="0034649F" w:rsidRPr="001362E4">
        <w:t>website</w:t>
      </w:r>
      <w:r w:rsidR="001362E4" w:rsidRPr="001362E4">
        <w:t>.</w:t>
      </w:r>
    </w:p>
    <w:p w14:paraId="790C8454" w14:textId="77777777" w:rsidR="00F316AD" w:rsidRDefault="00F316AD">
      <w:pPr>
        <w:rPr>
          <w:sz w:val="24"/>
          <w:szCs w:val="24"/>
        </w:rPr>
      </w:pPr>
      <w:r>
        <w:br w:type="page"/>
      </w:r>
    </w:p>
    <w:p w14:paraId="0F68F086" w14:textId="00C1EA4E" w:rsidR="006550FE" w:rsidRPr="003F2818" w:rsidRDefault="00CF4B60" w:rsidP="00F316AD">
      <w:pPr>
        <w:pStyle w:val="HeadingOneTOC"/>
        <w:numPr>
          <w:ilvl w:val="1"/>
          <w:numId w:val="1"/>
        </w:numPr>
        <w:spacing w:line="276" w:lineRule="auto"/>
        <w:ind w:left="1134" w:hanging="567"/>
        <w:contextualSpacing w:val="0"/>
      </w:pPr>
      <w:r>
        <w:lastRenderedPageBreak/>
        <w:t xml:space="preserve">There are </w:t>
      </w:r>
      <w:r w:rsidR="00230F8E">
        <w:t>six</w:t>
      </w:r>
      <w:r>
        <w:t xml:space="preserve"> steps in a PPP </w:t>
      </w:r>
      <w:r w:rsidR="0085123B">
        <w:t>C</w:t>
      </w:r>
      <w:r>
        <w:t>ase:</w:t>
      </w:r>
    </w:p>
    <w:p w14:paraId="47DFEEA4" w14:textId="30550EF2" w:rsidR="00CF4B60" w:rsidRPr="00990EBC" w:rsidRDefault="002B35E3" w:rsidP="00F316AD">
      <w:pPr>
        <w:pStyle w:val="ListParagraph"/>
        <w:spacing w:before="240" w:line="276" w:lineRule="auto"/>
        <w:ind w:left="1134"/>
        <w:contextualSpacing w:val="0"/>
        <w:rPr>
          <w:b/>
          <w:sz w:val="24"/>
          <w:szCs w:val="24"/>
        </w:rPr>
      </w:pPr>
      <w:r>
        <w:rPr>
          <w:b/>
          <w:sz w:val="24"/>
          <w:szCs w:val="24"/>
        </w:rPr>
        <w:t>Registrar</w:t>
      </w:r>
      <w:r w:rsidR="007F50B9">
        <w:rPr>
          <w:b/>
          <w:sz w:val="24"/>
          <w:szCs w:val="24"/>
        </w:rPr>
        <w:t>-l</w:t>
      </w:r>
      <w:r w:rsidR="00CF4B60" w:rsidRPr="00990EBC">
        <w:rPr>
          <w:b/>
          <w:sz w:val="24"/>
          <w:szCs w:val="24"/>
        </w:rPr>
        <w:t xml:space="preserve">ed </w:t>
      </w:r>
      <w:r w:rsidR="007F50B9">
        <w:rPr>
          <w:b/>
          <w:sz w:val="24"/>
          <w:szCs w:val="24"/>
        </w:rPr>
        <w:t>p</w:t>
      </w:r>
      <w:r w:rsidR="00CF4B60" w:rsidRPr="00990EBC">
        <w:rPr>
          <w:b/>
          <w:sz w:val="24"/>
          <w:szCs w:val="24"/>
        </w:rPr>
        <w:t>hase</w:t>
      </w:r>
      <w:r w:rsidR="00023B87">
        <w:rPr>
          <w:b/>
          <w:sz w:val="24"/>
          <w:szCs w:val="24"/>
        </w:rPr>
        <w:t>:</w:t>
      </w:r>
    </w:p>
    <w:p w14:paraId="74D2D8A0" w14:textId="01841D02" w:rsidR="00CF4B60" w:rsidRPr="00990EBC" w:rsidRDefault="00CF4B60" w:rsidP="00F316AD">
      <w:pPr>
        <w:pStyle w:val="ListParagraph"/>
        <w:numPr>
          <w:ilvl w:val="0"/>
          <w:numId w:val="35"/>
        </w:numPr>
        <w:spacing w:before="120" w:line="276" w:lineRule="auto"/>
        <w:ind w:left="1701" w:hanging="567"/>
        <w:contextualSpacing w:val="0"/>
        <w:rPr>
          <w:sz w:val="24"/>
          <w:szCs w:val="24"/>
        </w:rPr>
      </w:pPr>
      <w:r w:rsidRPr="00E62844">
        <w:rPr>
          <w:b/>
          <w:sz w:val="24"/>
          <w:szCs w:val="24"/>
        </w:rPr>
        <w:t>Step 1</w:t>
      </w:r>
      <w:r w:rsidR="007F50B9">
        <w:rPr>
          <w:sz w:val="24"/>
          <w:szCs w:val="24"/>
        </w:rPr>
        <w:t>:</w:t>
      </w:r>
      <w:r w:rsidR="00230F8E">
        <w:rPr>
          <w:sz w:val="24"/>
          <w:szCs w:val="24"/>
        </w:rPr>
        <w:t xml:space="preserve"> </w:t>
      </w:r>
      <w:r w:rsidRPr="00990EBC">
        <w:rPr>
          <w:sz w:val="24"/>
          <w:szCs w:val="24"/>
        </w:rPr>
        <w:t xml:space="preserve">Before the </w:t>
      </w:r>
      <w:r w:rsidR="0052574C">
        <w:rPr>
          <w:sz w:val="24"/>
          <w:szCs w:val="24"/>
        </w:rPr>
        <w:t>f</w:t>
      </w:r>
      <w:r w:rsidRPr="00990EBC">
        <w:rPr>
          <w:sz w:val="24"/>
          <w:szCs w:val="24"/>
        </w:rPr>
        <w:t xml:space="preserve">irst </w:t>
      </w:r>
      <w:r w:rsidR="0021466E">
        <w:rPr>
          <w:sz w:val="24"/>
          <w:szCs w:val="24"/>
        </w:rPr>
        <w:t>c</w:t>
      </w:r>
      <w:r w:rsidR="00494BBD">
        <w:rPr>
          <w:sz w:val="24"/>
          <w:szCs w:val="24"/>
        </w:rPr>
        <w:t>ourt</w:t>
      </w:r>
      <w:r w:rsidRPr="00990EBC">
        <w:rPr>
          <w:sz w:val="24"/>
          <w:szCs w:val="24"/>
        </w:rPr>
        <w:t xml:space="preserve"> date</w:t>
      </w:r>
      <w:r w:rsidR="00BF5F9A">
        <w:rPr>
          <w:sz w:val="24"/>
          <w:szCs w:val="24"/>
        </w:rPr>
        <w:t xml:space="preserve"> </w:t>
      </w:r>
      <w:r w:rsidR="007F50B9">
        <w:rPr>
          <w:sz w:val="24"/>
          <w:szCs w:val="24"/>
        </w:rPr>
        <w:t>–</w:t>
      </w:r>
      <w:r w:rsidR="00BF5F9A">
        <w:rPr>
          <w:sz w:val="24"/>
          <w:szCs w:val="24"/>
        </w:rPr>
        <w:t xml:space="preserve"> preliminary orders will be made by </w:t>
      </w:r>
      <w:r w:rsidR="005821D1">
        <w:rPr>
          <w:sz w:val="24"/>
          <w:szCs w:val="24"/>
        </w:rPr>
        <w:t xml:space="preserve">a </w:t>
      </w:r>
      <w:r w:rsidR="007F233C">
        <w:rPr>
          <w:sz w:val="24"/>
          <w:szCs w:val="24"/>
        </w:rPr>
        <w:t xml:space="preserve">Judicial </w:t>
      </w:r>
      <w:r w:rsidR="00BF5F9A">
        <w:rPr>
          <w:sz w:val="24"/>
          <w:szCs w:val="24"/>
        </w:rPr>
        <w:t>Registrar in chambers</w:t>
      </w:r>
      <w:r w:rsidR="007F50B9">
        <w:rPr>
          <w:sz w:val="24"/>
          <w:szCs w:val="24"/>
        </w:rPr>
        <w:t>.</w:t>
      </w:r>
    </w:p>
    <w:p w14:paraId="57CD642A" w14:textId="37733E46" w:rsidR="00CF4B60" w:rsidRPr="00990EBC" w:rsidRDefault="00CF4B60" w:rsidP="00F316AD">
      <w:pPr>
        <w:pStyle w:val="ListParagraph"/>
        <w:numPr>
          <w:ilvl w:val="0"/>
          <w:numId w:val="35"/>
        </w:numPr>
        <w:spacing w:before="120" w:line="276" w:lineRule="auto"/>
        <w:ind w:left="1701" w:hanging="567"/>
        <w:contextualSpacing w:val="0"/>
        <w:rPr>
          <w:sz w:val="24"/>
          <w:szCs w:val="24"/>
        </w:rPr>
      </w:pPr>
      <w:r w:rsidRPr="00E62844">
        <w:rPr>
          <w:b/>
          <w:sz w:val="24"/>
          <w:szCs w:val="24"/>
        </w:rPr>
        <w:t>Step 2</w:t>
      </w:r>
      <w:r w:rsidR="007F50B9">
        <w:rPr>
          <w:sz w:val="24"/>
          <w:szCs w:val="24"/>
        </w:rPr>
        <w:t>:</w:t>
      </w:r>
      <w:r w:rsidR="00230F8E">
        <w:rPr>
          <w:sz w:val="24"/>
          <w:szCs w:val="24"/>
        </w:rPr>
        <w:t xml:space="preserve"> </w:t>
      </w:r>
      <w:r w:rsidRPr="00990EBC">
        <w:rPr>
          <w:sz w:val="24"/>
          <w:szCs w:val="24"/>
        </w:rPr>
        <w:t xml:space="preserve">First </w:t>
      </w:r>
      <w:r w:rsidR="0021466E">
        <w:rPr>
          <w:sz w:val="24"/>
          <w:szCs w:val="24"/>
        </w:rPr>
        <w:t>c</w:t>
      </w:r>
      <w:r w:rsidR="00494BBD">
        <w:rPr>
          <w:sz w:val="24"/>
          <w:szCs w:val="24"/>
        </w:rPr>
        <w:t>ourt</w:t>
      </w:r>
      <w:r w:rsidRPr="00990EBC">
        <w:rPr>
          <w:sz w:val="24"/>
          <w:szCs w:val="24"/>
        </w:rPr>
        <w:t xml:space="preserve"> date before </w:t>
      </w:r>
      <w:r w:rsidR="005821D1">
        <w:rPr>
          <w:sz w:val="24"/>
          <w:szCs w:val="24"/>
        </w:rPr>
        <w:t>a</w:t>
      </w:r>
      <w:r w:rsidR="005821D1" w:rsidRPr="00990EBC">
        <w:rPr>
          <w:sz w:val="24"/>
          <w:szCs w:val="24"/>
        </w:rPr>
        <w:t xml:space="preserve"> </w:t>
      </w:r>
      <w:r w:rsidR="007F233C">
        <w:rPr>
          <w:sz w:val="24"/>
          <w:szCs w:val="24"/>
        </w:rPr>
        <w:t>Judicial R</w:t>
      </w:r>
      <w:r w:rsidRPr="00990EBC">
        <w:rPr>
          <w:sz w:val="24"/>
          <w:szCs w:val="24"/>
        </w:rPr>
        <w:t>egistrar</w:t>
      </w:r>
      <w:r w:rsidR="00BF5F9A">
        <w:rPr>
          <w:sz w:val="24"/>
          <w:szCs w:val="24"/>
        </w:rPr>
        <w:t xml:space="preserve"> – </w:t>
      </w:r>
      <w:r w:rsidR="0085123B">
        <w:rPr>
          <w:sz w:val="24"/>
          <w:szCs w:val="24"/>
        </w:rPr>
        <w:t xml:space="preserve">a </w:t>
      </w:r>
      <w:r w:rsidR="00BF5F9A">
        <w:rPr>
          <w:sz w:val="24"/>
          <w:szCs w:val="24"/>
        </w:rPr>
        <w:t>balance sheet will be settled and the case will be referred to a conciliation conference, private mediation or Legal Aid conference</w:t>
      </w:r>
      <w:r w:rsidR="007F50B9">
        <w:rPr>
          <w:sz w:val="24"/>
          <w:szCs w:val="24"/>
        </w:rPr>
        <w:t>.</w:t>
      </w:r>
    </w:p>
    <w:p w14:paraId="7D888AC7" w14:textId="4A83C8D0" w:rsidR="00CF4B60" w:rsidRPr="00990EBC" w:rsidRDefault="00CF4B60" w:rsidP="00F316AD">
      <w:pPr>
        <w:pStyle w:val="ListParagraph"/>
        <w:numPr>
          <w:ilvl w:val="0"/>
          <w:numId w:val="35"/>
        </w:numPr>
        <w:spacing w:before="120" w:line="276" w:lineRule="auto"/>
        <w:ind w:left="1701" w:hanging="567"/>
        <w:contextualSpacing w:val="0"/>
        <w:rPr>
          <w:sz w:val="24"/>
          <w:szCs w:val="24"/>
        </w:rPr>
      </w:pPr>
      <w:r w:rsidRPr="00E62844">
        <w:rPr>
          <w:b/>
          <w:sz w:val="24"/>
          <w:szCs w:val="24"/>
        </w:rPr>
        <w:t>Step 3</w:t>
      </w:r>
      <w:r w:rsidR="007F50B9">
        <w:rPr>
          <w:sz w:val="24"/>
          <w:szCs w:val="24"/>
        </w:rPr>
        <w:t>:</w:t>
      </w:r>
      <w:r w:rsidR="00230F8E">
        <w:rPr>
          <w:sz w:val="24"/>
          <w:szCs w:val="24"/>
        </w:rPr>
        <w:t xml:space="preserve"> </w:t>
      </w:r>
      <w:r w:rsidRPr="00990EBC">
        <w:rPr>
          <w:sz w:val="24"/>
          <w:szCs w:val="24"/>
        </w:rPr>
        <w:t xml:space="preserve">Dispute Resolution (with a </w:t>
      </w:r>
      <w:r w:rsidR="005827CA">
        <w:rPr>
          <w:sz w:val="24"/>
          <w:szCs w:val="24"/>
        </w:rPr>
        <w:t>J</w:t>
      </w:r>
      <w:r w:rsidR="0021466E">
        <w:rPr>
          <w:sz w:val="24"/>
          <w:szCs w:val="24"/>
        </w:rPr>
        <w:t xml:space="preserve">udicial </w:t>
      </w:r>
      <w:r w:rsidR="005827CA">
        <w:rPr>
          <w:sz w:val="24"/>
          <w:szCs w:val="24"/>
        </w:rPr>
        <w:t>R</w:t>
      </w:r>
      <w:r w:rsidRPr="00990EBC">
        <w:rPr>
          <w:sz w:val="24"/>
          <w:szCs w:val="24"/>
        </w:rPr>
        <w:t xml:space="preserve">egistrar, external mediator or </w:t>
      </w:r>
      <w:r w:rsidR="005821D5">
        <w:rPr>
          <w:sz w:val="24"/>
          <w:szCs w:val="24"/>
        </w:rPr>
        <w:t>L</w:t>
      </w:r>
      <w:r w:rsidRPr="00990EBC">
        <w:rPr>
          <w:sz w:val="24"/>
          <w:szCs w:val="24"/>
        </w:rPr>
        <w:t xml:space="preserve">egal </w:t>
      </w:r>
      <w:r w:rsidR="005821D5">
        <w:rPr>
          <w:sz w:val="24"/>
          <w:szCs w:val="24"/>
        </w:rPr>
        <w:t>A</w:t>
      </w:r>
      <w:r w:rsidRPr="00990EBC">
        <w:rPr>
          <w:sz w:val="24"/>
          <w:szCs w:val="24"/>
        </w:rPr>
        <w:t>id conference)</w:t>
      </w:r>
      <w:r w:rsidR="007F50B9">
        <w:rPr>
          <w:sz w:val="24"/>
          <w:szCs w:val="24"/>
        </w:rPr>
        <w:t>.</w:t>
      </w:r>
    </w:p>
    <w:p w14:paraId="7A40E73B" w14:textId="0A4813F1" w:rsidR="00CF4B60" w:rsidRPr="00990EBC" w:rsidRDefault="00CF4B60" w:rsidP="00F316AD">
      <w:pPr>
        <w:pStyle w:val="ListParagraph"/>
        <w:numPr>
          <w:ilvl w:val="0"/>
          <w:numId w:val="35"/>
        </w:numPr>
        <w:spacing w:before="120" w:line="276" w:lineRule="auto"/>
        <w:ind w:left="1701" w:hanging="567"/>
        <w:contextualSpacing w:val="0"/>
        <w:rPr>
          <w:sz w:val="24"/>
          <w:szCs w:val="24"/>
        </w:rPr>
      </w:pPr>
      <w:r w:rsidRPr="00E62844">
        <w:rPr>
          <w:b/>
          <w:sz w:val="24"/>
          <w:szCs w:val="24"/>
        </w:rPr>
        <w:t>Step 4</w:t>
      </w:r>
      <w:r w:rsidR="007F50B9">
        <w:rPr>
          <w:sz w:val="24"/>
          <w:szCs w:val="24"/>
        </w:rPr>
        <w:t>:</w:t>
      </w:r>
      <w:r w:rsidR="00230F8E">
        <w:rPr>
          <w:sz w:val="24"/>
          <w:szCs w:val="24"/>
        </w:rPr>
        <w:t xml:space="preserve"> </w:t>
      </w:r>
      <w:r w:rsidRPr="00990EBC">
        <w:rPr>
          <w:sz w:val="24"/>
          <w:szCs w:val="24"/>
        </w:rPr>
        <w:t xml:space="preserve">Second </w:t>
      </w:r>
      <w:r w:rsidR="0021466E">
        <w:rPr>
          <w:sz w:val="24"/>
          <w:szCs w:val="24"/>
        </w:rPr>
        <w:t>c</w:t>
      </w:r>
      <w:r w:rsidR="00494BBD">
        <w:rPr>
          <w:sz w:val="24"/>
          <w:szCs w:val="24"/>
        </w:rPr>
        <w:t>ourt</w:t>
      </w:r>
      <w:r w:rsidRPr="00990EBC">
        <w:rPr>
          <w:sz w:val="24"/>
          <w:szCs w:val="24"/>
        </w:rPr>
        <w:t xml:space="preserve"> date (if the case did not settle</w:t>
      </w:r>
      <w:r w:rsidR="007F50B9">
        <w:rPr>
          <w:sz w:val="24"/>
          <w:szCs w:val="24"/>
        </w:rPr>
        <w:t>,</w:t>
      </w:r>
      <w:r w:rsidR="00BF5F9A">
        <w:rPr>
          <w:sz w:val="24"/>
          <w:szCs w:val="24"/>
        </w:rPr>
        <w:t xml:space="preserve"> the balance sheet will be </w:t>
      </w:r>
      <w:r w:rsidR="00230F8E">
        <w:rPr>
          <w:sz w:val="24"/>
          <w:szCs w:val="24"/>
        </w:rPr>
        <w:t>checked,</w:t>
      </w:r>
      <w:r w:rsidR="00BF5F9A">
        <w:rPr>
          <w:sz w:val="24"/>
          <w:szCs w:val="24"/>
        </w:rPr>
        <w:t xml:space="preserve"> and the case will be </w:t>
      </w:r>
      <w:r w:rsidR="0085123B">
        <w:rPr>
          <w:sz w:val="24"/>
          <w:szCs w:val="24"/>
        </w:rPr>
        <w:t>listed for a Compliance and Readiness hearing before</w:t>
      </w:r>
      <w:r w:rsidR="00BF5F9A">
        <w:rPr>
          <w:sz w:val="24"/>
          <w:szCs w:val="24"/>
        </w:rPr>
        <w:t xml:space="preserve"> </w:t>
      </w:r>
      <w:r w:rsidR="007F233C">
        <w:rPr>
          <w:sz w:val="24"/>
          <w:szCs w:val="24"/>
        </w:rPr>
        <w:t xml:space="preserve">a </w:t>
      </w:r>
      <w:r w:rsidR="00FE7CDC">
        <w:rPr>
          <w:sz w:val="24"/>
          <w:szCs w:val="24"/>
        </w:rPr>
        <w:t>j</w:t>
      </w:r>
      <w:r w:rsidR="00BF5F9A">
        <w:rPr>
          <w:sz w:val="24"/>
          <w:szCs w:val="24"/>
        </w:rPr>
        <w:t>udge</w:t>
      </w:r>
      <w:r w:rsidRPr="00990EBC">
        <w:rPr>
          <w:sz w:val="24"/>
          <w:szCs w:val="24"/>
        </w:rPr>
        <w:t>).</w:t>
      </w:r>
    </w:p>
    <w:p w14:paraId="26F3B4DA" w14:textId="1EA281AC" w:rsidR="00CF4B60" w:rsidRPr="00990EBC" w:rsidRDefault="007F50B9" w:rsidP="00F316AD">
      <w:pPr>
        <w:pStyle w:val="ListParagraph"/>
        <w:spacing w:before="240" w:line="276" w:lineRule="auto"/>
        <w:ind w:left="1134"/>
        <w:contextualSpacing w:val="0"/>
        <w:rPr>
          <w:b/>
          <w:sz w:val="24"/>
          <w:szCs w:val="24"/>
        </w:rPr>
      </w:pPr>
      <w:r>
        <w:rPr>
          <w:b/>
          <w:sz w:val="24"/>
          <w:szCs w:val="24"/>
        </w:rPr>
        <w:t>Judge-l</w:t>
      </w:r>
      <w:r w:rsidR="00CF4B60" w:rsidRPr="00990EBC">
        <w:rPr>
          <w:b/>
          <w:sz w:val="24"/>
          <w:szCs w:val="24"/>
        </w:rPr>
        <w:t xml:space="preserve">ed </w:t>
      </w:r>
      <w:r>
        <w:rPr>
          <w:b/>
          <w:sz w:val="24"/>
          <w:szCs w:val="24"/>
        </w:rPr>
        <w:t>p</w:t>
      </w:r>
      <w:r w:rsidR="00CF4B60" w:rsidRPr="00990EBC">
        <w:rPr>
          <w:b/>
          <w:sz w:val="24"/>
          <w:szCs w:val="24"/>
        </w:rPr>
        <w:t>hase (only if the case has not already settled)</w:t>
      </w:r>
      <w:r w:rsidR="005827CA">
        <w:rPr>
          <w:b/>
          <w:sz w:val="24"/>
          <w:szCs w:val="24"/>
        </w:rPr>
        <w:t>:</w:t>
      </w:r>
    </w:p>
    <w:p w14:paraId="6E6DD0C1" w14:textId="30E723D8" w:rsidR="00CF4B60" w:rsidRPr="00990EBC" w:rsidRDefault="00CF4B60" w:rsidP="00F316AD">
      <w:pPr>
        <w:pStyle w:val="ListParagraph"/>
        <w:numPr>
          <w:ilvl w:val="0"/>
          <w:numId w:val="35"/>
        </w:numPr>
        <w:spacing w:before="120" w:line="276" w:lineRule="auto"/>
        <w:ind w:left="1701" w:hanging="567"/>
        <w:contextualSpacing w:val="0"/>
        <w:rPr>
          <w:sz w:val="24"/>
          <w:szCs w:val="24"/>
        </w:rPr>
      </w:pPr>
      <w:r w:rsidRPr="00E62844">
        <w:rPr>
          <w:b/>
          <w:sz w:val="24"/>
          <w:szCs w:val="24"/>
        </w:rPr>
        <w:t>Step 5</w:t>
      </w:r>
      <w:r w:rsidR="007F50B9">
        <w:rPr>
          <w:sz w:val="24"/>
          <w:szCs w:val="24"/>
        </w:rPr>
        <w:t>:</w:t>
      </w:r>
      <w:r w:rsidR="00230F8E">
        <w:rPr>
          <w:sz w:val="24"/>
          <w:szCs w:val="24"/>
        </w:rPr>
        <w:t xml:space="preserve"> </w:t>
      </w:r>
      <w:r w:rsidR="0085123B">
        <w:rPr>
          <w:sz w:val="24"/>
          <w:szCs w:val="24"/>
        </w:rPr>
        <w:t>Compliance and Readiness Hearing</w:t>
      </w:r>
      <w:r w:rsidRPr="00990EBC">
        <w:rPr>
          <w:sz w:val="24"/>
          <w:szCs w:val="24"/>
        </w:rPr>
        <w:t xml:space="preserve"> (Judge)</w:t>
      </w:r>
      <w:r w:rsidR="007F50B9">
        <w:rPr>
          <w:sz w:val="24"/>
          <w:szCs w:val="24"/>
        </w:rPr>
        <w:t>.</w:t>
      </w:r>
    </w:p>
    <w:p w14:paraId="05EE79D9" w14:textId="57920218" w:rsidR="001171B7" w:rsidRDefault="00CF4B60" w:rsidP="00F316AD">
      <w:pPr>
        <w:pStyle w:val="ListParagraph"/>
        <w:numPr>
          <w:ilvl w:val="0"/>
          <w:numId w:val="35"/>
        </w:numPr>
        <w:spacing w:before="120" w:line="276" w:lineRule="auto"/>
        <w:ind w:left="1701" w:hanging="567"/>
        <w:contextualSpacing w:val="0"/>
        <w:rPr>
          <w:sz w:val="24"/>
          <w:szCs w:val="24"/>
        </w:rPr>
      </w:pPr>
      <w:r w:rsidRPr="00E62844">
        <w:rPr>
          <w:b/>
          <w:sz w:val="24"/>
          <w:szCs w:val="24"/>
        </w:rPr>
        <w:t>Step 6</w:t>
      </w:r>
      <w:r w:rsidR="007F50B9">
        <w:rPr>
          <w:sz w:val="24"/>
          <w:szCs w:val="24"/>
        </w:rPr>
        <w:t>:</w:t>
      </w:r>
      <w:r w:rsidR="00230F8E">
        <w:rPr>
          <w:sz w:val="24"/>
          <w:szCs w:val="24"/>
        </w:rPr>
        <w:t xml:space="preserve"> </w:t>
      </w:r>
      <w:r w:rsidRPr="00990EBC">
        <w:rPr>
          <w:sz w:val="24"/>
          <w:szCs w:val="24"/>
        </w:rPr>
        <w:t xml:space="preserve">Final </w:t>
      </w:r>
      <w:r w:rsidR="005821D5">
        <w:rPr>
          <w:sz w:val="24"/>
          <w:szCs w:val="24"/>
        </w:rPr>
        <w:t>h</w:t>
      </w:r>
      <w:r w:rsidRPr="00990EBC">
        <w:rPr>
          <w:sz w:val="24"/>
          <w:szCs w:val="24"/>
        </w:rPr>
        <w:t>earing (Judge).</w:t>
      </w:r>
    </w:p>
    <w:p w14:paraId="2E3D0ED3" w14:textId="77777777" w:rsidR="00AA6F1B" w:rsidRPr="00572804" w:rsidRDefault="00AA6F1B" w:rsidP="002F42C8">
      <w:pPr>
        <w:pStyle w:val="Heading2"/>
      </w:pPr>
      <w:bookmarkStart w:id="1" w:name="_Toc149225291"/>
      <w:r w:rsidRPr="00572804">
        <w:t>Dispute Resolution</w:t>
      </w:r>
      <w:r w:rsidR="0050238C" w:rsidRPr="00572804">
        <w:t xml:space="preserve"> (DR)</w:t>
      </w:r>
      <w:bookmarkEnd w:id="1"/>
    </w:p>
    <w:p w14:paraId="776E6E45" w14:textId="6779ABB1" w:rsidR="00E73911" w:rsidRPr="003F2818" w:rsidRDefault="00AA6F1B" w:rsidP="00F316AD">
      <w:pPr>
        <w:pStyle w:val="ListParagraph"/>
        <w:numPr>
          <w:ilvl w:val="1"/>
          <w:numId w:val="16"/>
        </w:numPr>
        <w:spacing w:before="120" w:after="0" w:line="276" w:lineRule="auto"/>
        <w:ind w:left="1134" w:hanging="567"/>
        <w:contextualSpacing w:val="0"/>
        <w:rPr>
          <w:b/>
          <w:sz w:val="24"/>
          <w:szCs w:val="24"/>
        </w:rPr>
      </w:pPr>
      <w:r w:rsidRPr="00990EBC">
        <w:rPr>
          <w:sz w:val="24"/>
          <w:szCs w:val="24"/>
        </w:rPr>
        <w:t xml:space="preserve">At any stage in the case, the use of DR </w:t>
      </w:r>
      <w:r w:rsidR="00C753F1">
        <w:rPr>
          <w:sz w:val="24"/>
          <w:szCs w:val="24"/>
        </w:rPr>
        <w:t>opportunities</w:t>
      </w:r>
      <w:r w:rsidRPr="00990EBC">
        <w:rPr>
          <w:sz w:val="24"/>
          <w:szCs w:val="24"/>
        </w:rPr>
        <w:t xml:space="preserve"> (including family dispute resolution in a Family Relationships Centre, Legal Aid conferencing, </w:t>
      </w:r>
      <w:r w:rsidR="000E11B3" w:rsidRPr="00990EBC">
        <w:rPr>
          <w:sz w:val="24"/>
          <w:szCs w:val="24"/>
        </w:rPr>
        <w:t xml:space="preserve">private </w:t>
      </w:r>
      <w:r w:rsidRPr="00990EBC">
        <w:rPr>
          <w:sz w:val="24"/>
          <w:szCs w:val="24"/>
        </w:rPr>
        <w:t>mediation and arbitration) for both substantive and procedural issues</w:t>
      </w:r>
      <w:r w:rsidR="005827CA">
        <w:rPr>
          <w:sz w:val="24"/>
          <w:szCs w:val="24"/>
        </w:rPr>
        <w:t>,</w:t>
      </w:r>
      <w:r w:rsidRPr="00990EBC">
        <w:rPr>
          <w:sz w:val="24"/>
          <w:szCs w:val="24"/>
        </w:rPr>
        <w:t xml:space="preserve"> </w:t>
      </w:r>
      <w:r w:rsidR="00C753F1">
        <w:rPr>
          <w:sz w:val="24"/>
          <w:szCs w:val="24"/>
        </w:rPr>
        <w:t>will be encouraged</w:t>
      </w:r>
      <w:r w:rsidRPr="00990EBC">
        <w:rPr>
          <w:sz w:val="24"/>
          <w:szCs w:val="24"/>
        </w:rPr>
        <w:t>.</w:t>
      </w:r>
    </w:p>
    <w:p w14:paraId="6289410E" w14:textId="41BC988A" w:rsidR="005425CC" w:rsidRPr="00990EBC" w:rsidRDefault="005425CC" w:rsidP="00F316AD">
      <w:pPr>
        <w:pStyle w:val="ListParagraph"/>
        <w:numPr>
          <w:ilvl w:val="1"/>
          <w:numId w:val="16"/>
        </w:numPr>
        <w:spacing w:before="120" w:after="0" w:line="276" w:lineRule="auto"/>
        <w:ind w:left="1134" w:hanging="567"/>
        <w:contextualSpacing w:val="0"/>
        <w:rPr>
          <w:sz w:val="24"/>
          <w:szCs w:val="24"/>
        </w:rPr>
      </w:pPr>
      <w:r w:rsidRPr="00990EBC">
        <w:rPr>
          <w:sz w:val="24"/>
          <w:szCs w:val="24"/>
          <w:lang w:val="en-US"/>
        </w:rPr>
        <w:t xml:space="preserve">DR options should be </w:t>
      </w:r>
      <w:r w:rsidR="0021466E">
        <w:rPr>
          <w:sz w:val="24"/>
          <w:szCs w:val="24"/>
          <w:lang w:val="en-US"/>
        </w:rPr>
        <w:t xml:space="preserve">considered </w:t>
      </w:r>
      <w:r w:rsidRPr="00990EBC">
        <w:rPr>
          <w:sz w:val="24"/>
          <w:szCs w:val="24"/>
          <w:lang w:val="en-US"/>
        </w:rPr>
        <w:t xml:space="preserve">by the parties not only as a </w:t>
      </w:r>
      <w:r w:rsidR="0021466E">
        <w:rPr>
          <w:sz w:val="24"/>
          <w:szCs w:val="24"/>
          <w:lang w:val="en-US"/>
        </w:rPr>
        <w:t xml:space="preserve">viable and effective </w:t>
      </w:r>
      <w:r w:rsidRPr="00990EBC">
        <w:rPr>
          <w:sz w:val="24"/>
          <w:szCs w:val="24"/>
          <w:lang w:val="en-US"/>
        </w:rPr>
        <w:t>means of resol</w:t>
      </w:r>
      <w:r w:rsidR="0021466E">
        <w:rPr>
          <w:sz w:val="24"/>
          <w:szCs w:val="24"/>
          <w:lang w:val="en-US"/>
        </w:rPr>
        <w:t xml:space="preserve">ving the entire </w:t>
      </w:r>
      <w:r w:rsidRPr="00990EBC">
        <w:rPr>
          <w:sz w:val="24"/>
          <w:szCs w:val="24"/>
          <w:lang w:val="en-US"/>
        </w:rPr>
        <w:t>dispute</w:t>
      </w:r>
      <w:r w:rsidR="0021466E">
        <w:rPr>
          <w:sz w:val="24"/>
          <w:szCs w:val="24"/>
          <w:lang w:val="en-US"/>
        </w:rPr>
        <w:t xml:space="preserve"> between them</w:t>
      </w:r>
      <w:r w:rsidRPr="00990EBC">
        <w:rPr>
          <w:sz w:val="24"/>
          <w:szCs w:val="24"/>
          <w:lang w:val="en-US"/>
        </w:rPr>
        <w:t xml:space="preserve">, but also as a </w:t>
      </w:r>
      <w:r w:rsidR="0021466E">
        <w:rPr>
          <w:sz w:val="24"/>
          <w:szCs w:val="24"/>
          <w:lang w:val="en-US"/>
        </w:rPr>
        <w:t xml:space="preserve">way to </w:t>
      </w:r>
      <w:r w:rsidRPr="00990EBC">
        <w:rPr>
          <w:sz w:val="24"/>
          <w:szCs w:val="24"/>
          <w:lang w:val="en-US"/>
        </w:rPr>
        <w:t xml:space="preserve">limit or </w:t>
      </w:r>
      <w:r w:rsidR="0021466E">
        <w:rPr>
          <w:sz w:val="24"/>
          <w:szCs w:val="24"/>
          <w:lang w:val="en-US"/>
        </w:rPr>
        <w:t>narrow</w:t>
      </w:r>
      <w:r w:rsidR="005827CA">
        <w:rPr>
          <w:sz w:val="24"/>
          <w:szCs w:val="24"/>
          <w:lang w:val="en-US"/>
        </w:rPr>
        <w:t xml:space="preserve"> the</w:t>
      </w:r>
      <w:r w:rsidR="0021466E" w:rsidRPr="00990EBC">
        <w:rPr>
          <w:sz w:val="24"/>
          <w:szCs w:val="24"/>
          <w:lang w:val="en-US"/>
        </w:rPr>
        <w:t xml:space="preserve"> </w:t>
      </w:r>
      <w:r w:rsidRPr="00990EBC">
        <w:rPr>
          <w:sz w:val="24"/>
          <w:szCs w:val="24"/>
          <w:lang w:val="en-US"/>
        </w:rPr>
        <w:t>issues</w:t>
      </w:r>
      <w:r w:rsidR="005827CA">
        <w:rPr>
          <w:sz w:val="24"/>
          <w:szCs w:val="24"/>
          <w:lang w:val="en-US"/>
        </w:rPr>
        <w:t xml:space="preserve"> in dispute</w:t>
      </w:r>
      <w:r w:rsidRPr="00990EBC">
        <w:rPr>
          <w:sz w:val="24"/>
          <w:szCs w:val="24"/>
          <w:lang w:val="en-US"/>
        </w:rPr>
        <w:t>.</w:t>
      </w:r>
    </w:p>
    <w:p w14:paraId="469196D1" w14:textId="7F42E8CD" w:rsidR="00E73911" w:rsidRPr="00990EBC" w:rsidRDefault="005827CA" w:rsidP="00F316AD">
      <w:pPr>
        <w:pStyle w:val="ListParagraph"/>
        <w:numPr>
          <w:ilvl w:val="1"/>
          <w:numId w:val="16"/>
        </w:numPr>
        <w:spacing w:before="120" w:after="0" w:line="276" w:lineRule="auto"/>
        <w:ind w:left="1134" w:hanging="567"/>
        <w:contextualSpacing w:val="0"/>
        <w:rPr>
          <w:sz w:val="24"/>
          <w:szCs w:val="24"/>
        </w:rPr>
      </w:pPr>
      <w:r>
        <w:rPr>
          <w:sz w:val="24"/>
          <w:szCs w:val="24"/>
        </w:rPr>
        <w:t xml:space="preserve">The </w:t>
      </w:r>
      <w:r w:rsidR="007F50B9">
        <w:rPr>
          <w:sz w:val="24"/>
          <w:szCs w:val="24"/>
        </w:rPr>
        <w:t>DR</w:t>
      </w:r>
      <w:r w:rsidR="00E73911" w:rsidRPr="00990EBC">
        <w:rPr>
          <w:sz w:val="24"/>
          <w:szCs w:val="24"/>
        </w:rPr>
        <w:t xml:space="preserve"> proc</w:t>
      </w:r>
      <w:r w:rsidR="00067A7B">
        <w:rPr>
          <w:sz w:val="24"/>
          <w:szCs w:val="24"/>
        </w:rPr>
        <w:t>ess</w:t>
      </w:r>
      <w:r>
        <w:rPr>
          <w:sz w:val="24"/>
          <w:szCs w:val="24"/>
        </w:rPr>
        <w:t xml:space="preserve"> for PPP Cases </w:t>
      </w:r>
      <w:r w:rsidR="00067A7B">
        <w:rPr>
          <w:sz w:val="24"/>
          <w:szCs w:val="24"/>
        </w:rPr>
        <w:t xml:space="preserve">will generally involve a </w:t>
      </w:r>
      <w:r w:rsidR="00494BBD">
        <w:rPr>
          <w:sz w:val="24"/>
          <w:szCs w:val="24"/>
        </w:rPr>
        <w:t>Court</w:t>
      </w:r>
      <w:r w:rsidR="00E73911" w:rsidRPr="00990EBC">
        <w:rPr>
          <w:sz w:val="24"/>
          <w:szCs w:val="24"/>
        </w:rPr>
        <w:t xml:space="preserve">-ordered conciliation conference. Parties may also attend a Legal Aid </w:t>
      </w:r>
      <w:r w:rsidR="00E62844">
        <w:rPr>
          <w:sz w:val="24"/>
          <w:szCs w:val="24"/>
        </w:rPr>
        <w:t>c</w:t>
      </w:r>
      <w:r w:rsidR="00E73911" w:rsidRPr="00990EBC">
        <w:rPr>
          <w:sz w:val="24"/>
          <w:szCs w:val="24"/>
        </w:rPr>
        <w:t>onference, private mediation or arbitration.</w:t>
      </w:r>
    </w:p>
    <w:p w14:paraId="598194E5" w14:textId="348A6737" w:rsidR="00F316AD" w:rsidRDefault="005425CC" w:rsidP="00F316AD">
      <w:pPr>
        <w:pStyle w:val="ListParagraph"/>
        <w:numPr>
          <w:ilvl w:val="1"/>
          <w:numId w:val="16"/>
        </w:numPr>
        <w:spacing w:before="120" w:after="0" w:line="276" w:lineRule="auto"/>
        <w:ind w:left="1134" w:hanging="567"/>
        <w:contextualSpacing w:val="0"/>
        <w:rPr>
          <w:lang w:val="en-US"/>
        </w:rPr>
      </w:pPr>
      <w:r w:rsidRPr="00990EBC">
        <w:rPr>
          <w:sz w:val="24"/>
          <w:szCs w:val="24"/>
          <w:lang w:val="en-US"/>
        </w:rPr>
        <w:t xml:space="preserve">When attending </w:t>
      </w:r>
      <w:r w:rsidR="00CC23A8" w:rsidRPr="00990EBC">
        <w:rPr>
          <w:sz w:val="24"/>
          <w:szCs w:val="24"/>
          <w:lang w:val="en-US"/>
        </w:rPr>
        <w:t xml:space="preserve">a DR </w:t>
      </w:r>
      <w:r w:rsidR="00C753F1">
        <w:rPr>
          <w:sz w:val="24"/>
          <w:szCs w:val="24"/>
          <w:lang w:val="en-US"/>
        </w:rPr>
        <w:t>conference</w:t>
      </w:r>
      <w:r w:rsidRPr="00990EBC">
        <w:rPr>
          <w:sz w:val="24"/>
          <w:szCs w:val="24"/>
          <w:lang w:val="en-US"/>
        </w:rPr>
        <w:t>, parties and their legal representatives must act in good faith and pa</w:t>
      </w:r>
      <w:r w:rsidRPr="005425CC">
        <w:rPr>
          <w:sz w:val="24"/>
          <w:szCs w:val="24"/>
          <w:lang w:val="en-US"/>
        </w:rPr>
        <w:t>rticipate meaningfully in negotiations with a view to narrowing the issues in dispute and reaching a mutually acceptable resolution</w:t>
      </w:r>
      <w:r w:rsidRPr="005425CC">
        <w:rPr>
          <w:lang w:val="en-US"/>
        </w:rPr>
        <w:t>.</w:t>
      </w:r>
    </w:p>
    <w:p w14:paraId="00B82C5C" w14:textId="75E3A7B4" w:rsidR="003F2818" w:rsidRPr="00F316AD" w:rsidRDefault="00F316AD" w:rsidP="00F316AD">
      <w:pPr>
        <w:rPr>
          <w:lang w:val="en-US"/>
        </w:rPr>
      </w:pPr>
      <w:r>
        <w:rPr>
          <w:lang w:val="en-US"/>
        </w:rPr>
        <w:br w:type="page"/>
      </w:r>
    </w:p>
    <w:p w14:paraId="5C009022" w14:textId="77777777" w:rsidR="00AE2847" w:rsidRPr="003F2818" w:rsidRDefault="001B3E42" w:rsidP="002F42C8">
      <w:pPr>
        <w:pStyle w:val="Heading2"/>
      </w:pPr>
      <w:bookmarkStart w:id="2" w:name="_Toc149225292"/>
      <w:r>
        <w:lastRenderedPageBreak/>
        <w:t xml:space="preserve">Commencing </w:t>
      </w:r>
      <w:r w:rsidR="007F50B9">
        <w:t>p</w:t>
      </w:r>
      <w:r>
        <w:t>roceedings</w:t>
      </w:r>
      <w:bookmarkEnd w:id="2"/>
    </w:p>
    <w:p w14:paraId="1CA64ACF" w14:textId="1D18E9B9" w:rsidR="00572804" w:rsidRPr="003F2818" w:rsidRDefault="00637EA1" w:rsidP="00F316AD">
      <w:pPr>
        <w:pStyle w:val="ListParagraph"/>
        <w:numPr>
          <w:ilvl w:val="1"/>
          <w:numId w:val="16"/>
        </w:numPr>
        <w:spacing w:before="120" w:after="0" w:line="276" w:lineRule="auto"/>
        <w:ind w:left="1134" w:hanging="567"/>
        <w:contextualSpacing w:val="0"/>
        <w:rPr>
          <w:sz w:val="24"/>
          <w:szCs w:val="24"/>
        </w:rPr>
      </w:pPr>
      <w:r>
        <w:rPr>
          <w:sz w:val="24"/>
          <w:szCs w:val="24"/>
        </w:rPr>
        <w:t>To</w:t>
      </w:r>
      <w:r w:rsidRPr="00637EA1">
        <w:rPr>
          <w:sz w:val="24"/>
          <w:szCs w:val="24"/>
        </w:rPr>
        <w:t xml:space="preserve"> give effect to the primary purpose of a quicker, cheaper, less formal process</w:t>
      </w:r>
      <w:r w:rsidR="00847F6C" w:rsidRPr="00847F6C">
        <w:rPr>
          <w:sz w:val="24"/>
          <w:szCs w:val="24"/>
        </w:rPr>
        <w:t>,</w:t>
      </w:r>
      <w:r>
        <w:rPr>
          <w:sz w:val="24"/>
          <w:szCs w:val="24"/>
        </w:rPr>
        <w:t xml:space="preserve"> </w:t>
      </w:r>
      <w:r w:rsidR="003F5C76" w:rsidRPr="00637EA1">
        <w:rPr>
          <w:sz w:val="24"/>
          <w:szCs w:val="24"/>
        </w:rPr>
        <w:t xml:space="preserve">parties </w:t>
      </w:r>
      <w:r w:rsidR="0085123B">
        <w:rPr>
          <w:sz w:val="24"/>
          <w:szCs w:val="24"/>
        </w:rPr>
        <w:t xml:space="preserve">in PPP Cases </w:t>
      </w:r>
      <w:r w:rsidR="003F5C76" w:rsidRPr="00637EA1">
        <w:rPr>
          <w:sz w:val="24"/>
          <w:szCs w:val="24"/>
        </w:rPr>
        <w:t>are relieved of</w:t>
      </w:r>
      <w:r w:rsidR="003F5C76" w:rsidRPr="00637EA1">
        <w:rPr>
          <w:i/>
          <w:sz w:val="24"/>
          <w:szCs w:val="24"/>
        </w:rPr>
        <w:t xml:space="preserve"> </w:t>
      </w:r>
      <w:r w:rsidR="003F5C76" w:rsidRPr="00637EA1">
        <w:rPr>
          <w:sz w:val="24"/>
          <w:szCs w:val="24"/>
        </w:rPr>
        <w:t xml:space="preserve">the requirement to file an </w:t>
      </w:r>
      <w:r w:rsidR="00C47DBE">
        <w:rPr>
          <w:sz w:val="24"/>
          <w:szCs w:val="24"/>
        </w:rPr>
        <w:t>a</w:t>
      </w:r>
      <w:r w:rsidR="003F5C76" w:rsidRPr="00637EA1">
        <w:rPr>
          <w:sz w:val="24"/>
          <w:szCs w:val="24"/>
        </w:rPr>
        <w:t>ffidavit</w:t>
      </w:r>
      <w:r w:rsidR="00C47DBE">
        <w:rPr>
          <w:sz w:val="24"/>
          <w:szCs w:val="24"/>
        </w:rPr>
        <w:t xml:space="preserve"> </w:t>
      </w:r>
      <w:r w:rsidR="003F5C76" w:rsidRPr="00637EA1">
        <w:rPr>
          <w:sz w:val="24"/>
          <w:szCs w:val="24"/>
        </w:rPr>
        <w:t xml:space="preserve">and </w:t>
      </w:r>
      <w:r w:rsidR="003F5C76" w:rsidRPr="005827CA">
        <w:rPr>
          <w:i/>
          <w:sz w:val="24"/>
          <w:szCs w:val="24"/>
        </w:rPr>
        <w:t>Financial Statement</w:t>
      </w:r>
      <w:r w:rsidR="003F5C76" w:rsidRPr="00637EA1">
        <w:rPr>
          <w:sz w:val="24"/>
          <w:szCs w:val="24"/>
        </w:rPr>
        <w:t xml:space="preserve"> with an </w:t>
      </w:r>
      <w:r w:rsidR="003F5C76" w:rsidRPr="00626776">
        <w:rPr>
          <w:i/>
          <w:sz w:val="24"/>
          <w:szCs w:val="24"/>
        </w:rPr>
        <w:t>Initiating Application</w:t>
      </w:r>
      <w:r w:rsidR="003F5C76" w:rsidRPr="00637EA1">
        <w:rPr>
          <w:sz w:val="24"/>
          <w:szCs w:val="24"/>
        </w:rPr>
        <w:t xml:space="preserve"> </w:t>
      </w:r>
      <w:r w:rsidR="00C47DBE" w:rsidRPr="00626776">
        <w:rPr>
          <w:i/>
          <w:sz w:val="24"/>
          <w:szCs w:val="24"/>
        </w:rPr>
        <w:t>(Family Law)</w:t>
      </w:r>
      <w:r w:rsidR="00C47DBE">
        <w:rPr>
          <w:sz w:val="24"/>
          <w:szCs w:val="24"/>
        </w:rPr>
        <w:t xml:space="preserve"> </w:t>
      </w:r>
      <w:r w:rsidR="003F5C76" w:rsidRPr="00637EA1">
        <w:rPr>
          <w:sz w:val="24"/>
          <w:szCs w:val="24"/>
        </w:rPr>
        <w:t xml:space="preserve">or </w:t>
      </w:r>
      <w:r w:rsidR="003F5C76" w:rsidRPr="00626776">
        <w:rPr>
          <w:i/>
          <w:sz w:val="24"/>
          <w:szCs w:val="24"/>
        </w:rPr>
        <w:t xml:space="preserve">Response </w:t>
      </w:r>
      <w:r w:rsidR="00C47DBE" w:rsidRPr="00626776">
        <w:rPr>
          <w:i/>
          <w:sz w:val="24"/>
          <w:szCs w:val="24"/>
        </w:rPr>
        <w:t>to Initiating Application</w:t>
      </w:r>
      <w:r w:rsidR="00C47DBE">
        <w:rPr>
          <w:sz w:val="24"/>
          <w:szCs w:val="24"/>
        </w:rPr>
        <w:t xml:space="preserve">, </w:t>
      </w:r>
      <w:r w:rsidR="00067A7B">
        <w:rPr>
          <w:sz w:val="24"/>
          <w:szCs w:val="24"/>
        </w:rPr>
        <w:t xml:space="preserve">unless directed by the </w:t>
      </w:r>
      <w:r w:rsidR="00494BBD">
        <w:rPr>
          <w:sz w:val="24"/>
          <w:szCs w:val="24"/>
        </w:rPr>
        <w:t>Court</w:t>
      </w:r>
      <w:r w:rsidR="000E11B3">
        <w:rPr>
          <w:sz w:val="24"/>
          <w:szCs w:val="24"/>
        </w:rPr>
        <w:t xml:space="preserve"> to do so.</w:t>
      </w:r>
    </w:p>
    <w:p w14:paraId="3290B49A" w14:textId="5599DA18" w:rsidR="00637EA1" w:rsidRDefault="005827CA" w:rsidP="00F316AD">
      <w:pPr>
        <w:pStyle w:val="ListParagraph"/>
        <w:numPr>
          <w:ilvl w:val="1"/>
          <w:numId w:val="16"/>
        </w:numPr>
        <w:spacing w:before="120" w:after="0" w:line="276" w:lineRule="auto"/>
        <w:ind w:left="1134" w:hanging="567"/>
        <w:contextualSpacing w:val="0"/>
        <w:rPr>
          <w:sz w:val="24"/>
          <w:szCs w:val="24"/>
        </w:rPr>
      </w:pPr>
      <w:r>
        <w:rPr>
          <w:sz w:val="24"/>
          <w:szCs w:val="24"/>
        </w:rPr>
        <w:t>C</w:t>
      </w:r>
      <w:r w:rsidR="0085123B">
        <w:rPr>
          <w:sz w:val="24"/>
          <w:szCs w:val="24"/>
        </w:rPr>
        <w:t xml:space="preserve">ases that meet the PPP Cases criteria may be </w:t>
      </w:r>
      <w:r w:rsidR="00637EA1">
        <w:rPr>
          <w:sz w:val="24"/>
          <w:szCs w:val="24"/>
        </w:rPr>
        <w:t xml:space="preserve">commenced </w:t>
      </w:r>
      <w:r w:rsidR="00AE2847" w:rsidRPr="00637EA1">
        <w:rPr>
          <w:sz w:val="24"/>
          <w:szCs w:val="24"/>
        </w:rPr>
        <w:t>by filing</w:t>
      </w:r>
      <w:r w:rsidR="00C753F1">
        <w:rPr>
          <w:sz w:val="24"/>
          <w:szCs w:val="24"/>
        </w:rPr>
        <w:t xml:space="preserve"> only</w:t>
      </w:r>
      <w:r w:rsidR="00637EA1">
        <w:rPr>
          <w:sz w:val="24"/>
          <w:szCs w:val="24"/>
        </w:rPr>
        <w:t>:</w:t>
      </w:r>
    </w:p>
    <w:p w14:paraId="746D43C5" w14:textId="0EB43D93" w:rsidR="003F5C76" w:rsidRPr="00230F8E" w:rsidRDefault="00C47DBE" w:rsidP="00F316AD">
      <w:pPr>
        <w:pStyle w:val="ListParagraph"/>
        <w:numPr>
          <w:ilvl w:val="0"/>
          <w:numId w:val="17"/>
        </w:numPr>
        <w:spacing w:before="120" w:after="0" w:line="276" w:lineRule="auto"/>
        <w:ind w:left="1701" w:hanging="567"/>
        <w:contextualSpacing w:val="0"/>
        <w:rPr>
          <w:rStyle w:val="Hyperlink"/>
          <w:color w:val="auto"/>
          <w:sz w:val="24"/>
          <w:szCs w:val="24"/>
          <w:u w:val="none"/>
        </w:rPr>
      </w:pPr>
      <w:r w:rsidRPr="00626776">
        <w:t xml:space="preserve">an </w:t>
      </w:r>
      <w:hyperlink r:id="rId14" w:history="1">
        <w:r w:rsidR="00AE2847" w:rsidRPr="00626776">
          <w:rPr>
            <w:rStyle w:val="Hyperlink"/>
            <w:i/>
            <w:sz w:val="24"/>
            <w:szCs w:val="24"/>
          </w:rPr>
          <w:t>Initia</w:t>
        </w:r>
        <w:r w:rsidR="00847F6C" w:rsidRPr="00626776">
          <w:rPr>
            <w:rStyle w:val="Hyperlink"/>
            <w:i/>
            <w:sz w:val="24"/>
            <w:szCs w:val="24"/>
          </w:rPr>
          <w:t>ting Application (Family Law)</w:t>
        </w:r>
      </w:hyperlink>
      <w:r w:rsidR="005827CA">
        <w:rPr>
          <w:rStyle w:val="Hyperlink"/>
          <w:i/>
          <w:sz w:val="24"/>
          <w:szCs w:val="24"/>
        </w:rPr>
        <w:t>;</w:t>
      </w:r>
    </w:p>
    <w:p w14:paraId="1ECDD5E1" w14:textId="0644063C" w:rsidR="00C47DBE" w:rsidRPr="00626776" w:rsidRDefault="002F42C8" w:rsidP="00F316AD">
      <w:pPr>
        <w:pStyle w:val="ListParagraph"/>
        <w:numPr>
          <w:ilvl w:val="0"/>
          <w:numId w:val="17"/>
        </w:numPr>
        <w:spacing w:before="120" w:after="0" w:line="276" w:lineRule="auto"/>
        <w:ind w:left="1701" w:hanging="567"/>
        <w:contextualSpacing w:val="0"/>
        <w:rPr>
          <w:rStyle w:val="Hyperlink"/>
          <w:color w:val="auto"/>
          <w:sz w:val="24"/>
          <w:szCs w:val="24"/>
          <w:u w:val="none"/>
        </w:rPr>
      </w:pPr>
      <w:r w:rsidRPr="002F42C8">
        <w:rPr>
          <w:rFonts w:cs="Calibri"/>
          <w:iCs/>
          <w:sz w:val="24"/>
          <w:szCs w:val="24"/>
        </w:rPr>
        <w:t xml:space="preserve">a </w:t>
      </w:r>
      <w:hyperlink r:id="rId15" w:history="1">
        <w:r w:rsidR="00D50A8E" w:rsidRPr="002F42C8">
          <w:rPr>
            <w:rStyle w:val="Hyperlink"/>
            <w:rFonts w:cs="Calibri"/>
            <w:i/>
            <w:sz w:val="24"/>
            <w:szCs w:val="24"/>
          </w:rPr>
          <w:t>PPP</w:t>
        </w:r>
        <w:r w:rsidR="003C1BA7" w:rsidRPr="002F42C8">
          <w:rPr>
            <w:rStyle w:val="Hyperlink"/>
            <w:rFonts w:cs="Calibri"/>
            <w:i/>
            <w:sz w:val="24"/>
            <w:szCs w:val="24"/>
          </w:rPr>
          <w:t xml:space="preserve"> </w:t>
        </w:r>
        <w:r w:rsidR="00CF4B60" w:rsidRPr="002F42C8">
          <w:rPr>
            <w:rStyle w:val="Hyperlink"/>
            <w:rFonts w:cs="Calibri"/>
            <w:i/>
            <w:sz w:val="24"/>
            <w:szCs w:val="24"/>
          </w:rPr>
          <w:t>Financial Summary</w:t>
        </w:r>
      </w:hyperlink>
      <w:r w:rsidR="00CF4B60" w:rsidRPr="00626776">
        <w:rPr>
          <w:i/>
          <w:sz w:val="24"/>
          <w:szCs w:val="24"/>
        </w:rPr>
        <w:t>,</w:t>
      </w:r>
      <w:r w:rsidR="00C47DBE" w:rsidRPr="00626776">
        <w:rPr>
          <w:rStyle w:val="Hyperlink"/>
          <w:color w:val="auto"/>
          <w:sz w:val="24"/>
          <w:szCs w:val="24"/>
          <w:u w:val="none"/>
        </w:rPr>
        <w:t xml:space="preserve"> and</w:t>
      </w:r>
    </w:p>
    <w:p w14:paraId="5992CF36" w14:textId="77777777" w:rsidR="0099422B" w:rsidRPr="00626776" w:rsidRDefault="00C47DBE" w:rsidP="00F316AD">
      <w:pPr>
        <w:pStyle w:val="ListParagraph"/>
        <w:numPr>
          <w:ilvl w:val="0"/>
          <w:numId w:val="17"/>
        </w:numPr>
        <w:spacing w:before="120" w:after="0" w:line="276" w:lineRule="auto"/>
        <w:ind w:left="1701" w:hanging="567"/>
        <w:contextualSpacing w:val="0"/>
        <w:rPr>
          <w:sz w:val="24"/>
          <w:szCs w:val="24"/>
        </w:rPr>
      </w:pPr>
      <w:r w:rsidRPr="00626776">
        <w:rPr>
          <w:rStyle w:val="Hyperlink"/>
          <w:color w:val="auto"/>
          <w:sz w:val="24"/>
          <w:szCs w:val="24"/>
          <w:u w:val="none"/>
        </w:rPr>
        <w:t xml:space="preserve">a </w:t>
      </w:r>
      <w:hyperlink r:id="rId16" w:history="1">
        <w:r w:rsidRPr="00626776">
          <w:rPr>
            <w:rStyle w:val="Hyperlink"/>
            <w:i/>
            <w:sz w:val="24"/>
            <w:szCs w:val="24"/>
          </w:rPr>
          <w:t>Genuine Steps Certificate</w:t>
        </w:r>
      </w:hyperlink>
      <w:r w:rsidRPr="00626776">
        <w:rPr>
          <w:rStyle w:val="Hyperlink"/>
          <w:color w:val="auto"/>
          <w:sz w:val="24"/>
          <w:szCs w:val="24"/>
          <w:u w:val="none"/>
        </w:rPr>
        <w:t xml:space="preserve">, confirming the applicant’s compliance with the pre-action procedures listed in Schedule 1 of the </w:t>
      </w:r>
      <w:r w:rsidRPr="00626776">
        <w:rPr>
          <w:rStyle w:val="Hyperlink"/>
          <w:i/>
          <w:color w:val="auto"/>
          <w:sz w:val="24"/>
          <w:szCs w:val="24"/>
          <w:u w:val="none"/>
        </w:rPr>
        <w:t>Federal Circuit and Family Court of Australia (Family Law) Rules 2021</w:t>
      </w:r>
      <w:r w:rsidRPr="00626776">
        <w:rPr>
          <w:rStyle w:val="Hyperlink"/>
          <w:color w:val="auto"/>
          <w:sz w:val="24"/>
          <w:szCs w:val="24"/>
          <w:u w:val="none"/>
        </w:rPr>
        <w:t xml:space="preserve"> (Family Law Rules)</w:t>
      </w:r>
      <w:r w:rsidR="004E054C" w:rsidRPr="00626776">
        <w:rPr>
          <w:sz w:val="24"/>
          <w:szCs w:val="24"/>
        </w:rPr>
        <w:t>.</w:t>
      </w:r>
    </w:p>
    <w:p w14:paraId="7024267A" w14:textId="77777777" w:rsidR="00E73911" w:rsidRPr="00E73911" w:rsidRDefault="00AE2847" w:rsidP="00F316AD">
      <w:pPr>
        <w:pStyle w:val="ListParagraph"/>
        <w:numPr>
          <w:ilvl w:val="1"/>
          <w:numId w:val="16"/>
        </w:numPr>
        <w:spacing w:before="120" w:after="0" w:line="276" w:lineRule="auto"/>
        <w:ind w:left="1134" w:hanging="567"/>
        <w:contextualSpacing w:val="0"/>
        <w:rPr>
          <w:iCs/>
          <w:sz w:val="24"/>
          <w:szCs w:val="24"/>
        </w:rPr>
      </w:pPr>
      <w:r w:rsidRPr="00FD5903">
        <w:rPr>
          <w:sz w:val="24"/>
          <w:szCs w:val="24"/>
        </w:rPr>
        <w:t>Unless</w:t>
      </w:r>
      <w:r w:rsidR="00494BBD">
        <w:rPr>
          <w:sz w:val="24"/>
          <w:szCs w:val="24"/>
        </w:rPr>
        <w:t xml:space="preserve"> the Court</w:t>
      </w:r>
      <w:r w:rsidR="0099422B">
        <w:rPr>
          <w:sz w:val="24"/>
          <w:szCs w:val="24"/>
        </w:rPr>
        <w:t xml:space="preserve"> </w:t>
      </w:r>
      <w:r w:rsidRPr="00FD5903">
        <w:rPr>
          <w:sz w:val="24"/>
          <w:szCs w:val="24"/>
        </w:rPr>
        <w:t>directs</w:t>
      </w:r>
      <w:r w:rsidR="00E73911">
        <w:rPr>
          <w:sz w:val="24"/>
          <w:szCs w:val="24"/>
        </w:rPr>
        <w:t xml:space="preserve"> otherwise:</w:t>
      </w:r>
    </w:p>
    <w:p w14:paraId="35E50AAF" w14:textId="6B2A041E" w:rsidR="00E73911" w:rsidRPr="000E11B3" w:rsidRDefault="00C47DBE" w:rsidP="00F316AD">
      <w:pPr>
        <w:pStyle w:val="ListParagraph"/>
        <w:numPr>
          <w:ilvl w:val="0"/>
          <w:numId w:val="27"/>
        </w:numPr>
        <w:spacing w:before="120" w:after="0" w:line="276" w:lineRule="auto"/>
        <w:ind w:left="1701" w:hanging="567"/>
        <w:contextualSpacing w:val="0"/>
        <w:rPr>
          <w:iCs/>
          <w:sz w:val="24"/>
          <w:szCs w:val="24"/>
        </w:rPr>
      </w:pPr>
      <w:r>
        <w:rPr>
          <w:sz w:val="24"/>
          <w:szCs w:val="24"/>
        </w:rPr>
        <w:t xml:space="preserve">a </w:t>
      </w:r>
      <w:r w:rsidR="00AE2847" w:rsidRPr="000E11B3">
        <w:rPr>
          <w:sz w:val="24"/>
          <w:szCs w:val="24"/>
        </w:rPr>
        <w:t xml:space="preserve">sealed copy of the </w:t>
      </w:r>
      <w:r w:rsidR="00AE2847" w:rsidRPr="00626776">
        <w:rPr>
          <w:i/>
          <w:sz w:val="24"/>
          <w:szCs w:val="24"/>
        </w:rPr>
        <w:t xml:space="preserve">Initiating </w:t>
      </w:r>
      <w:r w:rsidR="001B3E42" w:rsidRPr="00626776">
        <w:rPr>
          <w:i/>
          <w:sz w:val="24"/>
          <w:szCs w:val="24"/>
        </w:rPr>
        <w:t>A</w:t>
      </w:r>
      <w:r w:rsidR="00AE2847" w:rsidRPr="00626776">
        <w:rPr>
          <w:i/>
          <w:sz w:val="24"/>
          <w:szCs w:val="24"/>
        </w:rPr>
        <w:t>pplication</w:t>
      </w:r>
      <w:r w:rsidR="00FD5903" w:rsidRPr="000E11B3">
        <w:rPr>
          <w:sz w:val="24"/>
          <w:szCs w:val="24"/>
        </w:rPr>
        <w:t xml:space="preserve"> </w:t>
      </w:r>
      <w:r w:rsidR="002E693C" w:rsidRPr="000E11B3">
        <w:rPr>
          <w:sz w:val="24"/>
          <w:szCs w:val="24"/>
        </w:rPr>
        <w:t xml:space="preserve">and </w:t>
      </w:r>
      <w:r w:rsidR="00CF4B60" w:rsidRPr="00626776">
        <w:rPr>
          <w:i/>
          <w:sz w:val="24"/>
          <w:szCs w:val="24"/>
        </w:rPr>
        <w:t xml:space="preserve">PPP </w:t>
      </w:r>
      <w:r w:rsidR="002E693C" w:rsidRPr="00626776">
        <w:rPr>
          <w:i/>
          <w:sz w:val="24"/>
          <w:szCs w:val="24"/>
        </w:rPr>
        <w:t>Financial Summary</w:t>
      </w:r>
      <w:r w:rsidR="002E693C" w:rsidRPr="000E11B3">
        <w:rPr>
          <w:sz w:val="24"/>
          <w:szCs w:val="24"/>
        </w:rPr>
        <w:t xml:space="preserve"> </w:t>
      </w:r>
      <w:r w:rsidR="00AE2847" w:rsidRPr="000E11B3">
        <w:rPr>
          <w:sz w:val="24"/>
          <w:szCs w:val="24"/>
        </w:rPr>
        <w:t xml:space="preserve">must be served within </w:t>
      </w:r>
      <w:r w:rsidR="00847F6C">
        <w:rPr>
          <w:sz w:val="24"/>
          <w:szCs w:val="24"/>
        </w:rPr>
        <w:t>seven</w:t>
      </w:r>
      <w:r w:rsidR="00AE2847" w:rsidRPr="000E11B3">
        <w:rPr>
          <w:sz w:val="24"/>
          <w:szCs w:val="24"/>
        </w:rPr>
        <w:t xml:space="preserve"> days after filing the application</w:t>
      </w:r>
      <w:r>
        <w:rPr>
          <w:sz w:val="24"/>
          <w:szCs w:val="24"/>
        </w:rPr>
        <w:t>, and</w:t>
      </w:r>
    </w:p>
    <w:p w14:paraId="2ED7B8DC" w14:textId="7E72A4E1" w:rsidR="00CF4B60" w:rsidRPr="003F2818" w:rsidRDefault="00C47DBE" w:rsidP="00F316AD">
      <w:pPr>
        <w:pStyle w:val="ListParagraph"/>
        <w:numPr>
          <w:ilvl w:val="0"/>
          <w:numId w:val="27"/>
        </w:numPr>
        <w:spacing w:before="120" w:after="0" w:line="276" w:lineRule="auto"/>
        <w:ind w:left="1701" w:hanging="567"/>
        <w:contextualSpacing w:val="0"/>
        <w:rPr>
          <w:iCs/>
          <w:sz w:val="24"/>
          <w:szCs w:val="24"/>
        </w:rPr>
      </w:pPr>
      <w:r>
        <w:rPr>
          <w:sz w:val="24"/>
          <w:szCs w:val="24"/>
        </w:rPr>
        <w:t>t</w:t>
      </w:r>
      <w:r w:rsidR="00E73911">
        <w:rPr>
          <w:sz w:val="24"/>
          <w:szCs w:val="24"/>
        </w:rPr>
        <w:t>h</w:t>
      </w:r>
      <w:r w:rsidR="0099422B" w:rsidRPr="00E73911">
        <w:rPr>
          <w:sz w:val="24"/>
          <w:szCs w:val="24"/>
        </w:rPr>
        <w:t xml:space="preserve">e </w:t>
      </w:r>
      <w:r w:rsidR="0099422B" w:rsidRPr="00626776">
        <w:rPr>
          <w:i/>
          <w:sz w:val="24"/>
          <w:szCs w:val="24"/>
        </w:rPr>
        <w:t>R</w:t>
      </w:r>
      <w:r w:rsidR="00AE2847" w:rsidRPr="00626776">
        <w:rPr>
          <w:i/>
          <w:sz w:val="24"/>
          <w:szCs w:val="24"/>
        </w:rPr>
        <w:t>esponse</w:t>
      </w:r>
      <w:r w:rsidR="00E73911" w:rsidRPr="00626776">
        <w:rPr>
          <w:i/>
          <w:sz w:val="24"/>
          <w:szCs w:val="24"/>
        </w:rPr>
        <w:t xml:space="preserve"> </w:t>
      </w:r>
      <w:r w:rsidRPr="00626776">
        <w:rPr>
          <w:i/>
          <w:sz w:val="24"/>
          <w:szCs w:val="24"/>
        </w:rPr>
        <w:t>to Initiating Application</w:t>
      </w:r>
      <w:r>
        <w:rPr>
          <w:sz w:val="24"/>
          <w:szCs w:val="24"/>
        </w:rPr>
        <w:t xml:space="preserve"> </w:t>
      </w:r>
      <w:r w:rsidR="00E73911">
        <w:rPr>
          <w:sz w:val="24"/>
          <w:szCs w:val="24"/>
        </w:rPr>
        <w:t>and</w:t>
      </w:r>
      <w:r w:rsidR="00AE2847" w:rsidRPr="00E73911">
        <w:rPr>
          <w:sz w:val="24"/>
          <w:szCs w:val="24"/>
        </w:rPr>
        <w:t xml:space="preserve"> </w:t>
      </w:r>
      <w:r w:rsidR="00CF4B60" w:rsidRPr="00626776">
        <w:rPr>
          <w:i/>
          <w:sz w:val="24"/>
          <w:szCs w:val="24"/>
        </w:rPr>
        <w:t xml:space="preserve">PPP </w:t>
      </w:r>
      <w:r w:rsidR="002E693C" w:rsidRPr="00626776">
        <w:rPr>
          <w:rFonts w:cs="Calibri"/>
          <w:i/>
          <w:sz w:val="24"/>
          <w:szCs w:val="24"/>
        </w:rPr>
        <w:t>Financial Summary</w:t>
      </w:r>
      <w:r w:rsidR="002E693C" w:rsidRPr="00E73911">
        <w:rPr>
          <w:rFonts w:cs="Calibri"/>
          <w:b/>
          <w:sz w:val="24"/>
          <w:szCs w:val="24"/>
        </w:rPr>
        <w:t xml:space="preserve"> </w:t>
      </w:r>
      <w:r w:rsidR="00AE2847" w:rsidRPr="00E73911">
        <w:rPr>
          <w:sz w:val="24"/>
          <w:szCs w:val="24"/>
        </w:rPr>
        <w:t xml:space="preserve">must be filed and served </w:t>
      </w:r>
      <w:r w:rsidR="005827CA">
        <w:rPr>
          <w:sz w:val="24"/>
          <w:szCs w:val="24"/>
        </w:rPr>
        <w:t>on</w:t>
      </w:r>
      <w:r w:rsidR="005827CA" w:rsidRPr="00E73911">
        <w:rPr>
          <w:sz w:val="24"/>
          <w:szCs w:val="24"/>
        </w:rPr>
        <w:t xml:space="preserve"> </w:t>
      </w:r>
      <w:r w:rsidR="00AE2847" w:rsidRPr="00E73911">
        <w:rPr>
          <w:sz w:val="24"/>
          <w:szCs w:val="24"/>
        </w:rPr>
        <w:t xml:space="preserve">the </w:t>
      </w:r>
      <w:r>
        <w:rPr>
          <w:sz w:val="24"/>
          <w:szCs w:val="24"/>
        </w:rPr>
        <w:t>a</w:t>
      </w:r>
      <w:r w:rsidR="00AE2847" w:rsidRPr="00E73911">
        <w:rPr>
          <w:sz w:val="24"/>
          <w:szCs w:val="24"/>
        </w:rPr>
        <w:t xml:space="preserve">pplicant within 28 days of the date of service </w:t>
      </w:r>
      <w:r w:rsidR="005827CA">
        <w:rPr>
          <w:sz w:val="24"/>
          <w:szCs w:val="24"/>
        </w:rPr>
        <w:t>on</w:t>
      </w:r>
      <w:r w:rsidR="005827CA" w:rsidRPr="00E73911">
        <w:rPr>
          <w:sz w:val="24"/>
          <w:szCs w:val="24"/>
        </w:rPr>
        <w:t xml:space="preserve"> </w:t>
      </w:r>
      <w:r w:rsidR="00AE2847" w:rsidRPr="00E73911">
        <w:rPr>
          <w:sz w:val="24"/>
          <w:szCs w:val="24"/>
        </w:rPr>
        <w:t xml:space="preserve">the </w:t>
      </w:r>
      <w:r>
        <w:rPr>
          <w:sz w:val="24"/>
          <w:szCs w:val="24"/>
        </w:rPr>
        <w:t>r</w:t>
      </w:r>
      <w:r w:rsidR="00AE2847" w:rsidRPr="00E73911">
        <w:rPr>
          <w:sz w:val="24"/>
          <w:szCs w:val="24"/>
        </w:rPr>
        <w:t>espondent.</w:t>
      </w:r>
    </w:p>
    <w:p w14:paraId="24DBAF3C" w14:textId="2EA43947" w:rsidR="00010DAE" w:rsidRPr="007C79AC" w:rsidRDefault="006C072D" w:rsidP="002F42C8">
      <w:pPr>
        <w:pStyle w:val="Heading2"/>
      </w:pPr>
      <w:bookmarkStart w:id="3" w:name="_Toc149225293"/>
      <w:r>
        <w:t>P</w:t>
      </w:r>
      <w:r w:rsidR="003F5C76">
        <w:t>PP</w:t>
      </w:r>
      <w:r w:rsidR="0070166F">
        <w:t xml:space="preserve"> </w:t>
      </w:r>
      <w:r w:rsidR="00847F6C">
        <w:t>c</w:t>
      </w:r>
      <w:r w:rsidR="007A0D68" w:rsidRPr="001362E4">
        <w:t>ase</w:t>
      </w:r>
      <w:r w:rsidR="00C06358" w:rsidRPr="001362E4">
        <w:t xml:space="preserve">s before a </w:t>
      </w:r>
      <w:r w:rsidR="00C47DBE">
        <w:t xml:space="preserve">Judicial </w:t>
      </w:r>
      <w:r w:rsidR="00C06358" w:rsidRPr="001362E4">
        <w:t>Registrar</w:t>
      </w:r>
      <w:bookmarkEnd w:id="3"/>
    </w:p>
    <w:p w14:paraId="1ADE4613" w14:textId="0F1F9FB8" w:rsidR="002E693C" w:rsidRPr="007C79AC" w:rsidRDefault="00F83508" w:rsidP="00F316AD">
      <w:pPr>
        <w:pStyle w:val="ListParagraph"/>
        <w:numPr>
          <w:ilvl w:val="1"/>
          <w:numId w:val="16"/>
        </w:numPr>
        <w:spacing w:before="120" w:after="0" w:line="276" w:lineRule="auto"/>
        <w:ind w:left="1134" w:hanging="567"/>
        <w:contextualSpacing w:val="0"/>
        <w:rPr>
          <w:sz w:val="24"/>
          <w:szCs w:val="24"/>
        </w:rPr>
      </w:pPr>
      <w:r>
        <w:rPr>
          <w:sz w:val="24"/>
          <w:szCs w:val="24"/>
        </w:rPr>
        <w:t>I</w:t>
      </w:r>
      <w:r w:rsidR="002E693C">
        <w:rPr>
          <w:sz w:val="24"/>
          <w:szCs w:val="24"/>
        </w:rPr>
        <w:t xml:space="preserve">t is expected that </w:t>
      </w:r>
      <w:r w:rsidR="0096331D">
        <w:rPr>
          <w:sz w:val="24"/>
          <w:szCs w:val="24"/>
        </w:rPr>
        <w:t>all parties</w:t>
      </w:r>
      <w:r w:rsidR="002E693C">
        <w:rPr>
          <w:sz w:val="24"/>
          <w:szCs w:val="24"/>
        </w:rPr>
        <w:t xml:space="preserve"> and legal practitioners will comply strictly with the timeframes contained in </w:t>
      </w:r>
      <w:r w:rsidR="0085123B">
        <w:rPr>
          <w:sz w:val="24"/>
          <w:szCs w:val="24"/>
        </w:rPr>
        <w:t>any court orders</w:t>
      </w:r>
      <w:r w:rsidR="007F233C">
        <w:rPr>
          <w:sz w:val="24"/>
          <w:szCs w:val="24"/>
        </w:rPr>
        <w:t>, noting</w:t>
      </w:r>
      <w:r w:rsidR="0068423B">
        <w:rPr>
          <w:sz w:val="24"/>
          <w:szCs w:val="24"/>
        </w:rPr>
        <w:t xml:space="preserve"> </w:t>
      </w:r>
      <w:r w:rsidR="007F233C">
        <w:rPr>
          <w:sz w:val="24"/>
          <w:szCs w:val="24"/>
        </w:rPr>
        <w:t xml:space="preserve">that </w:t>
      </w:r>
      <w:r w:rsidR="0068423B">
        <w:rPr>
          <w:sz w:val="24"/>
          <w:szCs w:val="24"/>
        </w:rPr>
        <w:t>costs consequences may follow from any failure to comply</w:t>
      </w:r>
      <w:r w:rsidR="002E693C">
        <w:rPr>
          <w:sz w:val="24"/>
          <w:szCs w:val="24"/>
        </w:rPr>
        <w:t>.</w:t>
      </w:r>
    </w:p>
    <w:p w14:paraId="2B93C336" w14:textId="63303337" w:rsidR="0027506D" w:rsidRPr="00C71A61" w:rsidRDefault="008B6E05" w:rsidP="002F42C8">
      <w:pPr>
        <w:pStyle w:val="Heading2"/>
      </w:pPr>
      <w:bookmarkStart w:id="4" w:name="_Toc149225294"/>
      <w:r>
        <w:t xml:space="preserve">After </w:t>
      </w:r>
      <w:r w:rsidR="00467E97">
        <w:t>p</w:t>
      </w:r>
      <w:r>
        <w:t>roceedings</w:t>
      </w:r>
      <w:r w:rsidR="00531D96">
        <w:t xml:space="preserve"> are filed</w:t>
      </w:r>
      <w:r w:rsidR="00D53C02">
        <w:t xml:space="preserve"> (</w:t>
      </w:r>
      <w:r w:rsidR="00AD66D6">
        <w:t>b</w:t>
      </w:r>
      <w:r w:rsidR="00190AF2">
        <w:t xml:space="preserve">efore the </w:t>
      </w:r>
      <w:r w:rsidR="00780AA6" w:rsidRPr="001362E4">
        <w:t xml:space="preserve">first </w:t>
      </w:r>
      <w:r w:rsidR="00230F8E">
        <w:t>C</w:t>
      </w:r>
      <w:r w:rsidR="00494BBD">
        <w:t>ourt</w:t>
      </w:r>
      <w:r w:rsidR="00780AA6" w:rsidRPr="001362E4">
        <w:t xml:space="preserve"> date</w:t>
      </w:r>
      <w:r w:rsidR="00D53C02">
        <w:t>)</w:t>
      </w:r>
      <w:bookmarkEnd w:id="4"/>
    </w:p>
    <w:p w14:paraId="5EB4C5D5" w14:textId="0F2C46B3" w:rsidR="004E054C" w:rsidRPr="00C7623E" w:rsidRDefault="008B6E05" w:rsidP="00F316AD">
      <w:pPr>
        <w:pStyle w:val="ListParagraph"/>
        <w:numPr>
          <w:ilvl w:val="1"/>
          <w:numId w:val="16"/>
        </w:numPr>
        <w:spacing w:before="120" w:after="0" w:line="276" w:lineRule="auto"/>
        <w:ind w:left="1134" w:hanging="567"/>
        <w:rPr>
          <w:sz w:val="24"/>
          <w:szCs w:val="24"/>
        </w:rPr>
      </w:pPr>
      <w:r w:rsidRPr="11116CCB">
        <w:rPr>
          <w:sz w:val="24"/>
          <w:szCs w:val="24"/>
        </w:rPr>
        <w:t xml:space="preserve">After an </w:t>
      </w:r>
      <w:r w:rsidR="000A692F" w:rsidRPr="11116CCB">
        <w:rPr>
          <w:i/>
          <w:iCs/>
          <w:sz w:val="24"/>
          <w:szCs w:val="24"/>
        </w:rPr>
        <w:t>Initiating</w:t>
      </w:r>
      <w:r w:rsidRPr="11116CCB">
        <w:rPr>
          <w:i/>
          <w:iCs/>
          <w:sz w:val="24"/>
          <w:szCs w:val="24"/>
        </w:rPr>
        <w:t xml:space="preserve"> Application</w:t>
      </w:r>
      <w:r w:rsidRPr="11116CCB">
        <w:rPr>
          <w:sz w:val="24"/>
          <w:szCs w:val="24"/>
        </w:rPr>
        <w:t xml:space="preserve"> is filed, but </w:t>
      </w:r>
      <w:r w:rsidR="000A692F" w:rsidRPr="11116CCB">
        <w:rPr>
          <w:sz w:val="24"/>
          <w:szCs w:val="24"/>
        </w:rPr>
        <w:t>b</w:t>
      </w:r>
      <w:r w:rsidR="0099422B" w:rsidRPr="11116CCB">
        <w:rPr>
          <w:sz w:val="24"/>
          <w:szCs w:val="24"/>
        </w:rPr>
        <w:t xml:space="preserve">efore the </w:t>
      </w:r>
      <w:r w:rsidR="00C87FFA" w:rsidRPr="11116CCB">
        <w:rPr>
          <w:sz w:val="24"/>
          <w:szCs w:val="24"/>
        </w:rPr>
        <w:t>f</w:t>
      </w:r>
      <w:r w:rsidR="00494BBD" w:rsidRPr="11116CCB">
        <w:rPr>
          <w:sz w:val="24"/>
          <w:szCs w:val="24"/>
        </w:rPr>
        <w:t>irst Court d</w:t>
      </w:r>
      <w:r w:rsidR="0099422B" w:rsidRPr="11116CCB">
        <w:rPr>
          <w:sz w:val="24"/>
          <w:szCs w:val="24"/>
        </w:rPr>
        <w:t xml:space="preserve">ate, </w:t>
      </w:r>
      <w:r w:rsidR="000A692F" w:rsidRPr="11116CCB">
        <w:rPr>
          <w:sz w:val="24"/>
          <w:szCs w:val="24"/>
        </w:rPr>
        <w:t xml:space="preserve">a </w:t>
      </w:r>
      <w:r w:rsidR="4764C964" w:rsidRPr="11116CCB">
        <w:rPr>
          <w:sz w:val="24"/>
          <w:szCs w:val="24"/>
        </w:rPr>
        <w:t>J</w:t>
      </w:r>
      <w:r w:rsidR="00C47DBE" w:rsidRPr="11116CCB">
        <w:rPr>
          <w:sz w:val="24"/>
          <w:szCs w:val="24"/>
        </w:rPr>
        <w:t xml:space="preserve">udicial </w:t>
      </w:r>
      <w:r w:rsidR="479B0FF8" w:rsidRPr="11116CCB">
        <w:rPr>
          <w:sz w:val="24"/>
          <w:szCs w:val="24"/>
        </w:rPr>
        <w:t>R</w:t>
      </w:r>
      <w:r w:rsidR="73ADF98E" w:rsidRPr="11116CCB">
        <w:rPr>
          <w:sz w:val="24"/>
          <w:szCs w:val="24"/>
        </w:rPr>
        <w:t>e</w:t>
      </w:r>
      <w:r w:rsidR="000A692F" w:rsidRPr="11116CCB">
        <w:rPr>
          <w:sz w:val="24"/>
          <w:szCs w:val="24"/>
        </w:rPr>
        <w:t>gistrar</w:t>
      </w:r>
      <w:r w:rsidR="000E11B3" w:rsidRPr="11116CCB">
        <w:rPr>
          <w:sz w:val="24"/>
          <w:szCs w:val="24"/>
        </w:rPr>
        <w:t xml:space="preserve"> </w:t>
      </w:r>
      <w:r w:rsidR="0085123B" w:rsidRPr="11116CCB">
        <w:rPr>
          <w:sz w:val="24"/>
          <w:szCs w:val="24"/>
        </w:rPr>
        <w:t xml:space="preserve">will </w:t>
      </w:r>
      <w:r w:rsidR="00575753" w:rsidRPr="11116CCB">
        <w:rPr>
          <w:sz w:val="24"/>
          <w:szCs w:val="24"/>
        </w:rPr>
        <w:t>make an order in chambers</w:t>
      </w:r>
      <w:r w:rsidR="00AD66D6" w:rsidRPr="11116CCB">
        <w:rPr>
          <w:sz w:val="24"/>
          <w:szCs w:val="24"/>
        </w:rPr>
        <w:t xml:space="preserve"> </w:t>
      </w:r>
      <w:r w:rsidR="005827CA">
        <w:rPr>
          <w:sz w:val="24"/>
          <w:szCs w:val="24"/>
        </w:rPr>
        <w:t>about</w:t>
      </w:r>
      <w:r w:rsidR="005827CA" w:rsidRPr="11116CCB">
        <w:rPr>
          <w:sz w:val="24"/>
          <w:szCs w:val="24"/>
        </w:rPr>
        <w:t xml:space="preserve"> </w:t>
      </w:r>
      <w:r w:rsidR="00AD66D6" w:rsidRPr="11116CCB">
        <w:rPr>
          <w:sz w:val="24"/>
          <w:szCs w:val="24"/>
        </w:rPr>
        <w:t xml:space="preserve">the case management of the </w:t>
      </w:r>
      <w:r w:rsidR="00C753F1">
        <w:rPr>
          <w:sz w:val="24"/>
          <w:szCs w:val="24"/>
        </w:rPr>
        <w:t>matter</w:t>
      </w:r>
      <w:r w:rsidR="00AD66D6" w:rsidRPr="11116CCB">
        <w:rPr>
          <w:sz w:val="24"/>
          <w:szCs w:val="24"/>
        </w:rPr>
        <w:t>. The following case management directions may be made without further notice to the parties:</w:t>
      </w:r>
    </w:p>
    <w:p w14:paraId="581666B3" w14:textId="30A0F75A" w:rsidR="004E054C" w:rsidRPr="00C7623E" w:rsidRDefault="00230F8E" w:rsidP="00F316AD">
      <w:pPr>
        <w:pStyle w:val="ListParagraph"/>
        <w:numPr>
          <w:ilvl w:val="0"/>
          <w:numId w:val="37"/>
        </w:numPr>
        <w:spacing w:before="120" w:after="0" w:line="276" w:lineRule="auto"/>
        <w:ind w:left="1701" w:hanging="567"/>
        <w:contextualSpacing w:val="0"/>
        <w:rPr>
          <w:sz w:val="24"/>
          <w:szCs w:val="24"/>
        </w:rPr>
      </w:pPr>
      <w:r>
        <w:rPr>
          <w:sz w:val="24"/>
          <w:szCs w:val="24"/>
        </w:rPr>
        <w:t>T</w:t>
      </w:r>
      <w:r w:rsidR="00575753" w:rsidRPr="00C7623E">
        <w:rPr>
          <w:sz w:val="24"/>
          <w:szCs w:val="24"/>
        </w:rPr>
        <w:t xml:space="preserve">he filing and service of a </w:t>
      </w:r>
      <w:r w:rsidR="00E30927" w:rsidRPr="00626776">
        <w:rPr>
          <w:i/>
          <w:sz w:val="24"/>
          <w:szCs w:val="24"/>
        </w:rPr>
        <w:t xml:space="preserve">PPP </w:t>
      </w:r>
      <w:r w:rsidR="004A2DE9" w:rsidRPr="00626776">
        <w:rPr>
          <w:i/>
          <w:sz w:val="24"/>
          <w:szCs w:val="24"/>
        </w:rPr>
        <w:t>Financial Summary</w:t>
      </w:r>
      <w:r w:rsidR="007060C9" w:rsidRPr="00C7623E">
        <w:rPr>
          <w:sz w:val="24"/>
          <w:szCs w:val="24"/>
        </w:rPr>
        <w:t xml:space="preserve"> (if not </w:t>
      </w:r>
      <w:r w:rsidR="0099422B" w:rsidRPr="00C7623E">
        <w:rPr>
          <w:sz w:val="24"/>
          <w:szCs w:val="24"/>
        </w:rPr>
        <w:t xml:space="preserve">already </w:t>
      </w:r>
      <w:r w:rsidR="007060C9" w:rsidRPr="00C7623E">
        <w:rPr>
          <w:sz w:val="24"/>
          <w:szCs w:val="24"/>
        </w:rPr>
        <w:t>filed</w:t>
      </w:r>
      <w:r w:rsidR="00467E97" w:rsidRPr="00C7623E">
        <w:rPr>
          <w:sz w:val="24"/>
          <w:szCs w:val="24"/>
        </w:rPr>
        <w:t>)</w:t>
      </w:r>
      <w:r w:rsidR="005827CA">
        <w:rPr>
          <w:sz w:val="24"/>
          <w:szCs w:val="24"/>
        </w:rPr>
        <w:t>;</w:t>
      </w:r>
    </w:p>
    <w:p w14:paraId="6E6ED790" w14:textId="286A7B02" w:rsidR="004E054C" w:rsidRPr="00C7623E" w:rsidRDefault="005827CA" w:rsidP="00F316AD">
      <w:pPr>
        <w:pStyle w:val="ListParagraph"/>
        <w:numPr>
          <w:ilvl w:val="0"/>
          <w:numId w:val="37"/>
        </w:numPr>
        <w:spacing w:before="120" w:after="0" w:line="276" w:lineRule="auto"/>
        <w:ind w:left="1701" w:hanging="567"/>
        <w:contextualSpacing w:val="0"/>
        <w:rPr>
          <w:sz w:val="24"/>
          <w:szCs w:val="24"/>
        </w:rPr>
      </w:pPr>
      <w:r>
        <w:rPr>
          <w:sz w:val="24"/>
          <w:szCs w:val="24"/>
        </w:rPr>
        <w:t>The e</w:t>
      </w:r>
      <w:r w:rsidR="00575753" w:rsidRPr="00C7623E">
        <w:rPr>
          <w:sz w:val="24"/>
          <w:szCs w:val="24"/>
        </w:rPr>
        <w:t xml:space="preserve">xchange of financial documents between parties and direction(s) for each party to produce copies of such documents to the </w:t>
      </w:r>
      <w:r w:rsidR="00494BBD" w:rsidRPr="00C7623E">
        <w:rPr>
          <w:sz w:val="24"/>
          <w:szCs w:val="24"/>
        </w:rPr>
        <w:t>Court</w:t>
      </w:r>
      <w:r w:rsidR="00575753" w:rsidRPr="00C7623E">
        <w:rPr>
          <w:sz w:val="24"/>
          <w:szCs w:val="24"/>
        </w:rPr>
        <w:t xml:space="preserve"> on the </w:t>
      </w:r>
      <w:r w:rsidR="00C47DBE">
        <w:rPr>
          <w:sz w:val="24"/>
          <w:szCs w:val="24"/>
        </w:rPr>
        <w:t>f</w:t>
      </w:r>
      <w:r w:rsidR="00575753" w:rsidRPr="00C7623E">
        <w:rPr>
          <w:sz w:val="24"/>
          <w:szCs w:val="24"/>
        </w:rPr>
        <w:t xml:space="preserve">irst </w:t>
      </w:r>
      <w:r w:rsidR="00494BBD" w:rsidRPr="00C7623E">
        <w:rPr>
          <w:sz w:val="24"/>
          <w:szCs w:val="24"/>
        </w:rPr>
        <w:t>Court</w:t>
      </w:r>
      <w:r w:rsidR="00575753" w:rsidRPr="00C7623E">
        <w:rPr>
          <w:sz w:val="24"/>
          <w:szCs w:val="24"/>
        </w:rPr>
        <w:t xml:space="preserve"> date</w:t>
      </w:r>
      <w:r>
        <w:rPr>
          <w:sz w:val="24"/>
          <w:szCs w:val="24"/>
        </w:rPr>
        <w:t>;</w:t>
      </w:r>
    </w:p>
    <w:p w14:paraId="2D5096CA" w14:textId="17FDB1D4" w:rsidR="004E054C" w:rsidRPr="00C7623E" w:rsidRDefault="00230F8E" w:rsidP="00F316AD">
      <w:pPr>
        <w:pStyle w:val="ListParagraph"/>
        <w:numPr>
          <w:ilvl w:val="0"/>
          <w:numId w:val="37"/>
        </w:numPr>
        <w:spacing w:before="120" w:after="0" w:line="276" w:lineRule="auto"/>
        <w:ind w:left="1701" w:hanging="567"/>
        <w:contextualSpacing w:val="0"/>
        <w:rPr>
          <w:sz w:val="24"/>
          <w:szCs w:val="24"/>
        </w:rPr>
      </w:pPr>
      <w:r>
        <w:rPr>
          <w:sz w:val="24"/>
          <w:szCs w:val="24"/>
        </w:rPr>
        <w:t>A</w:t>
      </w:r>
      <w:r w:rsidR="00575753" w:rsidRPr="00C7623E">
        <w:rPr>
          <w:sz w:val="24"/>
          <w:szCs w:val="24"/>
        </w:rPr>
        <w:t xml:space="preserve"> direction to parties to liaise (</w:t>
      </w:r>
      <w:r w:rsidR="00C753F1">
        <w:rPr>
          <w:sz w:val="24"/>
          <w:szCs w:val="24"/>
        </w:rPr>
        <w:t xml:space="preserve">where it is </w:t>
      </w:r>
      <w:r w:rsidR="00575753" w:rsidRPr="00C7623E">
        <w:rPr>
          <w:sz w:val="24"/>
          <w:szCs w:val="24"/>
        </w:rPr>
        <w:t xml:space="preserve">safe to do so) </w:t>
      </w:r>
      <w:r w:rsidR="0068423B" w:rsidRPr="00C7623E">
        <w:rPr>
          <w:sz w:val="24"/>
          <w:szCs w:val="24"/>
        </w:rPr>
        <w:t>as to the</w:t>
      </w:r>
      <w:r w:rsidR="00575753" w:rsidRPr="00C7623E">
        <w:rPr>
          <w:sz w:val="24"/>
          <w:szCs w:val="24"/>
        </w:rPr>
        <w:t xml:space="preserve"> </w:t>
      </w:r>
      <w:r w:rsidR="003F5C76" w:rsidRPr="00C7623E">
        <w:rPr>
          <w:sz w:val="24"/>
          <w:szCs w:val="24"/>
        </w:rPr>
        <w:t>DR</w:t>
      </w:r>
      <w:r w:rsidR="00575753" w:rsidRPr="00C7623E">
        <w:rPr>
          <w:sz w:val="24"/>
          <w:szCs w:val="24"/>
        </w:rPr>
        <w:t xml:space="preserve"> process</w:t>
      </w:r>
      <w:r w:rsidR="005827CA">
        <w:rPr>
          <w:sz w:val="24"/>
          <w:szCs w:val="24"/>
        </w:rPr>
        <w:t>;</w:t>
      </w:r>
    </w:p>
    <w:p w14:paraId="07B59762" w14:textId="7A9BCB08" w:rsidR="00CF4B60" w:rsidRPr="00C7623E" w:rsidRDefault="00230F8E" w:rsidP="00F316AD">
      <w:pPr>
        <w:pStyle w:val="ListParagraph"/>
        <w:numPr>
          <w:ilvl w:val="0"/>
          <w:numId w:val="37"/>
        </w:numPr>
        <w:spacing w:before="120" w:after="0" w:line="276" w:lineRule="auto"/>
        <w:ind w:left="1701" w:hanging="567"/>
        <w:contextualSpacing w:val="0"/>
        <w:rPr>
          <w:sz w:val="24"/>
          <w:szCs w:val="24"/>
        </w:rPr>
      </w:pPr>
      <w:r>
        <w:rPr>
          <w:sz w:val="24"/>
          <w:szCs w:val="24"/>
        </w:rPr>
        <w:t>A</w:t>
      </w:r>
      <w:r w:rsidR="00575753" w:rsidRPr="00C7623E">
        <w:rPr>
          <w:sz w:val="24"/>
          <w:szCs w:val="24"/>
        </w:rPr>
        <w:t xml:space="preserve"> direction to parties to liaise (where it is safe to do so) </w:t>
      </w:r>
      <w:r w:rsidR="0068423B" w:rsidRPr="00C7623E">
        <w:rPr>
          <w:sz w:val="24"/>
          <w:szCs w:val="24"/>
        </w:rPr>
        <w:t>as to</w:t>
      </w:r>
      <w:r w:rsidR="00575753" w:rsidRPr="00C7623E">
        <w:rPr>
          <w:sz w:val="24"/>
          <w:szCs w:val="24"/>
        </w:rPr>
        <w:t xml:space="preserve"> an appropriate expert witness for valuation of any items of property in dispute, and where possible and safe to do so, jointly instruct an expert witness to conduct a valuation</w:t>
      </w:r>
      <w:r w:rsidR="005827CA">
        <w:rPr>
          <w:sz w:val="24"/>
          <w:szCs w:val="24"/>
        </w:rPr>
        <w:t>; and/or</w:t>
      </w:r>
    </w:p>
    <w:p w14:paraId="5C7D2F77" w14:textId="77777777" w:rsidR="00575753" w:rsidRPr="00C71A61" w:rsidRDefault="005821D5" w:rsidP="00F316AD">
      <w:pPr>
        <w:pStyle w:val="ListParagraph"/>
        <w:numPr>
          <w:ilvl w:val="0"/>
          <w:numId w:val="37"/>
        </w:numPr>
        <w:spacing w:before="120" w:after="0" w:line="276" w:lineRule="auto"/>
        <w:ind w:left="1701" w:hanging="567"/>
        <w:contextualSpacing w:val="0"/>
        <w:rPr>
          <w:sz w:val="24"/>
          <w:szCs w:val="24"/>
        </w:rPr>
      </w:pPr>
      <w:r>
        <w:rPr>
          <w:sz w:val="24"/>
          <w:szCs w:val="24"/>
        </w:rPr>
        <w:t>T</w:t>
      </w:r>
      <w:r w:rsidR="00CF4B60" w:rsidRPr="00CF4B60">
        <w:rPr>
          <w:sz w:val="24"/>
          <w:szCs w:val="24"/>
        </w:rPr>
        <w:t xml:space="preserve">he filing of an affidavit (or affidavits) in respect of any interim applications. </w:t>
      </w:r>
    </w:p>
    <w:p w14:paraId="4992D028" w14:textId="45C8FAE0" w:rsidR="00EC3CCF" w:rsidRPr="00C7623E" w:rsidRDefault="00CF4B60" w:rsidP="00F316AD">
      <w:pPr>
        <w:pStyle w:val="ListParagraph"/>
        <w:numPr>
          <w:ilvl w:val="1"/>
          <w:numId w:val="16"/>
        </w:numPr>
        <w:spacing w:before="120" w:after="0" w:line="276" w:lineRule="auto"/>
        <w:ind w:left="1134" w:hanging="567"/>
        <w:rPr>
          <w:sz w:val="24"/>
          <w:szCs w:val="24"/>
        </w:rPr>
      </w:pPr>
      <w:r w:rsidRPr="7D7C66CB">
        <w:rPr>
          <w:sz w:val="24"/>
          <w:szCs w:val="24"/>
        </w:rPr>
        <w:lastRenderedPageBreak/>
        <w:t xml:space="preserve">Even </w:t>
      </w:r>
      <w:r w:rsidR="00EC3CCF" w:rsidRPr="7D7C66CB">
        <w:rPr>
          <w:sz w:val="24"/>
          <w:szCs w:val="24"/>
        </w:rPr>
        <w:t xml:space="preserve">before a </w:t>
      </w:r>
      <w:r w:rsidRPr="7D7C66CB">
        <w:rPr>
          <w:sz w:val="24"/>
          <w:szCs w:val="24"/>
        </w:rPr>
        <w:t>chambers order is made</w:t>
      </w:r>
      <w:r w:rsidR="00EC3CCF" w:rsidRPr="7D7C66CB">
        <w:rPr>
          <w:sz w:val="24"/>
          <w:szCs w:val="24"/>
        </w:rPr>
        <w:t xml:space="preserve"> by a </w:t>
      </w:r>
      <w:r w:rsidR="00C753F1">
        <w:rPr>
          <w:sz w:val="24"/>
          <w:szCs w:val="24"/>
        </w:rPr>
        <w:t>J</w:t>
      </w:r>
      <w:r w:rsidR="00EC3CCF" w:rsidRPr="7D7C66CB">
        <w:rPr>
          <w:sz w:val="24"/>
          <w:szCs w:val="24"/>
        </w:rPr>
        <w:t xml:space="preserve">udicial </w:t>
      </w:r>
      <w:r w:rsidR="00C753F1">
        <w:rPr>
          <w:sz w:val="24"/>
          <w:szCs w:val="24"/>
        </w:rPr>
        <w:t>R</w:t>
      </w:r>
      <w:r w:rsidR="00EC3CCF" w:rsidRPr="7D7C66CB">
        <w:rPr>
          <w:sz w:val="24"/>
          <w:szCs w:val="24"/>
        </w:rPr>
        <w:t>egistrar</w:t>
      </w:r>
      <w:r w:rsidR="005821D5" w:rsidRPr="7D7C66CB">
        <w:rPr>
          <w:sz w:val="24"/>
          <w:szCs w:val="24"/>
        </w:rPr>
        <w:t>,</w:t>
      </w:r>
      <w:r w:rsidRPr="7D7C66CB">
        <w:rPr>
          <w:sz w:val="24"/>
          <w:szCs w:val="24"/>
        </w:rPr>
        <w:t xml:space="preserve"> e</w:t>
      </w:r>
      <w:r w:rsidR="00313E65" w:rsidRPr="7D7C66CB">
        <w:rPr>
          <w:sz w:val="24"/>
          <w:szCs w:val="24"/>
        </w:rPr>
        <w:t>ach party must, as far as practicable</w:t>
      </w:r>
      <w:r w:rsidR="00C753F1">
        <w:rPr>
          <w:sz w:val="24"/>
          <w:szCs w:val="24"/>
        </w:rPr>
        <w:t xml:space="preserve"> and where it is safe to do so</w:t>
      </w:r>
      <w:r w:rsidR="00313E65" w:rsidRPr="7D7C66CB">
        <w:rPr>
          <w:sz w:val="24"/>
          <w:szCs w:val="24"/>
        </w:rPr>
        <w:t>,</w:t>
      </w:r>
      <w:r w:rsidR="0099422B" w:rsidRPr="7D7C66CB">
        <w:rPr>
          <w:sz w:val="24"/>
          <w:szCs w:val="24"/>
        </w:rPr>
        <w:t xml:space="preserve"> </w:t>
      </w:r>
      <w:r w:rsidR="00313E65" w:rsidRPr="7D7C66CB">
        <w:rPr>
          <w:sz w:val="24"/>
          <w:szCs w:val="24"/>
        </w:rPr>
        <w:t xml:space="preserve">exchange with </w:t>
      </w:r>
      <w:r w:rsidR="005827CA">
        <w:rPr>
          <w:sz w:val="24"/>
          <w:szCs w:val="24"/>
        </w:rPr>
        <w:t>the</w:t>
      </w:r>
      <w:r w:rsidR="005827CA" w:rsidRPr="7D7C66CB">
        <w:rPr>
          <w:sz w:val="24"/>
          <w:szCs w:val="24"/>
        </w:rPr>
        <w:t xml:space="preserve"> </w:t>
      </w:r>
      <w:r w:rsidR="00313E65" w:rsidRPr="7D7C66CB">
        <w:rPr>
          <w:sz w:val="24"/>
          <w:szCs w:val="24"/>
        </w:rPr>
        <w:t xml:space="preserve">other party a copy of </w:t>
      </w:r>
      <w:r w:rsidR="00EC3CCF" w:rsidRPr="7D7C66CB">
        <w:rPr>
          <w:sz w:val="24"/>
          <w:szCs w:val="24"/>
        </w:rPr>
        <w:t>all documents listed in rule 6.06(</w:t>
      </w:r>
      <w:r w:rsidR="290EEFB2" w:rsidRPr="7D7C66CB">
        <w:rPr>
          <w:sz w:val="24"/>
          <w:szCs w:val="24"/>
        </w:rPr>
        <w:t>8</w:t>
      </w:r>
      <w:r w:rsidR="00EC3CCF" w:rsidRPr="7D7C66CB">
        <w:rPr>
          <w:sz w:val="24"/>
          <w:szCs w:val="24"/>
        </w:rPr>
        <w:t xml:space="preserve">) </w:t>
      </w:r>
      <w:r w:rsidR="507BA769" w:rsidRPr="7D7C66CB">
        <w:rPr>
          <w:sz w:val="24"/>
          <w:szCs w:val="24"/>
        </w:rPr>
        <w:t xml:space="preserve">and </w:t>
      </w:r>
      <w:r w:rsidR="00EC3CCF" w:rsidRPr="7D7C66CB">
        <w:rPr>
          <w:sz w:val="24"/>
          <w:szCs w:val="24"/>
        </w:rPr>
        <w:t xml:space="preserve">of the </w:t>
      </w:r>
      <w:r w:rsidR="00B36606" w:rsidRPr="7D7C66CB">
        <w:rPr>
          <w:i/>
          <w:iCs/>
          <w:sz w:val="24"/>
          <w:szCs w:val="24"/>
        </w:rPr>
        <w:t xml:space="preserve">Federal Circuit and Family Court (Family Law) Rules 2021 </w:t>
      </w:r>
      <w:r w:rsidR="00B36606" w:rsidRPr="7D7C66CB">
        <w:rPr>
          <w:sz w:val="24"/>
          <w:szCs w:val="24"/>
        </w:rPr>
        <w:t>(Cth)</w:t>
      </w:r>
      <w:r w:rsidR="00EC3CCF" w:rsidRPr="7D7C66CB">
        <w:rPr>
          <w:sz w:val="24"/>
          <w:szCs w:val="24"/>
        </w:rPr>
        <w:t xml:space="preserve"> </w:t>
      </w:r>
      <w:r w:rsidR="009243BF" w:rsidRPr="7D7C66CB">
        <w:rPr>
          <w:sz w:val="24"/>
          <w:szCs w:val="24"/>
        </w:rPr>
        <w:t xml:space="preserve">prior to the </w:t>
      </w:r>
      <w:r w:rsidR="00837C5C" w:rsidRPr="7D7C66CB">
        <w:rPr>
          <w:sz w:val="24"/>
          <w:szCs w:val="24"/>
        </w:rPr>
        <w:t>f</w:t>
      </w:r>
      <w:r w:rsidR="009243BF" w:rsidRPr="7D7C66CB">
        <w:rPr>
          <w:sz w:val="24"/>
          <w:szCs w:val="24"/>
        </w:rPr>
        <w:t xml:space="preserve">irst </w:t>
      </w:r>
      <w:r w:rsidR="00494BBD" w:rsidRPr="7D7C66CB">
        <w:rPr>
          <w:sz w:val="24"/>
          <w:szCs w:val="24"/>
        </w:rPr>
        <w:t>Court</w:t>
      </w:r>
      <w:r w:rsidR="009243BF" w:rsidRPr="7D7C66CB">
        <w:rPr>
          <w:sz w:val="24"/>
          <w:szCs w:val="24"/>
        </w:rPr>
        <w:t xml:space="preserve"> date</w:t>
      </w:r>
      <w:r w:rsidR="00EC3CCF" w:rsidRPr="7D7C66CB">
        <w:rPr>
          <w:sz w:val="24"/>
          <w:szCs w:val="24"/>
        </w:rPr>
        <w:t>.</w:t>
      </w:r>
    </w:p>
    <w:p w14:paraId="204865E6" w14:textId="46CA4E44" w:rsidR="00FD5903" w:rsidRPr="00FD5903" w:rsidRDefault="00CF5D41" w:rsidP="002F42C8">
      <w:pPr>
        <w:pStyle w:val="Heading2"/>
      </w:pPr>
      <w:bookmarkStart w:id="5" w:name="_Toc149225295"/>
      <w:r>
        <w:t xml:space="preserve">The first </w:t>
      </w:r>
      <w:r w:rsidR="00230F8E">
        <w:t>C</w:t>
      </w:r>
      <w:r w:rsidR="00EC3CCF">
        <w:t>o</w:t>
      </w:r>
      <w:r w:rsidR="00494BBD">
        <w:t>urt</w:t>
      </w:r>
      <w:r w:rsidR="00084852" w:rsidRPr="001362E4">
        <w:t xml:space="preserve"> date</w:t>
      </w:r>
      <w:bookmarkEnd w:id="5"/>
      <w:r w:rsidR="00313E65" w:rsidRPr="001362E4">
        <w:t xml:space="preserve"> </w:t>
      </w:r>
    </w:p>
    <w:p w14:paraId="1479FA74" w14:textId="7E69DD2F" w:rsidR="00C1642B" w:rsidRPr="00C71A61" w:rsidRDefault="008170B6" w:rsidP="00F316AD">
      <w:pPr>
        <w:pStyle w:val="ListParagraph"/>
        <w:numPr>
          <w:ilvl w:val="1"/>
          <w:numId w:val="16"/>
        </w:numPr>
        <w:spacing w:before="120" w:after="0" w:line="276" w:lineRule="auto"/>
        <w:ind w:left="1134" w:hanging="567"/>
        <w:contextualSpacing w:val="0"/>
        <w:rPr>
          <w:sz w:val="24"/>
          <w:szCs w:val="24"/>
        </w:rPr>
      </w:pPr>
      <w:r w:rsidRPr="008170B6">
        <w:rPr>
          <w:sz w:val="24"/>
          <w:szCs w:val="24"/>
        </w:rPr>
        <w:t xml:space="preserve">By the time of the first </w:t>
      </w:r>
      <w:r w:rsidR="00230F8E">
        <w:rPr>
          <w:sz w:val="24"/>
          <w:szCs w:val="24"/>
        </w:rPr>
        <w:t>C</w:t>
      </w:r>
      <w:r w:rsidR="00494BBD">
        <w:rPr>
          <w:sz w:val="24"/>
          <w:szCs w:val="24"/>
        </w:rPr>
        <w:t>ourt</w:t>
      </w:r>
      <w:r w:rsidRPr="008170B6">
        <w:rPr>
          <w:sz w:val="24"/>
          <w:szCs w:val="24"/>
        </w:rPr>
        <w:t xml:space="preserve"> date</w:t>
      </w:r>
      <w:r w:rsidR="005821D5">
        <w:rPr>
          <w:sz w:val="24"/>
          <w:szCs w:val="24"/>
        </w:rPr>
        <w:t>,</w:t>
      </w:r>
      <w:r w:rsidRPr="008170B6">
        <w:rPr>
          <w:sz w:val="24"/>
          <w:szCs w:val="24"/>
        </w:rPr>
        <w:t xml:space="preserve"> the parties should have complied with the directions made by the</w:t>
      </w:r>
      <w:r w:rsidR="007F233C">
        <w:rPr>
          <w:sz w:val="24"/>
          <w:szCs w:val="24"/>
        </w:rPr>
        <w:t xml:space="preserve"> J</w:t>
      </w:r>
      <w:r w:rsidR="00EC3CCF">
        <w:rPr>
          <w:sz w:val="24"/>
          <w:szCs w:val="24"/>
        </w:rPr>
        <w:t>udicial</w:t>
      </w:r>
      <w:r w:rsidRPr="008170B6">
        <w:rPr>
          <w:sz w:val="24"/>
          <w:szCs w:val="24"/>
        </w:rPr>
        <w:t xml:space="preserve"> </w:t>
      </w:r>
      <w:r w:rsidR="007F233C">
        <w:rPr>
          <w:sz w:val="24"/>
          <w:szCs w:val="24"/>
        </w:rPr>
        <w:t>R</w:t>
      </w:r>
      <w:r w:rsidRPr="008170B6">
        <w:rPr>
          <w:sz w:val="24"/>
          <w:szCs w:val="24"/>
        </w:rPr>
        <w:t xml:space="preserve">egistrar in </w:t>
      </w:r>
      <w:r w:rsidR="00EC3CCF">
        <w:rPr>
          <w:sz w:val="24"/>
          <w:szCs w:val="24"/>
        </w:rPr>
        <w:t>c</w:t>
      </w:r>
      <w:r w:rsidRPr="008170B6">
        <w:rPr>
          <w:sz w:val="24"/>
          <w:szCs w:val="24"/>
        </w:rPr>
        <w:t xml:space="preserve">hambers. This will include </w:t>
      </w:r>
      <w:r>
        <w:rPr>
          <w:sz w:val="24"/>
          <w:szCs w:val="24"/>
        </w:rPr>
        <w:t>e</w:t>
      </w:r>
      <w:r w:rsidR="00FA14FA" w:rsidRPr="008170B6">
        <w:rPr>
          <w:sz w:val="24"/>
          <w:szCs w:val="24"/>
        </w:rPr>
        <w:t>xchange of documents, valuation processes</w:t>
      </w:r>
      <w:r w:rsidR="00EC3CCF">
        <w:rPr>
          <w:sz w:val="24"/>
          <w:szCs w:val="24"/>
        </w:rPr>
        <w:t xml:space="preserve"> and</w:t>
      </w:r>
      <w:r w:rsidR="00FA14FA" w:rsidRPr="008170B6">
        <w:rPr>
          <w:sz w:val="24"/>
          <w:szCs w:val="24"/>
        </w:rPr>
        <w:t xml:space="preserve"> any other </w:t>
      </w:r>
      <w:r w:rsidR="00EA5D51" w:rsidRPr="008170B6">
        <w:rPr>
          <w:sz w:val="24"/>
          <w:szCs w:val="24"/>
        </w:rPr>
        <w:t xml:space="preserve">requirement </w:t>
      </w:r>
      <w:r w:rsidR="00FA14FA" w:rsidRPr="008170B6">
        <w:rPr>
          <w:sz w:val="24"/>
          <w:szCs w:val="24"/>
        </w:rPr>
        <w:t xml:space="preserve">of </w:t>
      </w:r>
      <w:r w:rsidR="00EC3CCF">
        <w:rPr>
          <w:sz w:val="24"/>
          <w:szCs w:val="24"/>
        </w:rPr>
        <w:t xml:space="preserve">the </w:t>
      </w:r>
      <w:r w:rsidR="00D53C02" w:rsidRPr="00DB59FF">
        <w:rPr>
          <w:sz w:val="24"/>
          <w:szCs w:val="24"/>
        </w:rPr>
        <w:t>Family Law Rules</w:t>
      </w:r>
      <w:r w:rsidR="00DB59FF">
        <w:rPr>
          <w:sz w:val="24"/>
          <w:szCs w:val="24"/>
        </w:rPr>
        <w:t>.</w:t>
      </w:r>
    </w:p>
    <w:p w14:paraId="2689FC13" w14:textId="39364E3C" w:rsidR="00C1642B" w:rsidRPr="00C71A61" w:rsidRDefault="009A374A" w:rsidP="00F316AD">
      <w:pPr>
        <w:pStyle w:val="ListParagraph"/>
        <w:numPr>
          <w:ilvl w:val="1"/>
          <w:numId w:val="16"/>
        </w:numPr>
        <w:spacing w:before="120" w:after="0" w:line="276" w:lineRule="auto"/>
        <w:ind w:left="1134" w:hanging="567"/>
        <w:contextualSpacing w:val="0"/>
        <w:rPr>
          <w:sz w:val="24"/>
          <w:szCs w:val="24"/>
        </w:rPr>
      </w:pPr>
      <w:r w:rsidRPr="00C1642B">
        <w:rPr>
          <w:sz w:val="24"/>
          <w:szCs w:val="24"/>
        </w:rPr>
        <w:t>Legal representatives and a</w:t>
      </w:r>
      <w:r w:rsidR="00EB2FE5" w:rsidRPr="00C1642B">
        <w:rPr>
          <w:sz w:val="24"/>
          <w:szCs w:val="24"/>
        </w:rPr>
        <w:t xml:space="preserve">ll parties </w:t>
      </w:r>
      <w:r w:rsidR="00715E12" w:rsidRPr="00C1642B">
        <w:rPr>
          <w:sz w:val="24"/>
          <w:szCs w:val="24"/>
        </w:rPr>
        <w:t>must be pr</w:t>
      </w:r>
      <w:r w:rsidR="00667F2A" w:rsidRPr="00C1642B">
        <w:rPr>
          <w:sz w:val="24"/>
          <w:szCs w:val="24"/>
        </w:rPr>
        <w:t xml:space="preserve">esent on the first </w:t>
      </w:r>
      <w:r w:rsidR="00230F8E">
        <w:rPr>
          <w:sz w:val="24"/>
          <w:szCs w:val="24"/>
        </w:rPr>
        <w:t>C</w:t>
      </w:r>
      <w:r w:rsidR="00494BBD">
        <w:rPr>
          <w:sz w:val="24"/>
          <w:szCs w:val="24"/>
        </w:rPr>
        <w:t>ourt</w:t>
      </w:r>
      <w:r w:rsidR="00EA5D51" w:rsidRPr="00C1642B">
        <w:rPr>
          <w:sz w:val="24"/>
          <w:szCs w:val="24"/>
        </w:rPr>
        <w:t xml:space="preserve"> </w:t>
      </w:r>
      <w:r w:rsidR="00667F2A" w:rsidRPr="00C1642B">
        <w:rPr>
          <w:sz w:val="24"/>
          <w:szCs w:val="24"/>
        </w:rPr>
        <w:t>date</w:t>
      </w:r>
      <w:r w:rsidR="00C1642B" w:rsidRPr="00C1642B">
        <w:rPr>
          <w:sz w:val="24"/>
          <w:szCs w:val="24"/>
        </w:rPr>
        <w:t>.</w:t>
      </w:r>
      <w:r w:rsidR="00C71A61">
        <w:rPr>
          <w:sz w:val="24"/>
          <w:szCs w:val="24"/>
        </w:rPr>
        <w:t xml:space="preserve"> </w:t>
      </w:r>
      <w:r w:rsidR="00CF5D41">
        <w:rPr>
          <w:sz w:val="24"/>
          <w:szCs w:val="24"/>
        </w:rPr>
        <w:t xml:space="preserve">The first </w:t>
      </w:r>
      <w:r w:rsidR="00230F8E">
        <w:rPr>
          <w:sz w:val="24"/>
          <w:szCs w:val="24"/>
        </w:rPr>
        <w:t>C</w:t>
      </w:r>
      <w:r w:rsidR="00EC3CCF">
        <w:rPr>
          <w:sz w:val="24"/>
          <w:szCs w:val="24"/>
        </w:rPr>
        <w:t xml:space="preserve">ourt date may be conducted electronically. Parties and their lawyers will be notified of the method of the hearing beforehand. </w:t>
      </w:r>
    </w:p>
    <w:p w14:paraId="169826C4" w14:textId="625A98DD" w:rsidR="004E054C" w:rsidRDefault="003C434B" w:rsidP="00F316AD">
      <w:pPr>
        <w:pStyle w:val="ListParagraph"/>
        <w:numPr>
          <w:ilvl w:val="1"/>
          <w:numId w:val="16"/>
        </w:numPr>
        <w:spacing w:before="120" w:after="0" w:line="276" w:lineRule="auto"/>
        <w:ind w:left="1134" w:hanging="567"/>
        <w:contextualSpacing w:val="0"/>
        <w:rPr>
          <w:rFonts w:cs="Calibri"/>
          <w:sz w:val="24"/>
          <w:szCs w:val="24"/>
        </w:rPr>
      </w:pPr>
      <w:r>
        <w:rPr>
          <w:sz w:val="24"/>
          <w:szCs w:val="24"/>
        </w:rPr>
        <w:t xml:space="preserve">At each </w:t>
      </w:r>
      <w:r w:rsidR="00230F8E">
        <w:rPr>
          <w:sz w:val="24"/>
          <w:szCs w:val="24"/>
        </w:rPr>
        <w:t>C</w:t>
      </w:r>
      <w:r w:rsidR="00494BBD">
        <w:rPr>
          <w:sz w:val="24"/>
          <w:szCs w:val="24"/>
        </w:rPr>
        <w:t>ourt</w:t>
      </w:r>
      <w:r>
        <w:rPr>
          <w:sz w:val="24"/>
          <w:szCs w:val="24"/>
        </w:rPr>
        <w:t xml:space="preserve"> event</w:t>
      </w:r>
      <w:r w:rsidR="005821D5">
        <w:rPr>
          <w:sz w:val="24"/>
          <w:szCs w:val="24"/>
        </w:rPr>
        <w:t>,</w:t>
      </w:r>
      <w:r>
        <w:rPr>
          <w:sz w:val="24"/>
          <w:szCs w:val="24"/>
        </w:rPr>
        <w:t xml:space="preserve"> a</w:t>
      </w:r>
      <w:r w:rsidRPr="001362E4">
        <w:rPr>
          <w:rFonts w:cs="Calibri"/>
          <w:sz w:val="24"/>
          <w:szCs w:val="24"/>
        </w:rPr>
        <w:t xml:space="preserve"> legal practitioner </w:t>
      </w:r>
      <w:r w:rsidR="0085123B">
        <w:rPr>
          <w:rFonts w:cs="Calibri"/>
          <w:sz w:val="24"/>
          <w:szCs w:val="24"/>
        </w:rPr>
        <w:t>must</w:t>
      </w:r>
      <w:r w:rsidR="0085123B" w:rsidRPr="001362E4">
        <w:rPr>
          <w:rFonts w:cs="Calibri"/>
          <w:sz w:val="24"/>
          <w:szCs w:val="24"/>
        </w:rPr>
        <w:t xml:space="preserve"> </w:t>
      </w:r>
      <w:r w:rsidRPr="001362E4">
        <w:rPr>
          <w:rFonts w:cs="Calibri"/>
          <w:sz w:val="24"/>
          <w:szCs w:val="24"/>
        </w:rPr>
        <w:t>be in a pos</w:t>
      </w:r>
      <w:r>
        <w:rPr>
          <w:rFonts w:cs="Calibri"/>
          <w:sz w:val="24"/>
          <w:szCs w:val="24"/>
        </w:rPr>
        <w:t xml:space="preserve">ition to inform </w:t>
      </w:r>
      <w:r w:rsidR="00EC3CCF">
        <w:rPr>
          <w:rFonts w:cs="Calibri"/>
          <w:sz w:val="24"/>
          <w:szCs w:val="24"/>
        </w:rPr>
        <w:t xml:space="preserve">the </w:t>
      </w:r>
      <w:r w:rsidR="007F233C">
        <w:rPr>
          <w:rFonts w:cs="Calibri"/>
          <w:sz w:val="24"/>
          <w:szCs w:val="24"/>
        </w:rPr>
        <w:t>J</w:t>
      </w:r>
      <w:r w:rsidR="00EC3CCF">
        <w:rPr>
          <w:rFonts w:cs="Calibri"/>
          <w:sz w:val="24"/>
          <w:szCs w:val="24"/>
        </w:rPr>
        <w:t xml:space="preserve">udicial </w:t>
      </w:r>
      <w:r w:rsidR="007F233C">
        <w:rPr>
          <w:rFonts w:cs="Calibri"/>
          <w:sz w:val="24"/>
          <w:szCs w:val="24"/>
        </w:rPr>
        <w:t>R</w:t>
      </w:r>
      <w:r>
        <w:rPr>
          <w:rFonts w:cs="Calibri"/>
          <w:sz w:val="24"/>
          <w:szCs w:val="24"/>
        </w:rPr>
        <w:t>egistrar</w:t>
      </w:r>
      <w:r w:rsidR="0068423B">
        <w:rPr>
          <w:rFonts w:cs="Calibri"/>
          <w:sz w:val="24"/>
          <w:szCs w:val="24"/>
        </w:rPr>
        <w:t xml:space="preserve"> of</w:t>
      </w:r>
      <w:r w:rsidR="00EC3CCF">
        <w:rPr>
          <w:rFonts w:cs="Calibri"/>
          <w:sz w:val="24"/>
          <w:szCs w:val="24"/>
        </w:rPr>
        <w:t xml:space="preserve"> the following, with respect to their own client</w:t>
      </w:r>
      <w:r>
        <w:rPr>
          <w:rFonts w:cs="Calibri"/>
          <w:sz w:val="24"/>
          <w:szCs w:val="24"/>
        </w:rPr>
        <w:t>:</w:t>
      </w:r>
    </w:p>
    <w:p w14:paraId="6613FA14" w14:textId="4DDA945C" w:rsidR="004E054C" w:rsidRDefault="0068423B" w:rsidP="00F316AD">
      <w:pPr>
        <w:pStyle w:val="ListParagraph"/>
        <w:numPr>
          <w:ilvl w:val="0"/>
          <w:numId w:val="5"/>
        </w:numPr>
        <w:spacing w:before="120" w:after="0" w:line="276" w:lineRule="auto"/>
        <w:ind w:left="1701" w:hanging="567"/>
        <w:contextualSpacing w:val="0"/>
        <w:rPr>
          <w:rFonts w:cs="Calibri"/>
          <w:sz w:val="24"/>
          <w:szCs w:val="24"/>
        </w:rPr>
      </w:pPr>
      <w:r w:rsidRPr="004E054C">
        <w:rPr>
          <w:rFonts w:cs="Calibri"/>
          <w:sz w:val="24"/>
          <w:szCs w:val="24"/>
        </w:rPr>
        <w:t>t</w:t>
      </w:r>
      <w:r w:rsidR="003C434B" w:rsidRPr="004E054C">
        <w:rPr>
          <w:rFonts w:cs="Calibri"/>
          <w:sz w:val="24"/>
          <w:szCs w:val="24"/>
        </w:rPr>
        <w:t>he costs incurred to date</w:t>
      </w:r>
      <w:r w:rsidR="005827CA">
        <w:rPr>
          <w:rFonts w:cs="Calibri"/>
          <w:sz w:val="24"/>
          <w:szCs w:val="24"/>
        </w:rPr>
        <w:t>;</w:t>
      </w:r>
    </w:p>
    <w:p w14:paraId="276DB90B" w14:textId="4A4D3EB6" w:rsidR="004E054C" w:rsidRDefault="0068423B" w:rsidP="00F316AD">
      <w:pPr>
        <w:pStyle w:val="ListParagraph"/>
        <w:numPr>
          <w:ilvl w:val="0"/>
          <w:numId w:val="5"/>
        </w:numPr>
        <w:spacing w:before="120" w:after="0" w:line="276" w:lineRule="auto"/>
        <w:ind w:left="1701" w:hanging="567"/>
        <w:contextualSpacing w:val="0"/>
        <w:rPr>
          <w:rFonts w:cs="Calibri"/>
          <w:sz w:val="24"/>
          <w:szCs w:val="24"/>
        </w:rPr>
      </w:pPr>
      <w:r w:rsidRPr="004E054C">
        <w:rPr>
          <w:rFonts w:cs="Calibri"/>
          <w:sz w:val="24"/>
          <w:szCs w:val="24"/>
        </w:rPr>
        <w:t>e</w:t>
      </w:r>
      <w:r w:rsidR="003C434B" w:rsidRPr="004E054C">
        <w:rPr>
          <w:rFonts w:cs="Calibri"/>
          <w:sz w:val="24"/>
          <w:szCs w:val="24"/>
        </w:rPr>
        <w:t xml:space="preserve">stimated costs to </w:t>
      </w:r>
      <w:r w:rsidR="005827CA">
        <w:rPr>
          <w:rFonts w:cs="Calibri"/>
          <w:sz w:val="24"/>
          <w:szCs w:val="24"/>
        </w:rPr>
        <w:t xml:space="preserve">the </w:t>
      </w:r>
      <w:r w:rsidR="00DB59FF">
        <w:rPr>
          <w:rFonts w:cs="Calibri"/>
          <w:sz w:val="24"/>
          <w:szCs w:val="24"/>
        </w:rPr>
        <w:t>conclusion of a final hearing, and</w:t>
      </w:r>
    </w:p>
    <w:p w14:paraId="3760A46D" w14:textId="77777777" w:rsidR="003C434B" w:rsidRPr="00C71A61" w:rsidRDefault="0068423B" w:rsidP="00F316AD">
      <w:pPr>
        <w:pStyle w:val="ListParagraph"/>
        <w:numPr>
          <w:ilvl w:val="0"/>
          <w:numId w:val="5"/>
        </w:numPr>
        <w:spacing w:before="120" w:after="0" w:line="276" w:lineRule="auto"/>
        <w:ind w:left="1701" w:hanging="567"/>
        <w:contextualSpacing w:val="0"/>
        <w:rPr>
          <w:rFonts w:cs="Calibri"/>
          <w:sz w:val="24"/>
          <w:szCs w:val="24"/>
        </w:rPr>
      </w:pPr>
      <w:r w:rsidRPr="004E054C">
        <w:rPr>
          <w:rFonts w:cs="Calibri"/>
          <w:sz w:val="24"/>
          <w:szCs w:val="24"/>
        </w:rPr>
        <w:t>t</w:t>
      </w:r>
      <w:r w:rsidR="003C434B" w:rsidRPr="004E054C">
        <w:rPr>
          <w:rFonts w:cs="Calibri"/>
          <w:sz w:val="24"/>
          <w:szCs w:val="24"/>
        </w:rPr>
        <w:t>he source of funding for representation.</w:t>
      </w:r>
    </w:p>
    <w:p w14:paraId="1190C3BD" w14:textId="0FD793F8" w:rsidR="00780AA6" w:rsidRPr="00C71A61" w:rsidRDefault="008E3A9E" w:rsidP="00F316AD">
      <w:pPr>
        <w:pStyle w:val="ListParagraph"/>
        <w:numPr>
          <w:ilvl w:val="1"/>
          <w:numId w:val="16"/>
        </w:numPr>
        <w:spacing w:before="120" w:after="0" w:line="276" w:lineRule="auto"/>
        <w:ind w:left="1134" w:hanging="567"/>
        <w:contextualSpacing w:val="0"/>
        <w:rPr>
          <w:sz w:val="24"/>
          <w:szCs w:val="24"/>
        </w:rPr>
      </w:pPr>
      <w:r w:rsidRPr="00E73911">
        <w:rPr>
          <w:sz w:val="24"/>
          <w:szCs w:val="24"/>
        </w:rPr>
        <w:t>Adjournments</w:t>
      </w:r>
      <w:r w:rsidR="00DB59FF">
        <w:rPr>
          <w:sz w:val="24"/>
          <w:szCs w:val="24"/>
        </w:rPr>
        <w:t>,</w:t>
      </w:r>
      <w:r w:rsidRPr="00E73911">
        <w:rPr>
          <w:sz w:val="24"/>
          <w:szCs w:val="24"/>
        </w:rPr>
        <w:t xml:space="preserve"> </w:t>
      </w:r>
      <w:r w:rsidR="003F5C76" w:rsidRPr="00E73911">
        <w:rPr>
          <w:sz w:val="24"/>
          <w:szCs w:val="24"/>
        </w:rPr>
        <w:t>including administrative adjournments</w:t>
      </w:r>
      <w:r w:rsidR="00DB59FF">
        <w:rPr>
          <w:sz w:val="24"/>
          <w:szCs w:val="24"/>
        </w:rPr>
        <w:t>,</w:t>
      </w:r>
      <w:r w:rsidR="003F5C76" w:rsidRPr="00E73911">
        <w:rPr>
          <w:sz w:val="24"/>
          <w:szCs w:val="24"/>
        </w:rPr>
        <w:t xml:space="preserve"> </w:t>
      </w:r>
      <w:r w:rsidRPr="00E73911">
        <w:rPr>
          <w:sz w:val="24"/>
          <w:szCs w:val="24"/>
        </w:rPr>
        <w:t>are discouraged</w:t>
      </w:r>
      <w:r w:rsidR="003F5C76" w:rsidRPr="00E73911">
        <w:rPr>
          <w:sz w:val="24"/>
          <w:szCs w:val="24"/>
        </w:rPr>
        <w:t xml:space="preserve"> and will be granted</w:t>
      </w:r>
      <w:r w:rsidR="0085123B">
        <w:rPr>
          <w:sz w:val="24"/>
          <w:szCs w:val="24"/>
        </w:rPr>
        <w:t xml:space="preserve"> only in exceptional circumst</w:t>
      </w:r>
      <w:r w:rsidR="00C55094">
        <w:rPr>
          <w:sz w:val="24"/>
          <w:szCs w:val="24"/>
        </w:rPr>
        <w:t>a</w:t>
      </w:r>
      <w:r w:rsidR="0085123B">
        <w:rPr>
          <w:sz w:val="24"/>
          <w:szCs w:val="24"/>
        </w:rPr>
        <w:t>nces</w:t>
      </w:r>
      <w:r w:rsidRPr="00E73911">
        <w:rPr>
          <w:sz w:val="24"/>
          <w:szCs w:val="24"/>
        </w:rPr>
        <w:t xml:space="preserve">. </w:t>
      </w:r>
      <w:r w:rsidR="00C1642B" w:rsidRPr="00E73911">
        <w:rPr>
          <w:sz w:val="24"/>
          <w:szCs w:val="24"/>
        </w:rPr>
        <w:t>It is expected that</w:t>
      </w:r>
      <w:r w:rsidR="003F5C76" w:rsidRPr="00E73911">
        <w:rPr>
          <w:sz w:val="24"/>
          <w:szCs w:val="24"/>
        </w:rPr>
        <w:t xml:space="preserve"> </w:t>
      </w:r>
      <w:r w:rsidR="000E3597">
        <w:rPr>
          <w:sz w:val="24"/>
          <w:szCs w:val="24"/>
        </w:rPr>
        <w:t>if</w:t>
      </w:r>
      <w:r w:rsidR="000E3597" w:rsidRPr="00E73911">
        <w:rPr>
          <w:sz w:val="24"/>
          <w:szCs w:val="24"/>
        </w:rPr>
        <w:t xml:space="preserve"> </w:t>
      </w:r>
      <w:r w:rsidR="00C1642B" w:rsidRPr="00E73911">
        <w:rPr>
          <w:sz w:val="24"/>
          <w:szCs w:val="24"/>
        </w:rPr>
        <w:t xml:space="preserve">service </w:t>
      </w:r>
      <w:r w:rsidR="00AD66D6">
        <w:rPr>
          <w:sz w:val="24"/>
          <w:szCs w:val="24"/>
        </w:rPr>
        <w:t xml:space="preserve">has not occurred before the first </w:t>
      </w:r>
      <w:r w:rsidR="00230F8E">
        <w:rPr>
          <w:sz w:val="24"/>
          <w:szCs w:val="24"/>
        </w:rPr>
        <w:t>C</w:t>
      </w:r>
      <w:r w:rsidR="00494BBD">
        <w:rPr>
          <w:sz w:val="24"/>
          <w:szCs w:val="24"/>
        </w:rPr>
        <w:t>ourt</w:t>
      </w:r>
      <w:r w:rsidR="00AD66D6">
        <w:rPr>
          <w:sz w:val="24"/>
          <w:szCs w:val="24"/>
        </w:rPr>
        <w:t xml:space="preserve"> date</w:t>
      </w:r>
      <w:r w:rsidR="003F5C76" w:rsidRPr="00E73911">
        <w:rPr>
          <w:sz w:val="24"/>
          <w:szCs w:val="24"/>
        </w:rPr>
        <w:t xml:space="preserve">, </w:t>
      </w:r>
      <w:r w:rsidR="00AD66D6">
        <w:rPr>
          <w:sz w:val="24"/>
          <w:szCs w:val="24"/>
        </w:rPr>
        <w:t xml:space="preserve">an application for substituted service will have been made with supporting evidence beforehand. The </w:t>
      </w:r>
      <w:r w:rsidR="007F233C">
        <w:rPr>
          <w:sz w:val="24"/>
          <w:szCs w:val="24"/>
        </w:rPr>
        <w:t>Judicial R</w:t>
      </w:r>
      <w:r w:rsidR="00AD66D6">
        <w:rPr>
          <w:sz w:val="24"/>
          <w:szCs w:val="24"/>
        </w:rPr>
        <w:t>egistrar will, if possible</w:t>
      </w:r>
      <w:r w:rsidR="00DB59FF">
        <w:rPr>
          <w:sz w:val="24"/>
          <w:szCs w:val="24"/>
        </w:rPr>
        <w:t>,</w:t>
      </w:r>
      <w:r w:rsidR="00AD66D6">
        <w:rPr>
          <w:sz w:val="24"/>
          <w:szCs w:val="24"/>
        </w:rPr>
        <w:t xml:space="preserve"> determine this issue on </w:t>
      </w:r>
      <w:r w:rsidR="00C1642B" w:rsidRPr="00E73911">
        <w:rPr>
          <w:sz w:val="24"/>
          <w:szCs w:val="24"/>
        </w:rPr>
        <w:t xml:space="preserve">the first </w:t>
      </w:r>
      <w:r w:rsidR="00230F8E">
        <w:rPr>
          <w:sz w:val="24"/>
          <w:szCs w:val="24"/>
        </w:rPr>
        <w:t>C</w:t>
      </w:r>
      <w:r w:rsidR="00494BBD">
        <w:rPr>
          <w:sz w:val="24"/>
          <w:szCs w:val="24"/>
        </w:rPr>
        <w:t>ourt</w:t>
      </w:r>
      <w:r w:rsidR="00C1642B" w:rsidRPr="00E73911">
        <w:rPr>
          <w:sz w:val="24"/>
          <w:szCs w:val="24"/>
        </w:rPr>
        <w:t xml:space="preserve"> date.</w:t>
      </w:r>
    </w:p>
    <w:p w14:paraId="79B1F0D7" w14:textId="2B863C4B" w:rsidR="001350F1" w:rsidRPr="00C71A61" w:rsidRDefault="001350F1" w:rsidP="00F316AD">
      <w:pPr>
        <w:pStyle w:val="ListParagraph"/>
        <w:numPr>
          <w:ilvl w:val="1"/>
          <w:numId w:val="16"/>
        </w:numPr>
        <w:spacing w:before="120" w:after="0" w:line="276" w:lineRule="auto"/>
        <w:ind w:left="1134" w:hanging="567"/>
        <w:contextualSpacing w:val="0"/>
        <w:rPr>
          <w:sz w:val="24"/>
          <w:szCs w:val="24"/>
        </w:rPr>
      </w:pPr>
      <w:r w:rsidRPr="00E73911">
        <w:rPr>
          <w:sz w:val="24"/>
          <w:szCs w:val="24"/>
        </w:rPr>
        <w:t xml:space="preserve">The case will be mentioned as early as possible and the parties (and their representatives) will be expected to discuss the extent of compliance (and any reasons for non-compliance) with the </w:t>
      </w:r>
      <w:r w:rsidRPr="00DB59FF">
        <w:rPr>
          <w:sz w:val="24"/>
          <w:szCs w:val="24"/>
        </w:rPr>
        <w:t>chambers order</w:t>
      </w:r>
      <w:r w:rsidR="008106FD" w:rsidRPr="00E73911">
        <w:rPr>
          <w:sz w:val="24"/>
          <w:szCs w:val="24"/>
        </w:rPr>
        <w:t xml:space="preserve"> made before the first </w:t>
      </w:r>
      <w:r w:rsidR="00230F8E">
        <w:rPr>
          <w:sz w:val="24"/>
          <w:szCs w:val="24"/>
        </w:rPr>
        <w:t>C</w:t>
      </w:r>
      <w:r w:rsidR="00494BBD">
        <w:rPr>
          <w:sz w:val="24"/>
          <w:szCs w:val="24"/>
        </w:rPr>
        <w:t>ourt</w:t>
      </w:r>
      <w:r w:rsidR="008106FD" w:rsidRPr="00E73911">
        <w:rPr>
          <w:sz w:val="24"/>
          <w:szCs w:val="24"/>
        </w:rPr>
        <w:t xml:space="preserve"> date</w:t>
      </w:r>
      <w:r w:rsidRPr="00E73911">
        <w:rPr>
          <w:sz w:val="24"/>
          <w:szCs w:val="24"/>
        </w:rPr>
        <w:t xml:space="preserve">. </w:t>
      </w:r>
    </w:p>
    <w:p w14:paraId="3A715760" w14:textId="77777777" w:rsidR="00FC1C93" w:rsidRPr="00E73911" w:rsidRDefault="001350F1" w:rsidP="00F316AD">
      <w:pPr>
        <w:pStyle w:val="ListParagraph"/>
        <w:numPr>
          <w:ilvl w:val="1"/>
          <w:numId w:val="16"/>
        </w:numPr>
        <w:spacing w:before="120" w:after="0" w:line="276" w:lineRule="auto"/>
        <w:ind w:left="1134" w:hanging="567"/>
        <w:contextualSpacing w:val="0"/>
        <w:rPr>
          <w:sz w:val="24"/>
          <w:szCs w:val="24"/>
        </w:rPr>
      </w:pPr>
      <w:r w:rsidRPr="00CC23A8">
        <w:rPr>
          <w:sz w:val="24"/>
          <w:szCs w:val="24"/>
        </w:rPr>
        <w:t>If the chambers order is not complied</w:t>
      </w:r>
      <w:r w:rsidRPr="00E73911">
        <w:rPr>
          <w:sz w:val="24"/>
          <w:szCs w:val="24"/>
        </w:rPr>
        <w:t xml:space="preserve"> with in full, the case may be </w:t>
      </w:r>
      <w:r w:rsidRPr="00DB59FF">
        <w:rPr>
          <w:sz w:val="24"/>
          <w:szCs w:val="24"/>
        </w:rPr>
        <w:t>stood down</w:t>
      </w:r>
      <w:r w:rsidRPr="00E73911">
        <w:rPr>
          <w:sz w:val="24"/>
          <w:szCs w:val="24"/>
        </w:rPr>
        <w:t xml:space="preserve"> so that</w:t>
      </w:r>
      <w:r w:rsidR="00FC1C93" w:rsidRPr="00E73911">
        <w:rPr>
          <w:sz w:val="24"/>
          <w:szCs w:val="24"/>
        </w:rPr>
        <w:t xml:space="preserve"> the parties can:</w:t>
      </w:r>
    </w:p>
    <w:p w14:paraId="2931CDAD" w14:textId="3A9EFE73" w:rsidR="00FC1C93" w:rsidRPr="00E73911" w:rsidRDefault="001350F1" w:rsidP="00F316AD">
      <w:pPr>
        <w:pStyle w:val="ListParagraph"/>
        <w:numPr>
          <w:ilvl w:val="0"/>
          <w:numId w:val="24"/>
        </w:numPr>
        <w:spacing w:before="120" w:after="0" w:line="276" w:lineRule="auto"/>
        <w:ind w:left="1701" w:hanging="567"/>
        <w:contextualSpacing w:val="0"/>
        <w:rPr>
          <w:sz w:val="24"/>
          <w:szCs w:val="24"/>
        </w:rPr>
      </w:pPr>
      <w:r w:rsidRPr="00E73911">
        <w:rPr>
          <w:sz w:val="24"/>
          <w:szCs w:val="24"/>
        </w:rPr>
        <w:t xml:space="preserve">complete and file documents by leave (if </w:t>
      </w:r>
      <w:r w:rsidR="00FC1C93" w:rsidRPr="00E73911">
        <w:rPr>
          <w:sz w:val="24"/>
          <w:szCs w:val="24"/>
        </w:rPr>
        <w:t>necessary</w:t>
      </w:r>
      <w:r w:rsidRPr="00E73911">
        <w:rPr>
          <w:sz w:val="24"/>
          <w:szCs w:val="24"/>
        </w:rPr>
        <w:t>)</w:t>
      </w:r>
      <w:r w:rsidR="005827CA">
        <w:rPr>
          <w:sz w:val="24"/>
          <w:szCs w:val="24"/>
        </w:rPr>
        <w:t>;</w:t>
      </w:r>
    </w:p>
    <w:p w14:paraId="76AC2A7B" w14:textId="720AF8EC" w:rsidR="00FC1C93" w:rsidRPr="00E73911" w:rsidRDefault="002C746C" w:rsidP="00F316AD">
      <w:pPr>
        <w:pStyle w:val="ListParagraph"/>
        <w:numPr>
          <w:ilvl w:val="0"/>
          <w:numId w:val="24"/>
        </w:numPr>
        <w:spacing w:before="120" w:after="0" w:line="276" w:lineRule="auto"/>
        <w:ind w:left="1701" w:hanging="567"/>
        <w:contextualSpacing w:val="0"/>
        <w:rPr>
          <w:sz w:val="24"/>
          <w:szCs w:val="24"/>
        </w:rPr>
      </w:pPr>
      <w:r w:rsidRPr="00E73911">
        <w:rPr>
          <w:sz w:val="24"/>
          <w:szCs w:val="24"/>
        </w:rPr>
        <w:t xml:space="preserve">negotiate any </w:t>
      </w:r>
      <w:r w:rsidR="00780AA6" w:rsidRPr="00E73911">
        <w:rPr>
          <w:sz w:val="24"/>
          <w:szCs w:val="24"/>
        </w:rPr>
        <w:t xml:space="preserve">urgent </w:t>
      </w:r>
      <w:r w:rsidRPr="00E73911">
        <w:rPr>
          <w:sz w:val="24"/>
          <w:szCs w:val="24"/>
        </w:rPr>
        <w:t xml:space="preserve">applications </w:t>
      </w:r>
      <w:r w:rsidR="00780AA6" w:rsidRPr="00E73911">
        <w:rPr>
          <w:sz w:val="24"/>
          <w:szCs w:val="24"/>
        </w:rPr>
        <w:t>and</w:t>
      </w:r>
      <w:r w:rsidRPr="00E73911">
        <w:rPr>
          <w:sz w:val="24"/>
          <w:szCs w:val="24"/>
        </w:rPr>
        <w:t xml:space="preserve"> </w:t>
      </w:r>
      <w:r w:rsidR="009A374A" w:rsidRPr="00E73911">
        <w:rPr>
          <w:sz w:val="24"/>
          <w:szCs w:val="24"/>
        </w:rPr>
        <w:t>formalise</w:t>
      </w:r>
      <w:r w:rsidRPr="00E73911">
        <w:rPr>
          <w:sz w:val="24"/>
          <w:szCs w:val="24"/>
        </w:rPr>
        <w:t xml:space="preserve"> interim consent orders</w:t>
      </w:r>
      <w:r w:rsidR="00230F8E">
        <w:rPr>
          <w:sz w:val="24"/>
          <w:szCs w:val="24"/>
        </w:rPr>
        <w:t>,</w:t>
      </w:r>
      <w:r w:rsidR="00DB59FF">
        <w:rPr>
          <w:sz w:val="24"/>
          <w:szCs w:val="24"/>
        </w:rPr>
        <w:t xml:space="preserve"> and</w:t>
      </w:r>
    </w:p>
    <w:p w14:paraId="45E69935" w14:textId="77777777" w:rsidR="00FC1C93" w:rsidRPr="00E73911" w:rsidRDefault="00FC1C93" w:rsidP="00F316AD">
      <w:pPr>
        <w:pStyle w:val="ListParagraph"/>
        <w:numPr>
          <w:ilvl w:val="0"/>
          <w:numId w:val="24"/>
        </w:numPr>
        <w:spacing w:before="120" w:after="0" w:line="276" w:lineRule="auto"/>
        <w:ind w:left="1701" w:hanging="567"/>
        <w:contextualSpacing w:val="0"/>
        <w:rPr>
          <w:sz w:val="24"/>
          <w:szCs w:val="24"/>
        </w:rPr>
      </w:pPr>
      <w:r w:rsidRPr="00E73911">
        <w:rPr>
          <w:sz w:val="24"/>
          <w:szCs w:val="24"/>
        </w:rPr>
        <w:t>agree on the value of certain items of property. If the value is agreed, a notation is made to the order containing the schedule. If the value is not agreed</w:t>
      </w:r>
      <w:r w:rsidR="00DB59FF">
        <w:rPr>
          <w:sz w:val="24"/>
          <w:szCs w:val="24"/>
        </w:rPr>
        <w:t>,</w:t>
      </w:r>
      <w:r w:rsidRPr="00E73911">
        <w:rPr>
          <w:sz w:val="24"/>
          <w:szCs w:val="24"/>
        </w:rPr>
        <w:t xml:space="preserve"> parties can consent to a single expert (but not a panel of experts) or the </w:t>
      </w:r>
      <w:r w:rsidR="00494BBD">
        <w:rPr>
          <w:sz w:val="24"/>
          <w:szCs w:val="24"/>
        </w:rPr>
        <w:t>Court</w:t>
      </w:r>
      <w:r w:rsidRPr="00E73911">
        <w:rPr>
          <w:sz w:val="24"/>
          <w:szCs w:val="24"/>
        </w:rPr>
        <w:t xml:space="preserve"> may nominate an expert.</w:t>
      </w:r>
    </w:p>
    <w:p w14:paraId="3A906F14" w14:textId="77777777" w:rsidR="00E73911" w:rsidRDefault="00EF3EB4" w:rsidP="00F316AD">
      <w:pPr>
        <w:pStyle w:val="ListParagraph"/>
        <w:numPr>
          <w:ilvl w:val="1"/>
          <w:numId w:val="16"/>
        </w:numPr>
        <w:spacing w:before="240" w:after="0" w:line="276" w:lineRule="auto"/>
        <w:ind w:left="1134" w:hanging="567"/>
        <w:contextualSpacing w:val="0"/>
        <w:rPr>
          <w:sz w:val="24"/>
          <w:szCs w:val="24"/>
        </w:rPr>
      </w:pPr>
      <w:r w:rsidRPr="00FC1C93">
        <w:rPr>
          <w:sz w:val="24"/>
          <w:szCs w:val="24"/>
        </w:rPr>
        <w:t>Orders for procedural fairness on a superannuation trustee are likely to be made</w:t>
      </w:r>
      <w:r w:rsidR="00FC1C93">
        <w:rPr>
          <w:sz w:val="24"/>
          <w:szCs w:val="24"/>
        </w:rPr>
        <w:t xml:space="preserve"> requiring</w:t>
      </w:r>
      <w:r w:rsidR="00E73911">
        <w:rPr>
          <w:sz w:val="24"/>
          <w:szCs w:val="24"/>
        </w:rPr>
        <w:t xml:space="preserve"> s</w:t>
      </w:r>
      <w:r w:rsidR="00A86662" w:rsidRPr="00E73911">
        <w:rPr>
          <w:sz w:val="24"/>
          <w:szCs w:val="24"/>
        </w:rPr>
        <w:t>erv</w:t>
      </w:r>
      <w:r w:rsidR="00FC1C93" w:rsidRPr="00E73911">
        <w:rPr>
          <w:sz w:val="24"/>
          <w:szCs w:val="24"/>
        </w:rPr>
        <w:t>ice of the fund with</w:t>
      </w:r>
      <w:r w:rsidR="00E73911">
        <w:rPr>
          <w:sz w:val="24"/>
          <w:szCs w:val="24"/>
        </w:rPr>
        <w:t>:</w:t>
      </w:r>
    </w:p>
    <w:p w14:paraId="52023086" w14:textId="52348D50" w:rsidR="004E054C" w:rsidRPr="004E054C" w:rsidRDefault="00A86662" w:rsidP="00F316AD">
      <w:pPr>
        <w:pStyle w:val="ListParagraph"/>
        <w:numPr>
          <w:ilvl w:val="0"/>
          <w:numId w:val="32"/>
        </w:numPr>
        <w:spacing w:before="120" w:after="0" w:line="276" w:lineRule="auto"/>
        <w:ind w:left="1701" w:hanging="567"/>
        <w:contextualSpacing w:val="0"/>
        <w:rPr>
          <w:sz w:val="24"/>
          <w:szCs w:val="24"/>
        </w:rPr>
      </w:pPr>
      <w:r w:rsidRPr="00E73911">
        <w:rPr>
          <w:sz w:val="24"/>
          <w:szCs w:val="24"/>
        </w:rPr>
        <w:t>a copy of the application or response</w:t>
      </w:r>
      <w:r w:rsidR="00FC1C93" w:rsidRPr="00E73911">
        <w:rPr>
          <w:sz w:val="24"/>
          <w:szCs w:val="24"/>
        </w:rPr>
        <w:t xml:space="preserve"> (</w:t>
      </w:r>
      <w:r w:rsidR="00EC3CCF">
        <w:rPr>
          <w:sz w:val="24"/>
          <w:szCs w:val="24"/>
        </w:rPr>
        <w:t xml:space="preserve">see </w:t>
      </w:r>
      <w:r w:rsidR="00EC3CCF" w:rsidRPr="00311AAB">
        <w:rPr>
          <w:sz w:val="24"/>
          <w:szCs w:val="24"/>
        </w:rPr>
        <w:t>r</w:t>
      </w:r>
      <w:r w:rsidR="00FC1C93" w:rsidRPr="00311AAB">
        <w:rPr>
          <w:sz w:val="24"/>
          <w:szCs w:val="24"/>
        </w:rPr>
        <w:t xml:space="preserve">ule </w:t>
      </w:r>
      <w:r w:rsidR="00EC3CCF" w:rsidRPr="00311AAB">
        <w:rPr>
          <w:sz w:val="24"/>
          <w:szCs w:val="24"/>
        </w:rPr>
        <w:t xml:space="preserve">1.12(5) </w:t>
      </w:r>
      <w:r w:rsidR="00FC1C93" w:rsidRPr="00311AAB">
        <w:rPr>
          <w:sz w:val="24"/>
          <w:szCs w:val="24"/>
        </w:rPr>
        <w:t>of</w:t>
      </w:r>
      <w:r w:rsidR="00FC1C93" w:rsidRPr="00E73911">
        <w:rPr>
          <w:sz w:val="24"/>
          <w:szCs w:val="24"/>
        </w:rPr>
        <w:t xml:space="preserve"> the </w:t>
      </w:r>
      <w:r w:rsidR="00311AAB">
        <w:rPr>
          <w:i/>
          <w:iCs/>
          <w:sz w:val="24"/>
          <w:szCs w:val="24"/>
        </w:rPr>
        <w:t xml:space="preserve">Federal Circuit and Family Court (Family Law) Rules 2021 </w:t>
      </w:r>
      <w:r w:rsidR="00311AAB">
        <w:rPr>
          <w:sz w:val="24"/>
          <w:szCs w:val="24"/>
        </w:rPr>
        <w:t>(Cth)</w:t>
      </w:r>
      <w:r w:rsidR="00FC1C93" w:rsidRPr="00C50392">
        <w:rPr>
          <w:sz w:val="24"/>
          <w:szCs w:val="24"/>
        </w:rPr>
        <w:t>)</w:t>
      </w:r>
      <w:r w:rsidR="00230F8E">
        <w:rPr>
          <w:sz w:val="24"/>
          <w:szCs w:val="24"/>
        </w:rPr>
        <w:t>,</w:t>
      </w:r>
      <w:r w:rsidR="00DB59FF">
        <w:rPr>
          <w:sz w:val="24"/>
          <w:szCs w:val="24"/>
        </w:rPr>
        <w:t xml:space="preserve"> and</w:t>
      </w:r>
    </w:p>
    <w:p w14:paraId="390C71DA" w14:textId="2F49139F" w:rsidR="000A692F" w:rsidRPr="00B41E09" w:rsidRDefault="00FC1C93" w:rsidP="00F316AD">
      <w:pPr>
        <w:pStyle w:val="ListParagraph"/>
        <w:numPr>
          <w:ilvl w:val="0"/>
          <w:numId w:val="32"/>
        </w:numPr>
        <w:spacing w:before="120" w:after="0" w:line="276" w:lineRule="auto"/>
        <w:ind w:left="1701" w:hanging="567"/>
        <w:contextualSpacing w:val="0"/>
        <w:rPr>
          <w:sz w:val="24"/>
          <w:szCs w:val="24"/>
        </w:rPr>
      </w:pPr>
      <w:r w:rsidRPr="004E054C">
        <w:rPr>
          <w:sz w:val="24"/>
          <w:szCs w:val="24"/>
        </w:rPr>
        <w:lastRenderedPageBreak/>
        <w:t>a</w:t>
      </w:r>
      <w:r w:rsidRPr="004E054C">
        <w:rPr>
          <w:b/>
          <w:sz w:val="24"/>
          <w:szCs w:val="24"/>
        </w:rPr>
        <w:t xml:space="preserve"> </w:t>
      </w:r>
      <w:r w:rsidR="00A86662" w:rsidRPr="004E054C">
        <w:rPr>
          <w:sz w:val="24"/>
          <w:szCs w:val="24"/>
        </w:rPr>
        <w:t xml:space="preserve">high base amount </w:t>
      </w:r>
      <w:r w:rsidR="00E73911" w:rsidRPr="004E054C">
        <w:rPr>
          <w:sz w:val="24"/>
          <w:szCs w:val="24"/>
        </w:rPr>
        <w:t>or</w:t>
      </w:r>
      <w:r w:rsidR="00A86662" w:rsidRPr="004E054C">
        <w:rPr>
          <w:sz w:val="24"/>
          <w:szCs w:val="24"/>
        </w:rPr>
        <w:t xml:space="preserve"> percentage </w:t>
      </w:r>
      <w:r w:rsidR="00E73911" w:rsidRPr="004E054C">
        <w:rPr>
          <w:sz w:val="24"/>
          <w:szCs w:val="24"/>
        </w:rPr>
        <w:t xml:space="preserve">for the proposed superannuation split, </w:t>
      </w:r>
      <w:r w:rsidRPr="004E054C">
        <w:rPr>
          <w:sz w:val="24"/>
          <w:szCs w:val="24"/>
        </w:rPr>
        <w:t>noting</w:t>
      </w:r>
      <w:r w:rsidR="00A86662" w:rsidRPr="004E054C">
        <w:rPr>
          <w:sz w:val="24"/>
          <w:szCs w:val="24"/>
        </w:rPr>
        <w:t xml:space="preserve"> that</w:t>
      </w:r>
      <w:r w:rsidR="00846E46" w:rsidRPr="004E054C">
        <w:rPr>
          <w:sz w:val="24"/>
          <w:szCs w:val="24"/>
        </w:rPr>
        <w:t>,</w:t>
      </w:r>
      <w:r w:rsidR="00A86662" w:rsidRPr="004E054C">
        <w:rPr>
          <w:sz w:val="24"/>
          <w:szCs w:val="24"/>
        </w:rPr>
        <w:t xml:space="preserve"> provided the</w:t>
      </w:r>
      <w:r w:rsidRPr="004E054C">
        <w:rPr>
          <w:sz w:val="24"/>
          <w:szCs w:val="24"/>
        </w:rPr>
        <w:t xml:space="preserve"> agreed</w:t>
      </w:r>
      <w:r w:rsidR="00A86662" w:rsidRPr="004E054C">
        <w:rPr>
          <w:sz w:val="24"/>
          <w:szCs w:val="24"/>
        </w:rPr>
        <w:t xml:space="preserve"> base amount is less than that provided to the superannuation trustee</w:t>
      </w:r>
      <w:r w:rsidR="00846E46" w:rsidRPr="004E054C">
        <w:rPr>
          <w:sz w:val="24"/>
          <w:szCs w:val="24"/>
        </w:rPr>
        <w:t>,</w:t>
      </w:r>
      <w:r w:rsidR="00A86662" w:rsidRPr="004E054C">
        <w:rPr>
          <w:sz w:val="24"/>
          <w:szCs w:val="24"/>
        </w:rPr>
        <w:t xml:space="preserve"> the </w:t>
      </w:r>
      <w:r w:rsidR="00494BBD">
        <w:rPr>
          <w:sz w:val="24"/>
          <w:szCs w:val="24"/>
        </w:rPr>
        <w:t>Court</w:t>
      </w:r>
      <w:r w:rsidR="00A86662" w:rsidRPr="004E054C">
        <w:rPr>
          <w:sz w:val="24"/>
          <w:szCs w:val="24"/>
        </w:rPr>
        <w:t xml:space="preserve"> will make the orders without further procedural fairness </w:t>
      </w:r>
      <w:r w:rsidR="00672341">
        <w:rPr>
          <w:sz w:val="24"/>
          <w:szCs w:val="24"/>
        </w:rPr>
        <w:t xml:space="preserve">being provided to </w:t>
      </w:r>
      <w:r w:rsidR="00A86662" w:rsidRPr="004E054C">
        <w:rPr>
          <w:sz w:val="24"/>
          <w:szCs w:val="24"/>
        </w:rPr>
        <w:t>the superannuation trust</w:t>
      </w:r>
      <w:r w:rsidR="00B41E09">
        <w:rPr>
          <w:sz w:val="24"/>
          <w:szCs w:val="24"/>
        </w:rPr>
        <w:t>ee.</w:t>
      </w:r>
    </w:p>
    <w:p w14:paraId="2D7884A0" w14:textId="2F274DF9" w:rsidR="008170B6" w:rsidRPr="00B41E09" w:rsidRDefault="00263458" w:rsidP="00F316AD">
      <w:pPr>
        <w:pStyle w:val="ListParagraph"/>
        <w:numPr>
          <w:ilvl w:val="1"/>
          <w:numId w:val="16"/>
        </w:numPr>
        <w:spacing w:before="240" w:after="0" w:line="276" w:lineRule="auto"/>
        <w:ind w:left="1134" w:hanging="567"/>
        <w:contextualSpacing w:val="0"/>
        <w:rPr>
          <w:sz w:val="24"/>
          <w:szCs w:val="24"/>
        </w:rPr>
      </w:pPr>
      <w:r w:rsidRPr="00AD66D6">
        <w:rPr>
          <w:sz w:val="24"/>
          <w:szCs w:val="24"/>
        </w:rPr>
        <w:t>If the case does not settle</w:t>
      </w:r>
      <w:r w:rsidR="000A692F" w:rsidRPr="00AD66D6">
        <w:rPr>
          <w:sz w:val="24"/>
          <w:szCs w:val="24"/>
        </w:rPr>
        <w:t xml:space="preserve"> on the </w:t>
      </w:r>
      <w:r w:rsidR="00DB59FF">
        <w:rPr>
          <w:sz w:val="24"/>
          <w:szCs w:val="24"/>
        </w:rPr>
        <w:t>f</w:t>
      </w:r>
      <w:r w:rsidR="000A692F" w:rsidRPr="00AD66D6">
        <w:rPr>
          <w:sz w:val="24"/>
          <w:szCs w:val="24"/>
        </w:rPr>
        <w:t xml:space="preserve">irst </w:t>
      </w:r>
      <w:r w:rsidR="00230F8E">
        <w:rPr>
          <w:sz w:val="24"/>
          <w:szCs w:val="24"/>
        </w:rPr>
        <w:t>C</w:t>
      </w:r>
      <w:r w:rsidR="00494BBD">
        <w:rPr>
          <w:sz w:val="24"/>
          <w:szCs w:val="24"/>
        </w:rPr>
        <w:t>ourt</w:t>
      </w:r>
      <w:r w:rsidR="000A692F" w:rsidRPr="00AD66D6">
        <w:rPr>
          <w:sz w:val="24"/>
          <w:szCs w:val="24"/>
        </w:rPr>
        <w:t xml:space="preserve"> </w:t>
      </w:r>
      <w:r w:rsidR="00DB59FF">
        <w:rPr>
          <w:sz w:val="24"/>
          <w:szCs w:val="24"/>
        </w:rPr>
        <w:t>d</w:t>
      </w:r>
      <w:r w:rsidR="000A692F" w:rsidRPr="00AD66D6">
        <w:rPr>
          <w:sz w:val="24"/>
          <w:szCs w:val="24"/>
        </w:rPr>
        <w:t>ate</w:t>
      </w:r>
      <w:r w:rsidR="00C753F1">
        <w:rPr>
          <w:sz w:val="24"/>
          <w:szCs w:val="24"/>
        </w:rPr>
        <w:t xml:space="preserve"> before the Judicial Registrar</w:t>
      </w:r>
      <w:r w:rsidRPr="00AD66D6">
        <w:rPr>
          <w:sz w:val="24"/>
          <w:szCs w:val="24"/>
        </w:rPr>
        <w:t>, t</w:t>
      </w:r>
      <w:r w:rsidR="00DC4EC9" w:rsidRPr="00AD66D6">
        <w:rPr>
          <w:sz w:val="24"/>
          <w:szCs w:val="24"/>
        </w:rPr>
        <w:t xml:space="preserve">he parties </w:t>
      </w:r>
      <w:r w:rsidR="00C753F1">
        <w:rPr>
          <w:sz w:val="24"/>
          <w:szCs w:val="24"/>
        </w:rPr>
        <w:t>must be in a position</w:t>
      </w:r>
      <w:r w:rsidR="008170B6" w:rsidRPr="00AD66D6">
        <w:rPr>
          <w:sz w:val="24"/>
          <w:szCs w:val="24"/>
        </w:rPr>
        <w:t xml:space="preserve"> to </w:t>
      </w:r>
      <w:r w:rsidR="00DC4EC9" w:rsidRPr="00AD66D6">
        <w:rPr>
          <w:sz w:val="24"/>
          <w:szCs w:val="24"/>
        </w:rPr>
        <w:t xml:space="preserve">make submissions about </w:t>
      </w:r>
      <w:r w:rsidR="00EC3CCF">
        <w:rPr>
          <w:sz w:val="24"/>
          <w:szCs w:val="24"/>
        </w:rPr>
        <w:t xml:space="preserve">participating in a </w:t>
      </w:r>
      <w:r w:rsidR="00DC4EC9" w:rsidRPr="00AD66D6">
        <w:rPr>
          <w:sz w:val="24"/>
          <w:szCs w:val="24"/>
        </w:rPr>
        <w:t xml:space="preserve">DR </w:t>
      </w:r>
      <w:r w:rsidR="00C753F1">
        <w:rPr>
          <w:sz w:val="24"/>
          <w:szCs w:val="24"/>
        </w:rPr>
        <w:t>conference</w:t>
      </w:r>
      <w:r w:rsidR="00EC3CCF">
        <w:rPr>
          <w:sz w:val="24"/>
          <w:szCs w:val="24"/>
        </w:rPr>
        <w:t xml:space="preserve"> </w:t>
      </w:r>
      <w:r w:rsidR="00DC4EC9" w:rsidRPr="00AD66D6">
        <w:rPr>
          <w:sz w:val="24"/>
          <w:szCs w:val="24"/>
        </w:rPr>
        <w:t>suitable to the case</w:t>
      </w:r>
      <w:r w:rsidR="005821D5">
        <w:rPr>
          <w:sz w:val="24"/>
          <w:szCs w:val="24"/>
        </w:rPr>
        <w:t>,</w:t>
      </w:r>
      <w:r w:rsidR="00DC4EC9" w:rsidRPr="00AD66D6">
        <w:rPr>
          <w:sz w:val="24"/>
          <w:szCs w:val="24"/>
        </w:rPr>
        <w:t xml:space="preserve"> which may be a conciliation conference, Legal Aid </w:t>
      </w:r>
      <w:r w:rsidR="005821D5">
        <w:rPr>
          <w:sz w:val="24"/>
          <w:szCs w:val="24"/>
        </w:rPr>
        <w:t>c</w:t>
      </w:r>
      <w:r w:rsidR="00DC4EC9" w:rsidRPr="00AD66D6">
        <w:rPr>
          <w:sz w:val="24"/>
          <w:szCs w:val="24"/>
        </w:rPr>
        <w:t>onference or private mediation.</w:t>
      </w:r>
    </w:p>
    <w:p w14:paraId="0384AC18" w14:textId="1405B97A" w:rsidR="00301BA5" w:rsidRPr="00AD66D6" w:rsidRDefault="00301BA5" w:rsidP="00F316AD">
      <w:pPr>
        <w:pStyle w:val="ListParagraph"/>
        <w:numPr>
          <w:ilvl w:val="1"/>
          <w:numId w:val="16"/>
        </w:numPr>
        <w:spacing w:before="240" w:after="0" w:line="276" w:lineRule="auto"/>
        <w:ind w:left="1134" w:hanging="567"/>
        <w:contextualSpacing w:val="0"/>
        <w:rPr>
          <w:sz w:val="24"/>
          <w:szCs w:val="24"/>
        </w:rPr>
      </w:pPr>
      <w:r w:rsidRPr="00AD66D6">
        <w:rPr>
          <w:sz w:val="24"/>
          <w:szCs w:val="24"/>
        </w:rPr>
        <w:t xml:space="preserve">The </w:t>
      </w:r>
      <w:r w:rsidR="007F233C">
        <w:rPr>
          <w:sz w:val="24"/>
          <w:szCs w:val="24"/>
        </w:rPr>
        <w:t>Judicial R</w:t>
      </w:r>
      <w:r w:rsidRPr="00AD66D6">
        <w:rPr>
          <w:sz w:val="24"/>
          <w:szCs w:val="24"/>
        </w:rPr>
        <w:t xml:space="preserve">egistrar will </w:t>
      </w:r>
      <w:r w:rsidR="00C753F1">
        <w:rPr>
          <w:sz w:val="24"/>
          <w:szCs w:val="24"/>
        </w:rPr>
        <w:t xml:space="preserve">make orders for a dispute resolution conference and </w:t>
      </w:r>
      <w:r w:rsidRPr="00AD66D6">
        <w:rPr>
          <w:sz w:val="24"/>
          <w:szCs w:val="24"/>
        </w:rPr>
        <w:t xml:space="preserve">adjourn the </w:t>
      </w:r>
      <w:r w:rsidR="00C753F1">
        <w:rPr>
          <w:sz w:val="24"/>
          <w:szCs w:val="24"/>
        </w:rPr>
        <w:t>case for a further mention shortly after the dispute resolution conference</w:t>
      </w:r>
      <w:r w:rsidR="00EC3CCF">
        <w:rPr>
          <w:sz w:val="24"/>
          <w:szCs w:val="24"/>
        </w:rPr>
        <w:t xml:space="preserve">. </w:t>
      </w:r>
      <w:r w:rsidR="00C753F1">
        <w:rPr>
          <w:sz w:val="24"/>
          <w:szCs w:val="24"/>
        </w:rPr>
        <w:t>That mention will be vacated in the event final consent orders are made following the dispute resolution conference.</w:t>
      </w:r>
    </w:p>
    <w:p w14:paraId="13CAD084" w14:textId="77777777" w:rsidR="004E054C" w:rsidRPr="004E054C" w:rsidRDefault="00C1642B" w:rsidP="002F42C8">
      <w:pPr>
        <w:pStyle w:val="Heading2"/>
      </w:pPr>
      <w:bookmarkStart w:id="6" w:name="_Toc149225296"/>
      <w:r w:rsidRPr="004E054C">
        <w:t>Legal Aid</w:t>
      </w:r>
      <w:bookmarkEnd w:id="6"/>
    </w:p>
    <w:p w14:paraId="66AE097B" w14:textId="106BB612" w:rsidR="004E054C" w:rsidRPr="00B41E09" w:rsidRDefault="002D196C" w:rsidP="00F316AD">
      <w:pPr>
        <w:pStyle w:val="ListParagraph"/>
        <w:numPr>
          <w:ilvl w:val="1"/>
          <w:numId w:val="16"/>
        </w:numPr>
        <w:spacing w:before="240" w:after="0" w:line="276" w:lineRule="auto"/>
        <w:ind w:left="1134" w:hanging="567"/>
        <w:contextualSpacing w:val="0"/>
        <w:rPr>
          <w:sz w:val="24"/>
          <w:szCs w:val="24"/>
        </w:rPr>
      </w:pPr>
      <w:r w:rsidRPr="00DB59FF">
        <w:rPr>
          <w:sz w:val="24"/>
          <w:szCs w:val="24"/>
        </w:rPr>
        <w:t xml:space="preserve">State </w:t>
      </w:r>
      <w:r w:rsidR="007E15F9" w:rsidRPr="00DB59FF">
        <w:rPr>
          <w:sz w:val="24"/>
          <w:szCs w:val="24"/>
        </w:rPr>
        <w:t>Legal Aid Commissions</w:t>
      </w:r>
      <w:r w:rsidR="007E15F9" w:rsidRPr="004E054C">
        <w:rPr>
          <w:b/>
          <w:sz w:val="24"/>
          <w:szCs w:val="24"/>
        </w:rPr>
        <w:t xml:space="preserve"> </w:t>
      </w:r>
      <w:r w:rsidR="007E15F9" w:rsidRPr="004E054C">
        <w:rPr>
          <w:sz w:val="24"/>
          <w:szCs w:val="24"/>
        </w:rPr>
        <w:t xml:space="preserve">have specific funding programs for dispute resolution for </w:t>
      </w:r>
      <w:r w:rsidR="007E15F9" w:rsidRPr="00DB59FF">
        <w:rPr>
          <w:sz w:val="24"/>
          <w:szCs w:val="24"/>
        </w:rPr>
        <w:t>PPP</w:t>
      </w:r>
      <w:r w:rsidR="007E15F9" w:rsidRPr="004E054C">
        <w:rPr>
          <w:sz w:val="24"/>
          <w:szCs w:val="24"/>
        </w:rPr>
        <w:t xml:space="preserve"> </w:t>
      </w:r>
      <w:r w:rsidR="00230F8E">
        <w:rPr>
          <w:sz w:val="24"/>
          <w:szCs w:val="24"/>
        </w:rPr>
        <w:t>C</w:t>
      </w:r>
      <w:r w:rsidR="007E15F9" w:rsidRPr="004E054C">
        <w:rPr>
          <w:sz w:val="24"/>
          <w:szCs w:val="24"/>
        </w:rPr>
        <w:t xml:space="preserve">ases. Eligibility requirements may differ from </w:t>
      </w:r>
      <w:r w:rsidR="00DB59FF">
        <w:rPr>
          <w:sz w:val="24"/>
          <w:szCs w:val="24"/>
        </w:rPr>
        <w:t>s</w:t>
      </w:r>
      <w:r w:rsidR="000E3597" w:rsidRPr="004E054C">
        <w:rPr>
          <w:sz w:val="24"/>
          <w:szCs w:val="24"/>
        </w:rPr>
        <w:t xml:space="preserve">tate </w:t>
      </w:r>
      <w:r w:rsidR="007E15F9" w:rsidRPr="004E054C">
        <w:rPr>
          <w:sz w:val="24"/>
          <w:szCs w:val="24"/>
        </w:rPr>
        <w:t xml:space="preserve">to </w:t>
      </w:r>
      <w:r w:rsidR="00DB59FF">
        <w:rPr>
          <w:sz w:val="24"/>
          <w:szCs w:val="24"/>
        </w:rPr>
        <w:t>s</w:t>
      </w:r>
      <w:r w:rsidR="000E3597" w:rsidRPr="004E054C">
        <w:rPr>
          <w:sz w:val="24"/>
          <w:szCs w:val="24"/>
        </w:rPr>
        <w:t>tate</w:t>
      </w:r>
      <w:r w:rsidR="00C753F1">
        <w:rPr>
          <w:sz w:val="24"/>
          <w:szCs w:val="24"/>
        </w:rPr>
        <w:t xml:space="preserve"> and the financial threshold applied may be different to the Court</w:t>
      </w:r>
      <w:r w:rsidR="00C85DA5">
        <w:rPr>
          <w:sz w:val="24"/>
          <w:szCs w:val="24"/>
        </w:rPr>
        <w:t xml:space="preserve">’s </w:t>
      </w:r>
      <w:r w:rsidR="00C753F1">
        <w:rPr>
          <w:sz w:val="24"/>
          <w:szCs w:val="24"/>
        </w:rPr>
        <w:t>PPP Cases criteria</w:t>
      </w:r>
      <w:r w:rsidR="007E15F9" w:rsidRPr="004E054C">
        <w:rPr>
          <w:sz w:val="24"/>
          <w:szCs w:val="24"/>
        </w:rPr>
        <w:t xml:space="preserve">. </w:t>
      </w:r>
      <w:r w:rsidR="00C1642B" w:rsidRPr="004E054C">
        <w:rPr>
          <w:sz w:val="24"/>
          <w:szCs w:val="24"/>
        </w:rPr>
        <w:t>Parties are strongly encouraged to consider</w:t>
      </w:r>
      <w:r w:rsidR="00AD66D6">
        <w:rPr>
          <w:sz w:val="24"/>
          <w:szCs w:val="24"/>
        </w:rPr>
        <w:t xml:space="preserve"> this option</w:t>
      </w:r>
      <w:r w:rsidR="00C1642B" w:rsidRPr="004E054C">
        <w:rPr>
          <w:sz w:val="24"/>
          <w:szCs w:val="24"/>
        </w:rPr>
        <w:t xml:space="preserve"> and apply for assistance through the Legal Aid Commission in the </w:t>
      </w:r>
      <w:r w:rsidR="00230F8E">
        <w:rPr>
          <w:sz w:val="24"/>
          <w:szCs w:val="24"/>
        </w:rPr>
        <w:t>s</w:t>
      </w:r>
      <w:r w:rsidR="000E3597" w:rsidRPr="004E054C">
        <w:rPr>
          <w:sz w:val="24"/>
          <w:szCs w:val="24"/>
        </w:rPr>
        <w:t xml:space="preserve">tate </w:t>
      </w:r>
      <w:r w:rsidR="00C85DA5">
        <w:rPr>
          <w:sz w:val="24"/>
          <w:szCs w:val="24"/>
        </w:rPr>
        <w:t xml:space="preserve">or </w:t>
      </w:r>
      <w:r w:rsidR="00230F8E">
        <w:rPr>
          <w:sz w:val="24"/>
          <w:szCs w:val="24"/>
        </w:rPr>
        <w:t>t</w:t>
      </w:r>
      <w:r w:rsidR="00C85DA5">
        <w:rPr>
          <w:sz w:val="24"/>
          <w:szCs w:val="24"/>
        </w:rPr>
        <w:t xml:space="preserve">erritory </w:t>
      </w:r>
      <w:r w:rsidR="00C1642B" w:rsidRPr="004E054C">
        <w:rPr>
          <w:sz w:val="24"/>
          <w:szCs w:val="24"/>
        </w:rPr>
        <w:t xml:space="preserve">where </w:t>
      </w:r>
      <w:r w:rsidR="005821D5">
        <w:rPr>
          <w:sz w:val="24"/>
          <w:szCs w:val="24"/>
        </w:rPr>
        <w:t xml:space="preserve">their </w:t>
      </w:r>
      <w:r w:rsidR="00C1642B" w:rsidRPr="004E054C">
        <w:rPr>
          <w:sz w:val="24"/>
          <w:szCs w:val="24"/>
        </w:rPr>
        <w:t>proceedings are conducted.</w:t>
      </w:r>
    </w:p>
    <w:p w14:paraId="3DAE8FFF" w14:textId="77777777" w:rsidR="0072559E" w:rsidRPr="001362E4" w:rsidRDefault="0072559E" w:rsidP="002F42C8">
      <w:pPr>
        <w:pStyle w:val="Heading2"/>
      </w:pPr>
      <w:bookmarkStart w:id="7" w:name="_Toc149225297"/>
      <w:r w:rsidRPr="001362E4">
        <w:t xml:space="preserve">Interim </w:t>
      </w:r>
      <w:r w:rsidR="00DB59FF">
        <w:t>a</w:t>
      </w:r>
      <w:r w:rsidRPr="001362E4">
        <w:t>pplications</w:t>
      </w:r>
      <w:bookmarkEnd w:id="7"/>
    </w:p>
    <w:p w14:paraId="6CD6FB15" w14:textId="0DBB7D3A" w:rsidR="0072559E" w:rsidRPr="004E054C" w:rsidRDefault="0072559E" w:rsidP="00F316AD">
      <w:pPr>
        <w:pStyle w:val="ListParagraph"/>
        <w:numPr>
          <w:ilvl w:val="1"/>
          <w:numId w:val="16"/>
        </w:numPr>
        <w:spacing w:before="120" w:after="0" w:line="276" w:lineRule="auto"/>
        <w:ind w:left="1134" w:hanging="567"/>
        <w:rPr>
          <w:sz w:val="24"/>
          <w:szCs w:val="24"/>
        </w:rPr>
      </w:pPr>
      <w:r w:rsidRPr="004E054C">
        <w:rPr>
          <w:sz w:val="24"/>
          <w:szCs w:val="24"/>
        </w:rPr>
        <w:t xml:space="preserve">Parties are expected to make a genuine effort to resolve all urgent or interim applications, including consideration of such orders as may be necessary to resolve issues </w:t>
      </w:r>
      <w:r w:rsidR="00C85DA5">
        <w:rPr>
          <w:sz w:val="24"/>
          <w:szCs w:val="24"/>
        </w:rPr>
        <w:t>prior to</w:t>
      </w:r>
      <w:r w:rsidRPr="004E054C">
        <w:rPr>
          <w:sz w:val="24"/>
          <w:szCs w:val="24"/>
        </w:rPr>
        <w:t xml:space="preserve"> the completion of the DR process.</w:t>
      </w:r>
    </w:p>
    <w:p w14:paraId="0E6B3F7B" w14:textId="1DAD83A9" w:rsidR="0072559E" w:rsidRPr="00B41E09" w:rsidRDefault="0072559E" w:rsidP="00F316AD">
      <w:pPr>
        <w:pStyle w:val="ListParagraph"/>
        <w:numPr>
          <w:ilvl w:val="1"/>
          <w:numId w:val="16"/>
        </w:numPr>
        <w:spacing w:before="120" w:after="0" w:line="276" w:lineRule="auto"/>
        <w:ind w:left="1134" w:hanging="567"/>
        <w:rPr>
          <w:sz w:val="24"/>
          <w:szCs w:val="24"/>
        </w:rPr>
      </w:pPr>
      <w:r w:rsidRPr="0072559E">
        <w:rPr>
          <w:sz w:val="24"/>
          <w:szCs w:val="24"/>
        </w:rPr>
        <w:t xml:space="preserve">The </w:t>
      </w:r>
      <w:r w:rsidR="007F233C">
        <w:rPr>
          <w:sz w:val="24"/>
          <w:szCs w:val="24"/>
        </w:rPr>
        <w:t>Judicial R</w:t>
      </w:r>
      <w:r w:rsidRPr="0072559E">
        <w:rPr>
          <w:sz w:val="24"/>
          <w:szCs w:val="24"/>
        </w:rPr>
        <w:t xml:space="preserve">egistrar will </w:t>
      </w:r>
      <w:r w:rsidR="00BC2ECD">
        <w:rPr>
          <w:sz w:val="24"/>
          <w:szCs w:val="24"/>
        </w:rPr>
        <w:t xml:space="preserve">assist the parties to resolve </w:t>
      </w:r>
      <w:r w:rsidRPr="0072559E">
        <w:rPr>
          <w:sz w:val="24"/>
          <w:szCs w:val="24"/>
        </w:rPr>
        <w:t xml:space="preserve">interim </w:t>
      </w:r>
      <w:r w:rsidR="00BC2ECD">
        <w:rPr>
          <w:sz w:val="24"/>
          <w:szCs w:val="24"/>
        </w:rPr>
        <w:t xml:space="preserve">issues </w:t>
      </w:r>
      <w:r w:rsidR="00C85DA5">
        <w:rPr>
          <w:sz w:val="24"/>
          <w:szCs w:val="24"/>
        </w:rPr>
        <w:t>wherever</w:t>
      </w:r>
      <w:r w:rsidR="00BC2ECD">
        <w:rPr>
          <w:sz w:val="24"/>
          <w:szCs w:val="24"/>
        </w:rPr>
        <w:t xml:space="preserve"> possible.</w:t>
      </w:r>
      <w:r w:rsidR="00433255">
        <w:rPr>
          <w:sz w:val="24"/>
          <w:szCs w:val="24"/>
        </w:rPr>
        <w:t xml:space="preserve"> </w:t>
      </w:r>
      <w:r w:rsidR="00BC2ECD">
        <w:rPr>
          <w:sz w:val="24"/>
          <w:szCs w:val="24"/>
        </w:rPr>
        <w:t>T</w:t>
      </w:r>
      <w:r w:rsidRPr="0072559E">
        <w:rPr>
          <w:sz w:val="24"/>
          <w:szCs w:val="24"/>
        </w:rPr>
        <w:t xml:space="preserve">he application </w:t>
      </w:r>
      <w:r w:rsidR="00DB59FF">
        <w:rPr>
          <w:sz w:val="24"/>
          <w:szCs w:val="24"/>
        </w:rPr>
        <w:t xml:space="preserve">will </w:t>
      </w:r>
      <w:r w:rsidR="000E3597">
        <w:rPr>
          <w:sz w:val="24"/>
          <w:szCs w:val="24"/>
        </w:rPr>
        <w:t xml:space="preserve">be </w:t>
      </w:r>
      <w:r w:rsidR="001F55A5">
        <w:rPr>
          <w:sz w:val="24"/>
          <w:szCs w:val="24"/>
        </w:rPr>
        <w:t>referred to</w:t>
      </w:r>
      <w:r w:rsidR="005821D5">
        <w:rPr>
          <w:sz w:val="24"/>
          <w:szCs w:val="24"/>
        </w:rPr>
        <w:t xml:space="preserve"> a</w:t>
      </w:r>
      <w:r w:rsidR="007F233C">
        <w:rPr>
          <w:sz w:val="24"/>
          <w:szCs w:val="24"/>
        </w:rPr>
        <w:t xml:space="preserve"> </w:t>
      </w:r>
      <w:r w:rsidR="00C85DA5">
        <w:rPr>
          <w:sz w:val="24"/>
          <w:szCs w:val="24"/>
        </w:rPr>
        <w:t>S</w:t>
      </w:r>
      <w:r w:rsidR="007F233C">
        <w:rPr>
          <w:sz w:val="24"/>
          <w:szCs w:val="24"/>
        </w:rPr>
        <w:t xml:space="preserve">enior </w:t>
      </w:r>
      <w:r w:rsidR="00C85DA5">
        <w:rPr>
          <w:sz w:val="24"/>
          <w:szCs w:val="24"/>
        </w:rPr>
        <w:t>J</w:t>
      </w:r>
      <w:r w:rsidR="007F233C">
        <w:rPr>
          <w:sz w:val="24"/>
          <w:szCs w:val="24"/>
        </w:rPr>
        <w:t xml:space="preserve">udicial </w:t>
      </w:r>
      <w:r w:rsidR="00C85DA5">
        <w:rPr>
          <w:sz w:val="24"/>
          <w:szCs w:val="24"/>
        </w:rPr>
        <w:t>R</w:t>
      </w:r>
      <w:r w:rsidR="007F233C">
        <w:rPr>
          <w:sz w:val="24"/>
          <w:szCs w:val="24"/>
        </w:rPr>
        <w:t xml:space="preserve">egistrar </w:t>
      </w:r>
      <w:r w:rsidR="0085123B">
        <w:rPr>
          <w:sz w:val="24"/>
          <w:szCs w:val="24"/>
        </w:rPr>
        <w:t>for early determination</w:t>
      </w:r>
      <w:r w:rsidR="00BC2ECD">
        <w:rPr>
          <w:sz w:val="24"/>
          <w:szCs w:val="24"/>
        </w:rPr>
        <w:t xml:space="preserve"> if necessary</w:t>
      </w:r>
      <w:r w:rsidRPr="0072559E">
        <w:rPr>
          <w:sz w:val="24"/>
          <w:szCs w:val="24"/>
        </w:rPr>
        <w:t xml:space="preserve">. </w:t>
      </w:r>
    </w:p>
    <w:p w14:paraId="436F060F" w14:textId="2C81A1C3" w:rsidR="00846E46" w:rsidRPr="001362E4" w:rsidRDefault="001350F1" w:rsidP="002F42C8">
      <w:pPr>
        <w:pStyle w:val="Heading2"/>
      </w:pPr>
      <w:bookmarkStart w:id="8" w:name="_Toc149225298"/>
      <w:r w:rsidRPr="001362E4">
        <w:t xml:space="preserve">The </w:t>
      </w:r>
      <w:r w:rsidR="00DB59FF">
        <w:t>s</w:t>
      </w:r>
      <w:r w:rsidRPr="001362E4">
        <w:t xml:space="preserve">econd </w:t>
      </w:r>
      <w:r w:rsidR="00230F8E">
        <w:t>C</w:t>
      </w:r>
      <w:r w:rsidR="00494BBD">
        <w:t>ourt</w:t>
      </w:r>
      <w:r w:rsidRPr="001362E4">
        <w:t xml:space="preserve"> </w:t>
      </w:r>
      <w:r w:rsidR="00DB59FF">
        <w:t>d</w:t>
      </w:r>
      <w:r w:rsidRPr="001362E4">
        <w:t>ate</w:t>
      </w:r>
      <w:bookmarkEnd w:id="8"/>
    </w:p>
    <w:p w14:paraId="15484604" w14:textId="7B4468F3" w:rsidR="00672341" w:rsidRPr="00B41E09" w:rsidRDefault="0072559E" w:rsidP="00F316AD">
      <w:pPr>
        <w:pStyle w:val="ListParagraph"/>
        <w:numPr>
          <w:ilvl w:val="1"/>
          <w:numId w:val="16"/>
        </w:numPr>
        <w:spacing w:before="240" w:after="120" w:line="276" w:lineRule="auto"/>
        <w:ind w:left="1134" w:hanging="567"/>
        <w:contextualSpacing w:val="0"/>
        <w:rPr>
          <w:rFonts w:cs="Calibri"/>
          <w:sz w:val="24"/>
          <w:szCs w:val="24"/>
        </w:rPr>
      </w:pPr>
      <w:r w:rsidRPr="00433255">
        <w:rPr>
          <w:sz w:val="24"/>
          <w:szCs w:val="24"/>
        </w:rPr>
        <w:t>By</w:t>
      </w:r>
      <w:r w:rsidR="001F55A5">
        <w:rPr>
          <w:rFonts w:cs="Calibri"/>
          <w:sz w:val="24"/>
          <w:szCs w:val="24"/>
        </w:rPr>
        <w:t xml:space="preserve"> the time of the second </w:t>
      </w:r>
      <w:r w:rsidR="00230F8E">
        <w:rPr>
          <w:rFonts w:cs="Calibri"/>
          <w:sz w:val="24"/>
          <w:szCs w:val="24"/>
        </w:rPr>
        <w:t>C</w:t>
      </w:r>
      <w:r w:rsidR="00494BBD">
        <w:rPr>
          <w:rFonts w:cs="Calibri"/>
          <w:sz w:val="24"/>
          <w:szCs w:val="24"/>
        </w:rPr>
        <w:t>ourt</w:t>
      </w:r>
      <w:r w:rsidR="00FA14FA" w:rsidRPr="00433255">
        <w:rPr>
          <w:rFonts w:cs="Calibri"/>
          <w:sz w:val="24"/>
          <w:szCs w:val="24"/>
        </w:rPr>
        <w:t xml:space="preserve"> date</w:t>
      </w:r>
      <w:r w:rsidR="00DB59FF">
        <w:rPr>
          <w:rFonts w:cs="Calibri"/>
          <w:sz w:val="24"/>
          <w:szCs w:val="24"/>
        </w:rPr>
        <w:t>,</w:t>
      </w:r>
      <w:r w:rsidR="00FA14FA" w:rsidRPr="00433255">
        <w:rPr>
          <w:rFonts w:cs="Calibri"/>
          <w:sz w:val="24"/>
          <w:szCs w:val="24"/>
        </w:rPr>
        <w:t xml:space="preserve"> it is expected that disclosure, valuations, </w:t>
      </w:r>
      <w:r w:rsidR="0093455B" w:rsidRPr="00433255">
        <w:rPr>
          <w:rFonts w:cs="Calibri"/>
          <w:sz w:val="24"/>
          <w:szCs w:val="24"/>
        </w:rPr>
        <w:t xml:space="preserve">DR </w:t>
      </w:r>
      <w:r w:rsidR="00C85DA5">
        <w:rPr>
          <w:rFonts w:cs="Calibri"/>
          <w:sz w:val="24"/>
          <w:szCs w:val="24"/>
        </w:rPr>
        <w:t>conference options</w:t>
      </w:r>
      <w:r w:rsidR="000A692F" w:rsidRPr="00433255">
        <w:rPr>
          <w:rFonts w:cs="Calibri"/>
          <w:sz w:val="24"/>
          <w:szCs w:val="24"/>
        </w:rPr>
        <w:t>,</w:t>
      </w:r>
      <w:r w:rsidR="0093455B" w:rsidRPr="00433255">
        <w:rPr>
          <w:rFonts w:cs="Calibri"/>
          <w:sz w:val="24"/>
          <w:szCs w:val="24"/>
        </w:rPr>
        <w:t xml:space="preserve"> </w:t>
      </w:r>
      <w:r w:rsidR="00433255">
        <w:rPr>
          <w:rFonts w:cs="Calibri"/>
          <w:sz w:val="24"/>
          <w:szCs w:val="24"/>
        </w:rPr>
        <w:t xml:space="preserve">an agreed balance sheet, </w:t>
      </w:r>
      <w:r w:rsidR="00FA14FA" w:rsidRPr="00433255">
        <w:rPr>
          <w:rFonts w:cs="Calibri"/>
          <w:sz w:val="24"/>
          <w:szCs w:val="24"/>
        </w:rPr>
        <w:t xml:space="preserve">and formal offers of settlement </w:t>
      </w:r>
      <w:r w:rsidR="007E15F9" w:rsidRPr="00433255">
        <w:rPr>
          <w:rFonts w:cs="Calibri"/>
          <w:sz w:val="24"/>
          <w:szCs w:val="24"/>
        </w:rPr>
        <w:t>will be</w:t>
      </w:r>
      <w:r w:rsidR="00FA14FA" w:rsidRPr="00433255">
        <w:rPr>
          <w:rFonts w:cs="Calibri"/>
          <w:sz w:val="24"/>
          <w:szCs w:val="24"/>
        </w:rPr>
        <w:t xml:space="preserve"> complete. The precise legal and factual issues that justify the matter being listed for judicial case management should </w:t>
      </w:r>
      <w:r w:rsidR="00433255">
        <w:rPr>
          <w:rFonts w:cs="Calibri"/>
          <w:sz w:val="24"/>
          <w:szCs w:val="24"/>
        </w:rPr>
        <w:t>have been</w:t>
      </w:r>
      <w:r w:rsidR="00FA14FA" w:rsidRPr="00433255">
        <w:rPr>
          <w:rFonts w:cs="Calibri"/>
          <w:sz w:val="24"/>
          <w:szCs w:val="24"/>
        </w:rPr>
        <w:t xml:space="preserve"> identified.</w:t>
      </w:r>
    </w:p>
    <w:p w14:paraId="10B2D5C2" w14:textId="34422BE6" w:rsidR="00433255" w:rsidRPr="00433255" w:rsidRDefault="00433255" w:rsidP="00F316AD">
      <w:pPr>
        <w:pStyle w:val="ListParagraph"/>
        <w:numPr>
          <w:ilvl w:val="1"/>
          <w:numId w:val="16"/>
        </w:numPr>
        <w:spacing w:before="240" w:after="120" w:line="276" w:lineRule="auto"/>
        <w:ind w:left="1134" w:hanging="567"/>
        <w:contextualSpacing w:val="0"/>
        <w:rPr>
          <w:rFonts w:cs="Calibri"/>
          <w:sz w:val="24"/>
          <w:szCs w:val="24"/>
        </w:rPr>
      </w:pPr>
      <w:r w:rsidRPr="00433255">
        <w:rPr>
          <w:sz w:val="24"/>
          <w:szCs w:val="24"/>
        </w:rPr>
        <w:t>Where the parties attend</w:t>
      </w:r>
      <w:r>
        <w:rPr>
          <w:sz w:val="24"/>
          <w:szCs w:val="24"/>
        </w:rPr>
        <w:t>ed</w:t>
      </w:r>
      <w:r w:rsidRPr="00433255">
        <w:rPr>
          <w:sz w:val="24"/>
          <w:szCs w:val="24"/>
        </w:rPr>
        <w:t xml:space="preserve"> a</w:t>
      </w:r>
      <w:r w:rsidR="007F233C">
        <w:rPr>
          <w:sz w:val="24"/>
          <w:szCs w:val="24"/>
        </w:rPr>
        <w:t xml:space="preserve"> DR </w:t>
      </w:r>
      <w:r w:rsidR="00C85DA5">
        <w:rPr>
          <w:sz w:val="24"/>
          <w:szCs w:val="24"/>
        </w:rPr>
        <w:t>conference</w:t>
      </w:r>
      <w:r w:rsidRPr="00433255">
        <w:rPr>
          <w:sz w:val="24"/>
          <w:szCs w:val="24"/>
        </w:rPr>
        <w:t xml:space="preserve"> which d</w:t>
      </w:r>
      <w:r>
        <w:rPr>
          <w:sz w:val="24"/>
          <w:szCs w:val="24"/>
        </w:rPr>
        <w:t>id not</w:t>
      </w:r>
      <w:r w:rsidRPr="00433255">
        <w:rPr>
          <w:sz w:val="24"/>
          <w:szCs w:val="24"/>
        </w:rPr>
        <w:t xml:space="preserve"> </w:t>
      </w:r>
      <w:r w:rsidR="005E2FCB">
        <w:rPr>
          <w:sz w:val="24"/>
          <w:szCs w:val="24"/>
        </w:rPr>
        <w:t>result in a final resolution</w:t>
      </w:r>
      <w:r w:rsidRPr="00433255">
        <w:rPr>
          <w:sz w:val="24"/>
          <w:szCs w:val="24"/>
        </w:rPr>
        <w:t xml:space="preserve">, the </w:t>
      </w:r>
      <w:r w:rsidR="007F233C">
        <w:rPr>
          <w:sz w:val="24"/>
          <w:szCs w:val="24"/>
        </w:rPr>
        <w:t xml:space="preserve">Judicial </w:t>
      </w:r>
      <w:r w:rsidRPr="00433255">
        <w:rPr>
          <w:sz w:val="24"/>
          <w:szCs w:val="24"/>
        </w:rPr>
        <w:t xml:space="preserve">Registrar will hold the second </w:t>
      </w:r>
      <w:r w:rsidR="00230F8E">
        <w:rPr>
          <w:sz w:val="24"/>
          <w:szCs w:val="24"/>
        </w:rPr>
        <w:t>C</w:t>
      </w:r>
      <w:r w:rsidR="00494BBD">
        <w:rPr>
          <w:sz w:val="24"/>
          <w:szCs w:val="24"/>
        </w:rPr>
        <w:t>ourt</w:t>
      </w:r>
      <w:r w:rsidRPr="00433255">
        <w:rPr>
          <w:sz w:val="24"/>
          <w:szCs w:val="24"/>
        </w:rPr>
        <w:t xml:space="preserve"> event </w:t>
      </w:r>
      <w:r w:rsidR="007F233C">
        <w:rPr>
          <w:sz w:val="24"/>
          <w:szCs w:val="24"/>
        </w:rPr>
        <w:t xml:space="preserve">as soon as practicable after the DR </w:t>
      </w:r>
      <w:r w:rsidR="00C85DA5">
        <w:rPr>
          <w:sz w:val="24"/>
          <w:szCs w:val="24"/>
        </w:rPr>
        <w:t>conference</w:t>
      </w:r>
      <w:r w:rsidR="007F233C">
        <w:rPr>
          <w:sz w:val="24"/>
          <w:szCs w:val="24"/>
        </w:rPr>
        <w:t xml:space="preserve">. </w:t>
      </w:r>
      <w:r w:rsidR="00C85DA5">
        <w:rPr>
          <w:sz w:val="24"/>
          <w:szCs w:val="24"/>
        </w:rPr>
        <w:t>On this occasion</w:t>
      </w:r>
      <w:r w:rsidR="007F233C">
        <w:rPr>
          <w:sz w:val="24"/>
          <w:szCs w:val="24"/>
        </w:rPr>
        <w:t xml:space="preserve"> the Judicial Registrar </w:t>
      </w:r>
      <w:r w:rsidR="00C85DA5">
        <w:rPr>
          <w:sz w:val="24"/>
          <w:szCs w:val="24"/>
        </w:rPr>
        <w:t xml:space="preserve">will </w:t>
      </w:r>
      <w:r w:rsidRPr="00433255">
        <w:rPr>
          <w:sz w:val="24"/>
          <w:szCs w:val="24"/>
        </w:rPr>
        <w:t>finalis</w:t>
      </w:r>
      <w:r w:rsidR="00C85DA5">
        <w:rPr>
          <w:sz w:val="24"/>
          <w:szCs w:val="24"/>
        </w:rPr>
        <w:t>e</w:t>
      </w:r>
      <w:r w:rsidRPr="00433255">
        <w:rPr>
          <w:sz w:val="24"/>
          <w:szCs w:val="24"/>
        </w:rPr>
        <w:t xml:space="preserve"> the balance s</w:t>
      </w:r>
      <w:r w:rsidR="001F55A5">
        <w:rPr>
          <w:sz w:val="24"/>
          <w:szCs w:val="24"/>
        </w:rPr>
        <w:t xml:space="preserve">heet and </w:t>
      </w:r>
      <w:r w:rsidR="00C85DA5">
        <w:rPr>
          <w:sz w:val="24"/>
          <w:szCs w:val="24"/>
        </w:rPr>
        <w:t xml:space="preserve">list the matter before a </w:t>
      </w:r>
      <w:r w:rsidR="00230F8E">
        <w:rPr>
          <w:sz w:val="24"/>
          <w:szCs w:val="24"/>
        </w:rPr>
        <w:t>J</w:t>
      </w:r>
      <w:r w:rsidR="00C85DA5">
        <w:rPr>
          <w:sz w:val="24"/>
          <w:szCs w:val="24"/>
        </w:rPr>
        <w:t xml:space="preserve">udge for a Compliance and Readiness Hearing (where the matter will </w:t>
      </w:r>
      <w:r w:rsidR="005E2FCB">
        <w:rPr>
          <w:sz w:val="24"/>
          <w:szCs w:val="24"/>
        </w:rPr>
        <w:t xml:space="preserve">then </w:t>
      </w:r>
      <w:r w:rsidR="00C85DA5">
        <w:rPr>
          <w:sz w:val="24"/>
          <w:szCs w:val="24"/>
        </w:rPr>
        <w:t>be listed for trial)</w:t>
      </w:r>
      <w:r w:rsidRPr="00433255">
        <w:rPr>
          <w:sz w:val="24"/>
          <w:szCs w:val="24"/>
        </w:rPr>
        <w:t>.</w:t>
      </w:r>
    </w:p>
    <w:p w14:paraId="37BF1FD6" w14:textId="6E115632" w:rsidR="007E2A43" w:rsidRPr="00626776" w:rsidRDefault="007F233C" w:rsidP="00F316AD">
      <w:pPr>
        <w:pStyle w:val="ListParagraph"/>
        <w:numPr>
          <w:ilvl w:val="1"/>
          <w:numId w:val="16"/>
        </w:numPr>
        <w:spacing w:before="240" w:after="120" w:line="276" w:lineRule="auto"/>
        <w:ind w:left="1134" w:hanging="567"/>
        <w:contextualSpacing w:val="0"/>
        <w:rPr>
          <w:rFonts w:cs="Calibri"/>
          <w:sz w:val="24"/>
        </w:rPr>
      </w:pPr>
      <w:r w:rsidRPr="007E2A43">
        <w:rPr>
          <w:rFonts w:cs="Calibri"/>
          <w:sz w:val="24"/>
          <w:szCs w:val="24"/>
        </w:rPr>
        <w:lastRenderedPageBreak/>
        <w:t xml:space="preserve">This </w:t>
      </w:r>
      <w:r w:rsidR="00230F8E">
        <w:rPr>
          <w:rFonts w:cs="Calibri"/>
          <w:sz w:val="24"/>
          <w:szCs w:val="24"/>
        </w:rPr>
        <w:t>C</w:t>
      </w:r>
      <w:r w:rsidRPr="007E2A43">
        <w:rPr>
          <w:rFonts w:cs="Calibri"/>
          <w:sz w:val="24"/>
          <w:szCs w:val="24"/>
        </w:rPr>
        <w:t xml:space="preserve">ourt event may take some time. </w:t>
      </w:r>
      <w:r>
        <w:rPr>
          <w:rFonts w:cs="Calibri"/>
          <w:sz w:val="24"/>
          <w:szCs w:val="24"/>
        </w:rPr>
        <w:t>The Judicial R</w:t>
      </w:r>
      <w:r w:rsidRPr="007E2A43">
        <w:rPr>
          <w:rFonts w:cs="Calibri"/>
          <w:sz w:val="24"/>
          <w:szCs w:val="24"/>
        </w:rPr>
        <w:t xml:space="preserve">egistrar </w:t>
      </w:r>
      <w:r>
        <w:rPr>
          <w:rFonts w:cs="Calibri"/>
          <w:sz w:val="24"/>
          <w:szCs w:val="24"/>
        </w:rPr>
        <w:t xml:space="preserve">will </w:t>
      </w:r>
      <w:r w:rsidRPr="007E2A43">
        <w:rPr>
          <w:rFonts w:cs="Calibri"/>
          <w:sz w:val="24"/>
          <w:szCs w:val="24"/>
        </w:rPr>
        <w:t>discuss with the parties and their representatives the merits of their respective cases</w:t>
      </w:r>
      <w:r w:rsidR="00C85DA5">
        <w:rPr>
          <w:rFonts w:cs="Calibri"/>
          <w:sz w:val="24"/>
          <w:szCs w:val="24"/>
        </w:rPr>
        <w:t xml:space="preserve"> </w:t>
      </w:r>
      <w:r w:rsidRPr="007E2A43">
        <w:rPr>
          <w:rFonts w:cs="Calibri"/>
          <w:sz w:val="24"/>
          <w:szCs w:val="24"/>
        </w:rPr>
        <w:t>and the available evidence.</w:t>
      </w:r>
      <w:r>
        <w:rPr>
          <w:rFonts w:cs="Calibri"/>
          <w:sz w:val="24"/>
          <w:szCs w:val="24"/>
        </w:rPr>
        <w:t xml:space="preserve"> </w:t>
      </w:r>
      <w:r w:rsidRPr="00626776">
        <w:rPr>
          <w:rFonts w:cs="Calibri"/>
          <w:sz w:val="24"/>
        </w:rPr>
        <w:t xml:space="preserve">The case </w:t>
      </w:r>
      <w:r w:rsidR="0072559E" w:rsidRPr="00626776">
        <w:rPr>
          <w:rFonts w:cs="Calibri"/>
          <w:sz w:val="24"/>
        </w:rPr>
        <w:t>may</w:t>
      </w:r>
      <w:r w:rsidR="000A64A8" w:rsidRPr="00626776">
        <w:rPr>
          <w:rFonts w:cs="Calibri"/>
          <w:sz w:val="24"/>
        </w:rPr>
        <w:t xml:space="preserve"> </w:t>
      </w:r>
      <w:r w:rsidRPr="00626776">
        <w:rPr>
          <w:rFonts w:cs="Calibri"/>
          <w:sz w:val="24"/>
        </w:rPr>
        <w:t xml:space="preserve">also </w:t>
      </w:r>
      <w:r w:rsidR="000A64A8" w:rsidRPr="00626776">
        <w:rPr>
          <w:rFonts w:cs="Calibri"/>
          <w:sz w:val="24"/>
        </w:rPr>
        <w:t xml:space="preserve">be stood down </w:t>
      </w:r>
      <w:r w:rsidR="00BC4327" w:rsidRPr="00626776">
        <w:rPr>
          <w:rFonts w:cs="Calibri"/>
          <w:sz w:val="24"/>
        </w:rPr>
        <w:t xml:space="preserve">to </w:t>
      </w:r>
      <w:r w:rsidRPr="00626776">
        <w:rPr>
          <w:rFonts w:cs="Calibri"/>
          <w:sz w:val="24"/>
        </w:rPr>
        <w:t xml:space="preserve">facilitate </w:t>
      </w:r>
      <w:r w:rsidR="00BC4327" w:rsidRPr="00626776">
        <w:rPr>
          <w:rFonts w:cs="Calibri"/>
          <w:sz w:val="24"/>
        </w:rPr>
        <w:t xml:space="preserve">negotiations </w:t>
      </w:r>
      <w:r w:rsidRPr="00626776">
        <w:rPr>
          <w:rFonts w:cs="Calibri"/>
          <w:sz w:val="24"/>
        </w:rPr>
        <w:t xml:space="preserve">between the parties with the aim of </w:t>
      </w:r>
      <w:r w:rsidR="00BC4327" w:rsidRPr="00626776">
        <w:rPr>
          <w:rFonts w:cs="Calibri"/>
          <w:sz w:val="24"/>
        </w:rPr>
        <w:t>resolv</w:t>
      </w:r>
      <w:r w:rsidRPr="00626776">
        <w:rPr>
          <w:rFonts w:cs="Calibri"/>
          <w:sz w:val="24"/>
        </w:rPr>
        <w:t>ing</w:t>
      </w:r>
      <w:r w:rsidR="00931337" w:rsidRPr="00626776">
        <w:rPr>
          <w:rFonts w:cs="Calibri"/>
          <w:sz w:val="24"/>
        </w:rPr>
        <w:t xml:space="preserve"> as many issues as possible.</w:t>
      </w:r>
    </w:p>
    <w:p w14:paraId="3A351C99" w14:textId="6BCDA9BA" w:rsidR="00A35439" w:rsidRPr="007E2A43" w:rsidRDefault="004873C9" w:rsidP="00F316AD">
      <w:pPr>
        <w:pStyle w:val="ListParagraph"/>
        <w:numPr>
          <w:ilvl w:val="1"/>
          <w:numId w:val="16"/>
        </w:numPr>
        <w:spacing w:before="240" w:after="120" w:line="276" w:lineRule="auto"/>
        <w:ind w:left="1134" w:hanging="567"/>
        <w:contextualSpacing w:val="0"/>
        <w:rPr>
          <w:rFonts w:cs="Calibri"/>
          <w:sz w:val="24"/>
          <w:szCs w:val="24"/>
        </w:rPr>
      </w:pPr>
      <w:r w:rsidRPr="007E2A43">
        <w:rPr>
          <w:rFonts w:cs="Calibri"/>
          <w:sz w:val="24"/>
          <w:szCs w:val="24"/>
        </w:rPr>
        <w:t xml:space="preserve">A </w:t>
      </w:r>
      <w:r w:rsidR="005E2FCB">
        <w:rPr>
          <w:rFonts w:cs="Calibri"/>
          <w:sz w:val="24"/>
          <w:szCs w:val="24"/>
        </w:rPr>
        <w:t xml:space="preserve">PPP Case </w:t>
      </w:r>
      <w:r w:rsidRPr="007E2A43">
        <w:rPr>
          <w:rFonts w:cs="Calibri"/>
          <w:sz w:val="24"/>
          <w:szCs w:val="24"/>
        </w:rPr>
        <w:t xml:space="preserve">will be referred to </w:t>
      </w:r>
      <w:r w:rsidR="007F233C">
        <w:rPr>
          <w:rFonts w:cs="Calibri"/>
          <w:sz w:val="24"/>
          <w:szCs w:val="24"/>
        </w:rPr>
        <w:t xml:space="preserve">a </w:t>
      </w:r>
      <w:r w:rsidR="00C85DA5">
        <w:rPr>
          <w:rFonts w:cs="Calibri"/>
          <w:sz w:val="24"/>
          <w:szCs w:val="24"/>
        </w:rPr>
        <w:t>Judge for</w:t>
      </w:r>
      <w:r w:rsidR="005E2FCB">
        <w:rPr>
          <w:rFonts w:cs="Calibri"/>
          <w:sz w:val="24"/>
          <w:szCs w:val="24"/>
        </w:rPr>
        <w:t xml:space="preserve"> a</w:t>
      </w:r>
      <w:r w:rsidR="00C85DA5">
        <w:rPr>
          <w:rFonts w:cs="Calibri"/>
          <w:sz w:val="24"/>
          <w:szCs w:val="24"/>
        </w:rPr>
        <w:t xml:space="preserve"> Compliance and Readiness Hearing</w:t>
      </w:r>
      <w:r w:rsidR="00A35439" w:rsidRPr="007E2A43">
        <w:rPr>
          <w:rFonts w:cs="Calibri"/>
          <w:sz w:val="24"/>
          <w:szCs w:val="24"/>
        </w:rPr>
        <w:t>, if:</w:t>
      </w:r>
    </w:p>
    <w:p w14:paraId="1D5B8B80" w14:textId="1A6144FF" w:rsidR="00C85DA5" w:rsidRDefault="00C85DA5" w:rsidP="00F316AD">
      <w:pPr>
        <w:pStyle w:val="ListParagraph"/>
        <w:numPr>
          <w:ilvl w:val="0"/>
          <w:numId w:val="3"/>
        </w:numPr>
        <w:spacing w:before="120" w:after="0" w:line="276" w:lineRule="auto"/>
        <w:ind w:left="1701" w:hanging="567"/>
        <w:contextualSpacing w:val="0"/>
        <w:rPr>
          <w:rFonts w:cs="Calibri"/>
          <w:sz w:val="24"/>
          <w:szCs w:val="24"/>
        </w:rPr>
      </w:pPr>
      <w:r>
        <w:rPr>
          <w:rFonts w:cs="Calibri"/>
          <w:sz w:val="24"/>
          <w:szCs w:val="24"/>
        </w:rPr>
        <w:t>the matter requires a determination</w:t>
      </w:r>
      <w:r w:rsidR="005E2FCB">
        <w:rPr>
          <w:rFonts w:cs="Calibri"/>
          <w:sz w:val="24"/>
          <w:szCs w:val="24"/>
        </w:rPr>
        <w:t>,</w:t>
      </w:r>
    </w:p>
    <w:p w14:paraId="2296FAD7" w14:textId="6AC09CB0" w:rsidR="00A35439" w:rsidRPr="004E054C" w:rsidRDefault="00A35439" w:rsidP="00F316AD">
      <w:pPr>
        <w:pStyle w:val="ListParagraph"/>
        <w:numPr>
          <w:ilvl w:val="0"/>
          <w:numId w:val="3"/>
        </w:numPr>
        <w:spacing w:before="120" w:after="0" w:line="276" w:lineRule="auto"/>
        <w:ind w:left="1701" w:hanging="567"/>
        <w:contextualSpacing w:val="0"/>
        <w:rPr>
          <w:rFonts w:cs="Calibri"/>
          <w:sz w:val="24"/>
          <w:szCs w:val="24"/>
        </w:rPr>
      </w:pPr>
      <w:r w:rsidRPr="004E054C">
        <w:rPr>
          <w:rFonts w:cs="Calibri"/>
          <w:sz w:val="24"/>
          <w:szCs w:val="24"/>
        </w:rPr>
        <w:t>there has been substantial non-compliance with orders</w:t>
      </w:r>
      <w:r w:rsidR="00230F8E">
        <w:rPr>
          <w:rFonts w:cs="Calibri"/>
          <w:sz w:val="24"/>
          <w:szCs w:val="24"/>
        </w:rPr>
        <w:t>,</w:t>
      </w:r>
      <w:r w:rsidR="005E2FCB">
        <w:rPr>
          <w:rFonts w:cs="Calibri"/>
          <w:sz w:val="24"/>
          <w:szCs w:val="24"/>
        </w:rPr>
        <w:t xml:space="preserve"> and/or</w:t>
      </w:r>
    </w:p>
    <w:p w14:paraId="69D360C8" w14:textId="77777777" w:rsidR="00A35439" w:rsidRPr="001362E4" w:rsidRDefault="0047726B" w:rsidP="00F316AD">
      <w:pPr>
        <w:pStyle w:val="ListParagraph"/>
        <w:numPr>
          <w:ilvl w:val="0"/>
          <w:numId w:val="3"/>
        </w:numPr>
        <w:spacing w:before="120" w:after="0" w:line="276" w:lineRule="auto"/>
        <w:ind w:left="1701" w:hanging="567"/>
        <w:contextualSpacing w:val="0"/>
        <w:rPr>
          <w:rFonts w:cs="Calibri"/>
          <w:sz w:val="24"/>
          <w:szCs w:val="24"/>
        </w:rPr>
      </w:pPr>
      <w:r>
        <w:rPr>
          <w:rFonts w:cs="Calibri"/>
          <w:sz w:val="24"/>
          <w:szCs w:val="24"/>
        </w:rPr>
        <w:t xml:space="preserve">there are </w:t>
      </w:r>
      <w:r w:rsidR="00D53C02">
        <w:rPr>
          <w:rFonts w:cs="Calibri"/>
          <w:sz w:val="24"/>
          <w:szCs w:val="24"/>
        </w:rPr>
        <w:t>i</w:t>
      </w:r>
      <w:r w:rsidR="00A35439" w:rsidRPr="001362E4">
        <w:rPr>
          <w:rFonts w:cs="Calibri"/>
          <w:sz w:val="24"/>
          <w:szCs w:val="24"/>
        </w:rPr>
        <w:t>ssues of jurisdiction</w:t>
      </w:r>
      <w:r>
        <w:rPr>
          <w:rFonts w:cs="Calibri"/>
          <w:sz w:val="24"/>
          <w:szCs w:val="24"/>
        </w:rPr>
        <w:t xml:space="preserve"> in dispute</w:t>
      </w:r>
      <w:r w:rsidR="004873C9">
        <w:rPr>
          <w:rFonts w:cs="Calibri"/>
          <w:sz w:val="24"/>
          <w:szCs w:val="24"/>
        </w:rPr>
        <w:t xml:space="preserve">, </w:t>
      </w:r>
      <w:r w:rsidR="00A35439" w:rsidRPr="001362E4">
        <w:rPr>
          <w:rFonts w:cs="Calibri"/>
          <w:sz w:val="24"/>
          <w:szCs w:val="24"/>
        </w:rPr>
        <w:t>such as the exist</w:t>
      </w:r>
      <w:r w:rsidR="00D53C02">
        <w:rPr>
          <w:rFonts w:cs="Calibri"/>
          <w:sz w:val="24"/>
          <w:szCs w:val="24"/>
        </w:rPr>
        <w:t>ence</w:t>
      </w:r>
      <w:r w:rsidR="00A35439" w:rsidRPr="001362E4">
        <w:rPr>
          <w:rFonts w:cs="Calibri"/>
          <w:sz w:val="24"/>
          <w:szCs w:val="24"/>
        </w:rPr>
        <w:t xml:space="preserve"> of a de-f</w:t>
      </w:r>
      <w:r w:rsidR="00A35439">
        <w:rPr>
          <w:rFonts w:cs="Calibri"/>
          <w:sz w:val="24"/>
          <w:szCs w:val="24"/>
        </w:rPr>
        <w:t>acto relationship.</w:t>
      </w:r>
    </w:p>
    <w:p w14:paraId="6D34C766" w14:textId="6BE48CAF" w:rsidR="00043E6B" w:rsidRPr="00625922" w:rsidRDefault="00043E6B" w:rsidP="00F316AD">
      <w:pPr>
        <w:pStyle w:val="ListParagraph"/>
        <w:numPr>
          <w:ilvl w:val="1"/>
          <w:numId w:val="16"/>
        </w:numPr>
        <w:spacing w:before="240" w:after="120" w:line="276" w:lineRule="auto"/>
        <w:ind w:left="1134" w:hanging="567"/>
        <w:contextualSpacing w:val="0"/>
        <w:rPr>
          <w:rFonts w:cs="Calibri"/>
          <w:sz w:val="24"/>
          <w:szCs w:val="24"/>
        </w:rPr>
      </w:pPr>
      <w:r w:rsidRPr="00625922">
        <w:rPr>
          <w:rFonts w:cs="Calibri"/>
          <w:sz w:val="24"/>
          <w:szCs w:val="24"/>
        </w:rPr>
        <w:t xml:space="preserve">If the </w:t>
      </w:r>
      <w:r w:rsidR="0047726B" w:rsidRPr="00625922">
        <w:rPr>
          <w:rFonts w:cs="Calibri"/>
          <w:sz w:val="24"/>
          <w:szCs w:val="24"/>
        </w:rPr>
        <w:t xml:space="preserve">Judicial </w:t>
      </w:r>
      <w:r w:rsidR="00BC4327" w:rsidRPr="00625922">
        <w:rPr>
          <w:rFonts w:cs="Calibri"/>
          <w:sz w:val="24"/>
          <w:szCs w:val="24"/>
        </w:rPr>
        <w:t>R</w:t>
      </w:r>
      <w:r w:rsidRPr="00625922">
        <w:rPr>
          <w:rFonts w:cs="Calibri"/>
          <w:sz w:val="24"/>
          <w:szCs w:val="24"/>
        </w:rPr>
        <w:t>egistrar determines that a case is close to settlement</w:t>
      </w:r>
      <w:r w:rsidR="00DB59FF" w:rsidRPr="00625922">
        <w:rPr>
          <w:rFonts w:cs="Calibri"/>
          <w:sz w:val="24"/>
          <w:szCs w:val="24"/>
        </w:rPr>
        <w:t>,</w:t>
      </w:r>
      <w:r w:rsidRPr="00625922">
        <w:rPr>
          <w:rFonts w:cs="Calibri"/>
          <w:sz w:val="24"/>
          <w:szCs w:val="24"/>
        </w:rPr>
        <w:t xml:space="preserve"> arrangements </w:t>
      </w:r>
      <w:r w:rsidR="00C85DA5">
        <w:rPr>
          <w:rFonts w:cs="Calibri"/>
          <w:sz w:val="24"/>
          <w:szCs w:val="24"/>
        </w:rPr>
        <w:t xml:space="preserve">may </w:t>
      </w:r>
      <w:r w:rsidR="004873C9" w:rsidRPr="00625922">
        <w:rPr>
          <w:rFonts w:cs="Calibri"/>
          <w:sz w:val="24"/>
          <w:szCs w:val="24"/>
        </w:rPr>
        <w:t xml:space="preserve">be made </w:t>
      </w:r>
      <w:r w:rsidRPr="00625922">
        <w:rPr>
          <w:rFonts w:cs="Calibri"/>
          <w:sz w:val="24"/>
          <w:szCs w:val="24"/>
        </w:rPr>
        <w:t xml:space="preserve">for a further </w:t>
      </w:r>
      <w:r w:rsidR="00230F8E">
        <w:rPr>
          <w:rFonts w:cs="Calibri"/>
          <w:sz w:val="24"/>
          <w:szCs w:val="24"/>
        </w:rPr>
        <w:t>C</w:t>
      </w:r>
      <w:r w:rsidR="00494BBD" w:rsidRPr="00625922">
        <w:rPr>
          <w:rFonts w:cs="Calibri"/>
          <w:sz w:val="24"/>
          <w:szCs w:val="24"/>
        </w:rPr>
        <w:t>ourt</w:t>
      </w:r>
      <w:r w:rsidR="004A2C36" w:rsidRPr="00625922">
        <w:rPr>
          <w:rFonts w:cs="Calibri"/>
          <w:sz w:val="24"/>
          <w:szCs w:val="24"/>
        </w:rPr>
        <w:t xml:space="preserve"> date </w:t>
      </w:r>
      <w:r w:rsidRPr="00625922">
        <w:rPr>
          <w:rFonts w:cs="Calibri"/>
          <w:sz w:val="24"/>
          <w:szCs w:val="24"/>
        </w:rPr>
        <w:t xml:space="preserve">in person or </w:t>
      </w:r>
      <w:r w:rsidR="0047726B" w:rsidRPr="00625922">
        <w:rPr>
          <w:rFonts w:cs="Calibri"/>
          <w:sz w:val="24"/>
          <w:szCs w:val="24"/>
        </w:rPr>
        <w:t xml:space="preserve">via electronic means </w:t>
      </w:r>
      <w:r w:rsidRPr="00625922">
        <w:rPr>
          <w:rFonts w:cs="Calibri"/>
          <w:sz w:val="24"/>
          <w:szCs w:val="24"/>
        </w:rPr>
        <w:t>before referr</w:t>
      </w:r>
      <w:r w:rsidR="0047726B" w:rsidRPr="00625922">
        <w:rPr>
          <w:rFonts w:cs="Calibri"/>
          <w:sz w:val="24"/>
          <w:szCs w:val="24"/>
        </w:rPr>
        <w:t xml:space="preserve">ing </w:t>
      </w:r>
      <w:r w:rsidRPr="00625922">
        <w:rPr>
          <w:rFonts w:cs="Calibri"/>
          <w:sz w:val="24"/>
          <w:szCs w:val="24"/>
        </w:rPr>
        <w:t>to the Judge.</w:t>
      </w:r>
    </w:p>
    <w:p w14:paraId="1CD27FBB" w14:textId="77777777" w:rsidR="00301C46" w:rsidRPr="00625922" w:rsidRDefault="00BC4327" w:rsidP="00F316AD">
      <w:pPr>
        <w:pStyle w:val="ListParagraph"/>
        <w:numPr>
          <w:ilvl w:val="1"/>
          <w:numId w:val="16"/>
        </w:numPr>
        <w:spacing w:before="240" w:after="120" w:line="276" w:lineRule="auto"/>
        <w:ind w:left="1134" w:hanging="567"/>
        <w:contextualSpacing w:val="0"/>
        <w:rPr>
          <w:rFonts w:cs="Calibri"/>
          <w:sz w:val="24"/>
          <w:szCs w:val="24"/>
        </w:rPr>
      </w:pPr>
      <w:r w:rsidRPr="00625922">
        <w:rPr>
          <w:rFonts w:cs="Calibri"/>
          <w:sz w:val="24"/>
          <w:szCs w:val="24"/>
        </w:rPr>
        <w:t>Where possible,</w:t>
      </w:r>
      <w:r w:rsidR="00301C46" w:rsidRPr="00625922">
        <w:rPr>
          <w:rFonts w:cs="Calibri"/>
          <w:sz w:val="24"/>
          <w:szCs w:val="24"/>
        </w:rPr>
        <w:t xml:space="preserve"> the </w:t>
      </w:r>
      <w:r w:rsidR="0047726B" w:rsidRPr="00625922">
        <w:rPr>
          <w:rFonts w:cs="Calibri"/>
          <w:sz w:val="24"/>
          <w:szCs w:val="24"/>
        </w:rPr>
        <w:t xml:space="preserve">Judicial </w:t>
      </w:r>
      <w:r w:rsidR="00301C46" w:rsidRPr="00625922">
        <w:rPr>
          <w:rFonts w:cs="Calibri"/>
          <w:sz w:val="24"/>
          <w:szCs w:val="24"/>
        </w:rPr>
        <w:t xml:space="preserve">Registrar </w:t>
      </w:r>
      <w:r w:rsidR="00F36F77" w:rsidRPr="00625922">
        <w:rPr>
          <w:rFonts w:cs="Calibri"/>
          <w:sz w:val="24"/>
          <w:szCs w:val="24"/>
        </w:rPr>
        <w:t>may</w:t>
      </w:r>
      <w:r w:rsidR="004A2DE9" w:rsidRPr="00625922">
        <w:rPr>
          <w:rFonts w:cs="Calibri"/>
          <w:sz w:val="24"/>
          <w:szCs w:val="24"/>
        </w:rPr>
        <w:t xml:space="preserve"> make notations </w:t>
      </w:r>
      <w:r w:rsidRPr="00625922">
        <w:rPr>
          <w:rFonts w:cs="Calibri"/>
          <w:sz w:val="24"/>
          <w:szCs w:val="24"/>
        </w:rPr>
        <w:t>to</w:t>
      </w:r>
      <w:r w:rsidR="00301C46" w:rsidRPr="00625922">
        <w:rPr>
          <w:rFonts w:cs="Calibri"/>
          <w:sz w:val="24"/>
          <w:szCs w:val="24"/>
        </w:rPr>
        <w:t xml:space="preserve"> the order, identifying the agreed facts </w:t>
      </w:r>
      <w:r w:rsidRPr="00625922">
        <w:rPr>
          <w:rFonts w:cs="Calibri"/>
          <w:sz w:val="24"/>
          <w:szCs w:val="24"/>
        </w:rPr>
        <w:t xml:space="preserve">and </w:t>
      </w:r>
      <w:r w:rsidR="00301C46" w:rsidRPr="00625922">
        <w:rPr>
          <w:rFonts w:cs="Calibri"/>
          <w:sz w:val="24"/>
          <w:szCs w:val="24"/>
        </w:rPr>
        <w:t>balance sheet.</w:t>
      </w:r>
    </w:p>
    <w:p w14:paraId="4E833886" w14:textId="77777777" w:rsidR="004A2DE9" w:rsidRPr="00626776" w:rsidRDefault="005263B2" w:rsidP="00F316AD">
      <w:pPr>
        <w:pStyle w:val="ListParagraph"/>
        <w:numPr>
          <w:ilvl w:val="1"/>
          <w:numId w:val="16"/>
        </w:numPr>
        <w:spacing w:before="240" w:after="120" w:line="276" w:lineRule="auto"/>
        <w:ind w:left="1134" w:hanging="567"/>
        <w:contextualSpacing w:val="0"/>
        <w:rPr>
          <w:sz w:val="24"/>
          <w:szCs w:val="24"/>
        </w:rPr>
      </w:pPr>
      <w:r w:rsidRPr="00625922">
        <w:rPr>
          <w:rFonts w:cs="Calibri"/>
          <w:sz w:val="24"/>
          <w:szCs w:val="24"/>
        </w:rPr>
        <w:t>The part</w:t>
      </w:r>
      <w:r w:rsidR="007060C9" w:rsidRPr="00625922">
        <w:rPr>
          <w:rFonts w:cs="Calibri"/>
          <w:sz w:val="24"/>
          <w:szCs w:val="24"/>
        </w:rPr>
        <w:t>ies</w:t>
      </w:r>
      <w:r w:rsidR="007060C9" w:rsidRPr="008844B9">
        <w:rPr>
          <w:sz w:val="24"/>
          <w:szCs w:val="24"/>
        </w:rPr>
        <w:t xml:space="preserve"> will also be provided with </w:t>
      </w:r>
      <w:r w:rsidR="00726723">
        <w:rPr>
          <w:sz w:val="24"/>
          <w:szCs w:val="24"/>
        </w:rPr>
        <w:t>information</w:t>
      </w:r>
      <w:r w:rsidR="007060C9" w:rsidRPr="008844B9">
        <w:rPr>
          <w:sz w:val="24"/>
          <w:szCs w:val="24"/>
        </w:rPr>
        <w:t xml:space="preserve"> about</w:t>
      </w:r>
      <w:r w:rsidR="00900C34" w:rsidRPr="008844B9">
        <w:rPr>
          <w:sz w:val="24"/>
          <w:szCs w:val="24"/>
        </w:rPr>
        <w:t xml:space="preserve"> the availabilit</w:t>
      </w:r>
      <w:r w:rsidR="004A2DE9">
        <w:rPr>
          <w:sz w:val="24"/>
          <w:szCs w:val="24"/>
        </w:rPr>
        <w:t>y of a simplified trial process</w:t>
      </w:r>
      <w:r>
        <w:rPr>
          <w:sz w:val="24"/>
          <w:szCs w:val="24"/>
        </w:rPr>
        <w:t xml:space="preserve"> with the order. The simplified trial process </w:t>
      </w:r>
      <w:r w:rsidRPr="0047726B">
        <w:rPr>
          <w:sz w:val="24"/>
          <w:szCs w:val="24"/>
        </w:rPr>
        <w:t>includes</w:t>
      </w:r>
      <w:r w:rsidR="0047726B" w:rsidRPr="0047726B">
        <w:rPr>
          <w:sz w:val="24"/>
          <w:szCs w:val="24"/>
        </w:rPr>
        <w:t xml:space="preserve"> a </w:t>
      </w:r>
      <w:r w:rsidR="00E16B68" w:rsidRPr="00626776">
        <w:rPr>
          <w:sz w:val="24"/>
          <w:szCs w:val="24"/>
        </w:rPr>
        <w:t>h</w:t>
      </w:r>
      <w:r w:rsidR="008844B9" w:rsidRPr="00626776">
        <w:rPr>
          <w:sz w:val="24"/>
          <w:szCs w:val="24"/>
        </w:rPr>
        <w:t>earing on the papers.</w:t>
      </w:r>
    </w:p>
    <w:p w14:paraId="1B1C4339" w14:textId="77777777" w:rsidR="00A3022D" w:rsidRPr="001362E4" w:rsidRDefault="00FF07D8" w:rsidP="002F42C8">
      <w:pPr>
        <w:pStyle w:val="Heading2"/>
      </w:pPr>
      <w:bookmarkStart w:id="9" w:name="Identifying_and_narrowing_issues_in_disp"/>
      <w:bookmarkStart w:id="10" w:name="Preparation_for_hearings"/>
      <w:bookmarkStart w:id="11" w:name="Judgments"/>
      <w:bookmarkStart w:id="12" w:name="_Toc149225299"/>
      <w:bookmarkEnd w:id="9"/>
      <w:bookmarkEnd w:id="10"/>
      <w:bookmarkEnd w:id="11"/>
      <w:r w:rsidRPr="001362E4">
        <w:t xml:space="preserve">Final </w:t>
      </w:r>
      <w:r w:rsidR="00E16B68">
        <w:t>c</w:t>
      </w:r>
      <w:r w:rsidRPr="001362E4">
        <w:t xml:space="preserve">onsent </w:t>
      </w:r>
      <w:r w:rsidR="00E16B68">
        <w:t>o</w:t>
      </w:r>
      <w:r w:rsidRPr="001362E4">
        <w:t xml:space="preserve">rders in </w:t>
      </w:r>
      <w:r w:rsidR="00E16B68">
        <w:t>c</w:t>
      </w:r>
      <w:r w:rsidRPr="001362E4">
        <w:t>hambers</w:t>
      </w:r>
      <w:bookmarkEnd w:id="12"/>
    </w:p>
    <w:p w14:paraId="264BB3AE" w14:textId="6E4F9593" w:rsidR="00A3022D" w:rsidRPr="00B41E09" w:rsidRDefault="007213E9" w:rsidP="00F316AD">
      <w:pPr>
        <w:pStyle w:val="ListParagraph"/>
        <w:numPr>
          <w:ilvl w:val="1"/>
          <w:numId w:val="34"/>
        </w:numPr>
        <w:spacing w:before="240" w:after="0" w:line="276" w:lineRule="auto"/>
        <w:ind w:left="1128" w:hanging="561"/>
        <w:contextualSpacing w:val="0"/>
        <w:rPr>
          <w:sz w:val="24"/>
          <w:szCs w:val="24"/>
        </w:rPr>
      </w:pPr>
      <w:r w:rsidRPr="00AD66D6">
        <w:rPr>
          <w:sz w:val="24"/>
          <w:szCs w:val="24"/>
        </w:rPr>
        <w:t xml:space="preserve">The parties </w:t>
      </w:r>
      <w:r w:rsidR="00C072E4">
        <w:rPr>
          <w:sz w:val="24"/>
          <w:szCs w:val="24"/>
        </w:rPr>
        <w:t>may</w:t>
      </w:r>
      <w:r w:rsidR="00A3022D" w:rsidRPr="00AD66D6">
        <w:rPr>
          <w:sz w:val="24"/>
          <w:szCs w:val="24"/>
        </w:rPr>
        <w:t xml:space="preserve"> seek final consent order</w:t>
      </w:r>
      <w:r w:rsidR="00C072E4">
        <w:rPr>
          <w:sz w:val="24"/>
          <w:szCs w:val="24"/>
        </w:rPr>
        <w:t>s</w:t>
      </w:r>
      <w:r w:rsidR="00A3022D" w:rsidRPr="00AD66D6">
        <w:rPr>
          <w:sz w:val="24"/>
          <w:szCs w:val="24"/>
        </w:rPr>
        <w:t xml:space="preserve"> </w:t>
      </w:r>
      <w:r w:rsidRPr="00AD66D6">
        <w:rPr>
          <w:sz w:val="24"/>
          <w:szCs w:val="24"/>
        </w:rPr>
        <w:t>at any time</w:t>
      </w:r>
      <w:r w:rsidR="00A3022D" w:rsidRPr="00AD66D6">
        <w:rPr>
          <w:sz w:val="24"/>
          <w:szCs w:val="24"/>
        </w:rPr>
        <w:t>.</w:t>
      </w:r>
    </w:p>
    <w:p w14:paraId="4138E91C" w14:textId="2FF1F040" w:rsidR="007213E9" w:rsidRPr="001362E4" w:rsidRDefault="007213E9" w:rsidP="00F316AD">
      <w:pPr>
        <w:pStyle w:val="ListParagraph"/>
        <w:numPr>
          <w:ilvl w:val="1"/>
          <w:numId w:val="34"/>
        </w:numPr>
        <w:spacing w:before="240" w:after="0" w:line="276" w:lineRule="auto"/>
        <w:ind w:left="1128" w:hanging="561"/>
        <w:contextualSpacing w:val="0"/>
        <w:rPr>
          <w:sz w:val="24"/>
          <w:szCs w:val="24"/>
        </w:rPr>
      </w:pPr>
      <w:r w:rsidRPr="001362E4">
        <w:rPr>
          <w:sz w:val="24"/>
          <w:szCs w:val="24"/>
        </w:rPr>
        <w:t xml:space="preserve">For </w:t>
      </w:r>
      <w:r w:rsidR="0047726B">
        <w:rPr>
          <w:sz w:val="24"/>
          <w:szCs w:val="24"/>
        </w:rPr>
        <w:t xml:space="preserve">the Judicial </w:t>
      </w:r>
      <w:r w:rsidRPr="001362E4">
        <w:rPr>
          <w:sz w:val="24"/>
          <w:szCs w:val="24"/>
        </w:rPr>
        <w:t>Registrar to make final consent orders</w:t>
      </w:r>
      <w:r w:rsidR="00E16B68">
        <w:rPr>
          <w:sz w:val="24"/>
          <w:szCs w:val="24"/>
        </w:rPr>
        <w:t xml:space="preserve"> in chambers (whether before or </w:t>
      </w:r>
      <w:r w:rsidRPr="001362E4">
        <w:rPr>
          <w:sz w:val="24"/>
          <w:szCs w:val="24"/>
        </w:rPr>
        <w:t xml:space="preserve">after the first </w:t>
      </w:r>
      <w:r w:rsidR="00230F8E">
        <w:rPr>
          <w:sz w:val="24"/>
          <w:szCs w:val="24"/>
        </w:rPr>
        <w:t>C</w:t>
      </w:r>
      <w:r w:rsidR="00494BBD">
        <w:rPr>
          <w:sz w:val="24"/>
          <w:szCs w:val="24"/>
        </w:rPr>
        <w:t>ourt</w:t>
      </w:r>
      <w:r w:rsidRPr="001362E4">
        <w:rPr>
          <w:sz w:val="24"/>
          <w:szCs w:val="24"/>
        </w:rPr>
        <w:t xml:space="preserve"> date), correspondence</w:t>
      </w:r>
      <w:r w:rsidR="00EB6484" w:rsidRPr="001362E4">
        <w:rPr>
          <w:sz w:val="24"/>
          <w:szCs w:val="24"/>
        </w:rPr>
        <w:t xml:space="preserve"> </w:t>
      </w:r>
      <w:r w:rsidRPr="001362E4">
        <w:rPr>
          <w:sz w:val="24"/>
          <w:szCs w:val="24"/>
        </w:rPr>
        <w:t xml:space="preserve">can be </w:t>
      </w:r>
      <w:r w:rsidR="00EB6484" w:rsidRPr="001362E4">
        <w:rPr>
          <w:sz w:val="24"/>
          <w:szCs w:val="24"/>
        </w:rPr>
        <w:t xml:space="preserve">sent </w:t>
      </w:r>
      <w:r w:rsidRPr="001362E4">
        <w:rPr>
          <w:sz w:val="24"/>
          <w:szCs w:val="24"/>
        </w:rPr>
        <w:t xml:space="preserve">by email to the </w:t>
      </w:r>
      <w:r w:rsidR="00494BBD">
        <w:rPr>
          <w:sz w:val="24"/>
          <w:szCs w:val="24"/>
        </w:rPr>
        <w:t>Court</w:t>
      </w:r>
      <w:r w:rsidRPr="001362E4">
        <w:rPr>
          <w:sz w:val="24"/>
          <w:szCs w:val="24"/>
        </w:rPr>
        <w:t xml:space="preserve">, </w:t>
      </w:r>
      <w:r w:rsidR="0047726B">
        <w:rPr>
          <w:sz w:val="24"/>
          <w:szCs w:val="24"/>
        </w:rPr>
        <w:t xml:space="preserve">provided that </w:t>
      </w:r>
      <w:r w:rsidRPr="001362E4">
        <w:rPr>
          <w:sz w:val="24"/>
          <w:szCs w:val="24"/>
        </w:rPr>
        <w:t>the email contain</w:t>
      </w:r>
      <w:r w:rsidR="0047726B">
        <w:rPr>
          <w:sz w:val="24"/>
          <w:szCs w:val="24"/>
        </w:rPr>
        <w:t xml:space="preserve">s </w:t>
      </w:r>
      <w:r w:rsidRPr="001362E4">
        <w:rPr>
          <w:sz w:val="24"/>
          <w:szCs w:val="24"/>
        </w:rPr>
        <w:t xml:space="preserve">the following: </w:t>
      </w:r>
    </w:p>
    <w:p w14:paraId="3F53BB47" w14:textId="4C32F559" w:rsidR="007213E9" w:rsidRPr="001362E4" w:rsidRDefault="00672341" w:rsidP="00F316AD">
      <w:pPr>
        <w:pStyle w:val="ListParagraph"/>
        <w:numPr>
          <w:ilvl w:val="0"/>
          <w:numId w:val="13"/>
        </w:numPr>
        <w:spacing w:before="120" w:after="0" w:line="276" w:lineRule="auto"/>
        <w:ind w:left="1701" w:hanging="567"/>
        <w:contextualSpacing w:val="0"/>
        <w:rPr>
          <w:sz w:val="24"/>
          <w:szCs w:val="24"/>
        </w:rPr>
      </w:pPr>
      <w:r>
        <w:rPr>
          <w:sz w:val="24"/>
          <w:szCs w:val="24"/>
        </w:rPr>
        <w:t>o</w:t>
      </w:r>
      <w:r w:rsidR="007213E9" w:rsidRPr="001362E4">
        <w:rPr>
          <w:sz w:val="24"/>
          <w:szCs w:val="24"/>
        </w:rPr>
        <w:t>ne scanned copy of the minute of proposed final orders</w:t>
      </w:r>
      <w:r w:rsidR="005642D0">
        <w:rPr>
          <w:sz w:val="24"/>
          <w:szCs w:val="24"/>
        </w:rPr>
        <w:t>,</w:t>
      </w:r>
      <w:r w:rsidR="007213E9" w:rsidRPr="001362E4">
        <w:rPr>
          <w:sz w:val="24"/>
          <w:szCs w:val="24"/>
        </w:rPr>
        <w:t xml:space="preserve"> signed and date</w:t>
      </w:r>
      <w:r w:rsidR="00E16B68">
        <w:rPr>
          <w:sz w:val="24"/>
          <w:szCs w:val="24"/>
        </w:rPr>
        <w:t>d</w:t>
      </w:r>
      <w:r w:rsidR="007213E9" w:rsidRPr="001362E4">
        <w:rPr>
          <w:sz w:val="24"/>
          <w:szCs w:val="24"/>
        </w:rPr>
        <w:t xml:space="preserve"> by both parties on each page</w:t>
      </w:r>
      <w:r w:rsidR="00C072E4">
        <w:rPr>
          <w:sz w:val="24"/>
          <w:szCs w:val="24"/>
        </w:rPr>
        <w:t>;</w:t>
      </w:r>
    </w:p>
    <w:p w14:paraId="0A44600C" w14:textId="122B30A0" w:rsidR="007213E9" w:rsidRPr="001362E4" w:rsidRDefault="00672341" w:rsidP="00F316AD">
      <w:pPr>
        <w:pStyle w:val="ListParagraph"/>
        <w:numPr>
          <w:ilvl w:val="0"/>
          <w:numId w:val="13"/>
        </w:numPr>
        <w:spacing w:before="120" w:after="0" w:line="276" w:lineRule="auto"/>
        <w:ind w:left="1701" w:hanging="567"/>
        <w:contextualSpacing w:val="0"/>
        <w:rPr>
          <w:sz w:val="24"/>
          <w:szCs w:val="24"/>
        </w:rPr>
      </w:pPr>
      <w:r>
        <w:rPr>
          <w:sz w:val="24"/>
          <w:szCs w:val="24"/>
        </w:rPr>
        <w:t>a</w:t>
      </w:r>
      <w:r w:rsidR="007213E9" w:rsidRPr="001362E4">
        <w:rPr>
          <w:sz w:val="24"/>
          <w:szCs w:val="24"/>
        </w:rPr>
        <w:t xml:space="preserve"> clean, unprotected, </w:t>
      </w:r>
      <w:r w:rsidR="00E16B68">
        <w:rPr>
          <w:sz w:val="24"/>
          <w:szCs w:val="24"/>
        </w:rPr>
        <w:t>W</w:t>
      </w:r>
      <w:r w:rsidR="007213E9" w:rsidRPr="001362E4">
        <w:rPr>
          <w:sz w:val="24"/>
          <w:szCs w:val="24"/>
        </w:rPr>
        <w:t xml:space="preserve">ord version of the orders being sought, in exactly the same terms as </w:t>
      </w:r>
      <w:r w:rsidR="003C434B">
        <w:rPr>
          <w:sz w:val="24"/>
          <w:szCs w:val="24"/>
        </w:rPr>
        <w:t>the signed document</w:t>
      </w:r>
      <w:r w:rsidR="00C072E4">
        <w:rPr>
          <w:sz w:val="24"/>
          <w:szCs w:val="24"/>
        </w:rPr>
        <w:t>;</w:t>
      </w:r>
    </w:p>
    <w:p w14:paraId="7C256A3F" w14:textId="65B62E2E" w:rsidR="00F61CDF" w:rsidRDefault="00672341" w:rsidP="00F316AD">
      <w:pPr>
        <w:pStyle w:val="ListParagraph"/>
        <w:numPr>
          <w:ilvl w:val="0"/>
          <w:numId w:val="13"/>
        </w:numPr>
        <w:spacing w:before="120" w:after="0" w:line="276" w:lineRule="auto"/>
        <w:ind w:left="1701" w:hanging="567"/>
        <w:contextualSpacing w:val="0"/>
        <w:rPr>
          <w:sz w:val="24"/>
          <w:szCs w:val="24"/>
        </w:rPr>
      </w:pPr>
      <w:r>
        <w:rPr>
          <w:sz w:val="24"/>
          <w:szCs w:val="24"/>
        </w:rPr>
        <w:t>i</w:t>
      </w:r>
      <w:r w:rsidR="007213E9" w:rsidRPr="001362E4">
        <w:rPr>
          <w:sz w:val="24"/>
          <w:szCs w:val="24"/>
        </w:rPr>
        <w:t>f a superannuation split is sought, evidence of value of the fund being split</w:t>
      </w:r>
      <w:r w:rsidR="00230F8E">
        <w:rPr>
          <w:sz w:val="24"/>
          <w:szCs w:val="24"/>
        </w:rPr>
        <w:t>,</w:t>
      </w:r>
      <w:r w:rsidR="00E16B68">
        <w:rPr>
          <w:sz w:val="24"/>
          <w:szCs w:val="24"/>
        </w:rPr>
        <w:t xml:space="preserve"> and</w:t>
      </w:r>
    </w:p>
    <w:p w14:paraId="4269F470" w14:textId="61BBB1BD" w:rsidR="00A3022D" w:rsidRPr="00D65475" w:rsidRDefault="00672341" w:rsidP="00F316AD">
      <w:pPr>
        <w:pStyle w:val="ListParagraph"/>
        <w:numPr>
          <w:ilvl w:val="0"/>
          <w:numId w:val="13"/>
        </w:numPr>
        <w:spacing w:before="120" w:after="0" w:line="276" w:lineRule="auto"/>
        <w:ind w:left="1701" w:hanging="567"/>
        <w:contextualSpacing w:val="0"/>
        <w:rPr>
          <w:sz w:val="24"/>
          <w:szCs w:val="24"/>
        </w:rPr>
      </w:pPr>
      <w:r>
        <w:rPr>
          <w:sz w:val="24"/>
          <w:szCs w:val="24"/>
        </w:rPr>
        <w:t>a</w:t>
      </w:r>
      <w:r w:rsidR="00F61CDF">
        <w:rPr>
          <w:sz w:val="24"/>
          <w:szCs w:val="24"/>
        </w:rPr>
        <w:t xml:space="preserve"> letter j</w:t>
      </w:r>
      <w:r w:rsidR="007213E9" w:rsidRPr="001362E4">
        <w:rPr>
          <w:sz w:val="24"/>
          <w:szCs w:val="24"/>
        </w:rPr>
        <w:t>ointly signed by the legal representatives for the parties (or each party, if self-represented), containing</w:t>
      </w:r>
      <w:r w:rsidR="007060C9">
        <w:rPr>
          <w:sz w:val="24"/>
          <w:szCs w:val="24"/>
        </w:rPr>
        <w:t xml:space="preserve"> sufficient information to ensure the </w:t>
      </w:r>
      <w:r w:rsidR="0047726B">
        <w:rPr>
          <w:sz w:val="24"/>
          <w:szCs w:val="24"/>
        </w:rPr>
        <w:t xml:space="preserve">Judicial </w:t>
      </w:r>
      <w:r w:rsidR="007060C9">
        <w:rPr>
          <w:sz w:val="24"/>
          <w:szCs w:val="24"/>
        </w:rPr>
        <w:t xml:space="preserve">Registrar is able to determine that the </w:t>
      </w:r>
      <w:r w:rsidR="00C85DA5">
        <w:rPr>
          <w:sz w:val="24"/>
          <w:szCs w:val="24"/>
        </w:rPr>
        <w:t>agreed orders are</w:t>
      </w:r>
      <w:r w:rsidR="007060C9">
        <w:rPr>
          <w:sz w:val="24"/>
          <w:szCs w:val="24"/>
        </w:rPr>
        <w:t xml:space="preserve"> just and equitable</w:t>
      </w:r>
      <w:r w:rsidR="00B85EFB">
        <w:rPr>
          <w:sz w:val="24"/>
          <w:szCs w:val="24"/>
        </w:rPr>
        <w:t>.</w:t>
      </w:r>
    </w:p>
    <w:p w14:paraId="75D348C5" w14:textId="0351486E" w:rsidR="00A3022D" w:rsidRPr="00D65475" w:rsidRDefault="007213E9" w:rsidP="00F316AD">
      <w:pPr>
        <w:pStyle w:val="ListParagraph"/>
        <w:numPr>
          <w:ilvl w:val="1"/>
          <w:numId w:val="34"/>
        </w:numPr>
        <w:spacing w:before="240" w:after="0" w:line="276" w:lineRule="auto"/>
        <w:ind w:hanging="562"/>
        <w:contextualSpacing w:val="0"/>
        <w:rPr>
          <w:sz w:val="24"/>
          <w:szCs w:val="24"/>
        </w:rPr>
      </w:pPr>
      <w:r w:rsidRPr="001362E4">
        <w:rPr>
          <w:sz w:val="24"/>
          <w:szCs w:val="24"/>
        </w:rPr>
        <w:t xml:space="preserve">Unless these requirements are met, the </w:t>
      </w:r>
      <w:r w:rsidR="0095309D">
        <w:rPr>
          <w:sz w:val="24"/>
          <w:szCs w:val="24"/>
        </w:rPr>
        <w:t>orders cannot be made</w:t>
      </w:r>
      <w:r w:rsidR="00C85DA5">
        <w:rPr>
          <w:sz w:val="24"/>
          <w:szCs w:val="24"/>
        </w:rPr>
        <w:t xml:space="preserve"> in chambers and an appearance may be required</w:t>
      </w:r>
      <w:r w:rsidR="00D65475">
        <w:rPr>
          <w:sz w:val="24"/>
          <w:szCs w:val="24"/>
        </w:rPr>
        <w:t>.</w:t>
      </w:r>
    </w:p>
    <w:p w14:paraId="459BB6D6" w14:textId="0F18F90D" w:rsidR="00C50392" w:rsidRPr="00D65475" w:rsidRDefault="0047726B" w:rsidP="00F316AD">
      <w:pPr>
        <w:pStyle w:val="ListParagraph"/>
        <w:numPr>
          <w:ilvl w:val="1"/>
          <w:numId w:val="34"/>
        </w:numPr>
        <w:spacing w:before="240" w:after="0" w:line="276" w:lineRule="auto"/>
        <w:ind w:hanging="562"/>
        <w:contextualSpacing w:val="0"/>
        <w:rPr>
          <w:sz w:val="24"/>
          <w:szCs w:val="24"/>
        </w:rPr>
      </w:pPr>
      <w:r>
        <w:rPr>
          <w:sz w:val="24"/>
          <w:szCs w:val="24"/>
        </w:rPr>
        <w:t>However, c</w:t>
      </w:r>
      <w:r w:rsidR="00E16B68">
        <w:rPr>
          <w:sz w:val="24"/>
          <w:szCs w:val="24"/>
        </w:rPr>
        <w:t>onsent o</w:t>
      </w:r>
      <w:r w:rsidR="007213E9" w:rsidRPr="001362E4">
        <w:rPr>
          <w:sz w:val="24"/>
          <w:szCs w:val="24"/>
        </w:rPr>
        <w:t xml:space="preserve">rders </w:t>
      </w:r>
      <w:r w:rsidR="007213E9" w:rsidRPr="00E16B68">
        <w:rPr>
          <w:sz w:val="24"/>
          <w:szCs w:val="24"/>
        </w:rPr>
        <w:t>will not be made</w:t>
      </w:r>
      <w:r w:rsidR="007213E9" w:rsidRPr="001362E4">
        <w:rPr>
          <w:i/>
          <w:sz w:val="24"/>
          <w:szCs w:val="24"/>
        </w:rPr>
        <w:t xml:space="preserve"> </w:t>
      </w:r>
      <w:r w:rsidR="007213E9" w:rsidRPr="001362E4">
        <w:rPr>
          <w:sz w:val="24"/>
          <w:szCs w:val="24"/>
        </w:rPr>
        <w:t xml:space="preserve">in chambers, or at any </w:t>
      </w:r>
      <w:r w:rsidR="00230F8E">
        <w:rPr>
          <w:sz w:val="24"/>
          <w:szCs w:val="24"/>
        </w:rPr>
        <w:t>C</w:t>
      </w:r>
      <w:r w:rsidR="00494BBD">
        <w:rPr>
          <w:sz w:val="24"/>
          <w:szCs w:val="24"/>
        </w:rPr>
        <w:t>ourt</w:t>
      </w:r>
      <w:r w:rsidR="007213E9" w:rsidRPr="001362E4">
        <w:rPr>
          <w:sz w:val="24"/>
          <w:szCs w:val="24"/>
        </w:rPr>
        <w:t xml:space="preserve"> date, unless the </w:t>
      </w:r>
      <w:r>
        <w:rPr>
          <w:sz w:val="24"/>
          <w:szCs w:val="24"/>
        </w:rPr>
        <w:t>r</w:t>
      </w:r>
      <w:r w:rsidR="007213E9" w:rsidRPr="001362E4">
        <w:rPr>
          <w:sz w:val="24"/>
          <w:szCs w:val="24"/>
        </w:rPr>
        <w:t xml:space="preserve">espondent has filed </w:t>
      </w:r>
      <w:r w:rsidR="007213E9" w:rsidRPr="00CC23A8">
        <w:rPr>
          <w:sz w:val="24"/>
          <w:szCs w:val="24"/>
        </w:rPr>
        <w:t xml:space="preserve">a </w:t>
      </w:r>
      <w:r w:rsidR="00CF4B60" w:rsidRPr="00626776">
        <w:rPr>
          <w:i/>
          <w:sz w:val="24"/>
          <w:szCs w:val="24"/>
        </w:rPr>
        <w:t xml:space="preserve">PPP </w:t>
      </w:r>
      <w:r w:rsidR="003C434B" w:rsidRPr="00626776">
        <w:rPr>
          <w:i/>
          <w:sz w:val="24"/>
          <w:szCs w:val="24"/>
        </w:rPr>
        <w:t>Financial Summary</w:t>
      </w:r>
      <w:r w:rsidR="003C434B" w:rsidRPr="00CC23A8">
        <w:rPr>
          <w:sz w:val="24"/>
          <w:szCs w:val="24"/>
        </w:rPr>
        <w:t xml:space="preserve"> or </w:t>
      </w:r>
      <w:r w:rsidR="003C434B" w:rsidRPr="00626776">
        <w:rPr>
          <w:i/>
          <w:sz w:val="24"/>
          <w:szCs w:val="24"/>
        </w:rPr>
        <w:t>F</w:t>
      </w:r>
      <w:r w:rsidR="007213E9" w:rsidRPr="00626776">
        <w:rPr>
          <w:i/>
          <w:sz w:val="24"/>
          <w:szCs w:val="24"/>
        </w:rPr>
        <w:t xml:space="preserve">inancial </w:t>
      </w:r>
      <w:r w:rsidR="003C434B" w:rsidRPr="00626776">
        <w:rPr>
          <w:i/>
          <w:sz w:val="24"/>
          <w:szCs w:val="24"/>
        </w:rPr>
        <w:t>St</w:t>
      </w:r>
      <w:r w:rsidR="007213E9" w:rsidRPr="00626776">
        <w:rPr>
          <w:i/>
          <w:sz w:val="24"/>
          <w:szCs w:val="24"/>
        </w:rPr>
        <w:t>atement</w:t>
      </w:r>
      <w:r w:rsidR="0072559E">
        <w:rPr>
          <w:sz w:val="24"/>
          <w:szCs w:val="24"/>
        </w:rPr>
        <w:t xml:space="preserve"> to ensure </w:t>
      </w:r>
      <w:r w:rsidR="007213E9" w:rsidRPr="001362E4">
        <w:rPr>
          <w:sz w:val="24"/>
          <w:szCs w:val="24"/>
        </w:rPr>
        <w:lastRenderedPageBreak/>
        <w:t xml:space="preserve">that the </w:t>
      </w:r>
      <w:r w:rsidR="00494BBD">
        <w:rPr>
          <w:sz w:val="24"/>
          <w:szCs w:val="24"/>
        </w:rPr>
        <w:t>Court</w:t>
      </w:r>
      <w:r w:rsidR="007213E9" w:rsidRPr="001362E4">
        <w:rPr>
          <w:sz w:val="24"/>
          <w:szCs w:val="24"/>
        </w:rPr>
        <w:t xml:space="preserve"> can be satisfied that the </w:t>
      </w:r>
      <w:r>
        <w:rPr>
          <w:sz w:val="24"/>
          <w:szCs w:val="24"/>
        </w:rPr>
        <w:t>r</w:t>
      </w:r>
      <w:r w:rsidR="007213E9" w:rsidRPr="001362E4">
        <w:rPr>
          <w:sz w:val="24"/>
          <w:szCs w:val="24"/>
        </w:rPr>
        <w:t xml:space="preserve">espondent </w:t>
      </w:r>
      <w:r w:rsidR="003C434B">
        <w:rPr>
          <w:sz w:val="24"/>
          <w:szCs w:val="24"/>
        </w:rPr>
        <w:t xml:space="preserve">has </w:t>
      </w:r>
      <w:r>
        <w:rPr>
          <w:sz w:val="24"/>
          <w:szCs w:val="24"/>
        </w:rPr>
        <w:t xml:space="preserve">properly </w:t>
      </w:r>
      <w:r w:rsidR="003C434B">
        <w:rPr>
          <w:sz w:val="24"/>
          <w:szCs w:val="24"/>
        </w:rPr>
        <w:t xml:space="preserve">disclosed their </w:t>
      </w:r>
      <w:r w:rsidR="007213E9" w:rsidRPr="001362E4">
        <w:rPr>
          <w:sz w:val="24"/>
          <w:szCs w:val="24"/>
        </w:rPr>
        <w:t>financial circumstances</w:t>
      </w:r>
      <w:r w:rsidR="003C434B">
        <w:rPr>
          <w:sz w:val="24"/>
          <w:szCs w:val="24"/>
        </w:rPr>
        <w:t xml:space="preserve"> </w:t>
      </w:r>
      <w:r w:rsidR="003C434B" w:rsidRPr="001362E4">
        <w:rPr>
          <w:sz w:val="24"/>
          <w:szCs w:val="24"/>
        </w:rPr>
        <w:t>on o</w:t>
      </w:r>
      <w:r w:rsidR="003C434B">
        <w:rPr>
          <w:sz w:val="24"/>
          <w:szCs w:val="24"/>
        </w:rPr>
        <w:t xml:space="preserve">ath (or </w:t>
      </w:r>
      <w:r w:rsidR="000364AB">
        <w:rPr>
          <w:sz w:val="24"/>
          <w:szCs w:val="24"/>
        </w:rPr>
        <w:t xml:space="preserve">by </w:t>
      </w:r>
      <w:r w:rsidR="003C434B">
        <w:rPr>
          <w:sz w:val="24"/>
          <w:szCs w:val="24"/>
        </w:rPr>
        <w:t>affirmation)</w:t>
      </w:r>
      <w:r w:rsidR="007213E9" w:rsidRPr="001362E4">
        <w:rPr>
          <w:sz w:val="24"/>
          <w:szCs w:val="24"/>
        </w:rPr>
        <w:t xml:space="preserve">. If agreement is reached on a </w:t>
      </w:r>
      <w:r w:rsidR="00230F8E">
        <w:rPr>
          <w:sz w:val="24"/>
          <w:szCs w:val="24"/>
        </w:rPr>
        <w:t>C</w:t>
      </w:r>
      <w:r w:rsidR="00494BBD">
        <w:rPr>
          <w:sz w:val="24"/>
          <w:szCs w:val="24"/>
        </w:rPr>
        <w:t>ourt</w:t>
      </w:r>
      <w:r w:rsidR="007213E9" w:rsidRPr="001362E4">
        <w:rPr>
          <w:sz w:val="24"/>
          <w:szCs w:val="24"/>
        </w:rPr>
        <w:t xml:space="preserve"> date, the </w:t>
      </w:r>
      <w:r w:rsidR="007A0D68" w:rsidRPr="001362E4">
        <w:rPr>
          <w:sz w:val="24"/>
          <w:szCs w:val="24"/>
        </w:rPr>
        <w:t>case</w:t>
      </w:r>
      <w:r w:rsidR="007213E9" w:rsidRPr="001362E4">
        <w:rPr>
          <w:sz w:val="24"/>
          <w:szCs w:val="24"/>
        </w:rPr>
        <w:t xml:space="preserve"> </w:t>
      </w:r>
      <w:r>
        <w:rPr>
          <w:sz w:val="24"/>
          <w:szCs w:val="24"/>
        </w:rPr>
        <w:t xml:space="preserve">may </w:t>
      </w:r>
      <w:r w:rsidR="007213E9" w:rsidRPr="001362E4">
        <w:rPr>
          <w:sz w:val="24"/>
          <w:szCs w:val="24"/>
        </w:rPr>
        <w:t xml:space="preserve">be </w:t>
      </w:r>
      <w:r w:rsidR="007213E9" w:rsidRPr="005642D0">
        <w:rPr>
          <w:sz w:val="24"/>
          <w:szCs w:val="24"/>
        </w:rPr>
        <w:t xml:space="preserve">stood down </w:t>
      </w:r>
      <w:r w:rsidR="007213E9" w:rsidRPr="001362E4">
        <w:rPr>
          <w:sz w:val="24"/>
          <w:szCs w:val="24"/>
        </w:rPr>
        <w:t xml:space="preserve">to enable the </w:t>
      </w:r>
      <w:r>
        <w:rPr>
          <w:sz w:val="24"/>
          <w:szCs w:val="24"/>
        </w:rPr>
        <w:t>r</w:t>
      </w:r>
      <w:r w:rsidR="007213E9" w:rsidRPr="001362E4">
        <w:rPr>
          <w:sz w:val="24"/>
          <w:szCs w:val="24"/>
        </w:rPr>
        <w:t xml:space="preserve">espondent to complete </w:t>
      </w:r>
      <w:r w:rsidR="007213E9" w:rsidRPr="00CC23A8">
        <w:rPr>
          <w:sz w:val="24"/>
          <w:szCs w:val="24"/>
        </w:rPr>
        <w:t>a</w:t>
      </w:r>
      <w:r w:rsidR="003C434B" w:rsidRPr="00CC23A8">
        <w:rPr>
          <w:sz w:val="24"/>
          <w:szCs w:val="24"/>
        </w:rPr>
        <w:t xml:space="preserve"> </w:t>
      </w:r>
      <w:r w:rsidR="00CF4B60" w:rsidRPr="00626776">
        <w:rPr>
          <w:i/>
          <w:sz w:val="24"/>
          <w:szCs w:val="24"/>
        </w:rPr>
        <w:t xml:space="preserve">PPP </w:t>
      </w:r>
      <w:r w:rsidR="003C434B" w:rsidRPr="00626776">
        <w:rPr>
          <w:i/>
          <w:sz w:val="24"/>
          <w:szCs w:val="24"/>
        </w:rPr>
        <w:t>Financial Summary</w:t>
      </w:r>
      <w:r w:rsidR="003C434B" w:rsidRPr="00CC23A8">
        <w:rPr>
          <w:sz w:val="24"/>
          <w:szCs w:val="24"/>
        </w:rPr>
        <w:t xml:space="preserve"> or </w:t>
      </w:r>
      <w:r w:rsidR="003C434B" w:rsidRPr="00626776">
        <w:rPr>
          <w:i/>
          <w:sz w:val="24"/>
          <w:szCs w:val="24"/>
        </w:rPr>
        <w:t>Financial Statement</w:t>
      </w:r>
      <w:r w:rsidR="00CC23A8">
        <w:rPr>
          <w:sz w:val="24"/>
          <w:szCs w:val="24"/>
        </w:rPr>
        <w:t xml:space="preserve"> if they have not already done so</w:t>
      </w:r>
      <w:r w:rsidR="007213E9" w:rsidRPr="00CC23A8">
        <w:rPr>
          <w:sz w:val="24"/>
          <w:szCs w:val="24"/>
        </w:rPr>
        <w:t>.</w:t>
      </w:r>
    </w:p>
    <w:p w14:paraId="01C20098" w14:textId="77777777" w:rsidR="00FF541C" w:rsidRPr="001362E4" w:rsidRDefault="00FF541C" w:rsidP="002F42C8">
      <w:pPr>
        <w:pStyle w:val="Heading2"/>
      </w:pPr>
      <w:bookmarkStart w:id="13" w:name="_Toc80874885"/>
      <w:bookmarkStart w:id="14" w:name="_Toc80874886"/>
      <w:bookmarkStart w:id="15" w:name="_Toc149225300"/>
      <w:bookmarkEnd w:id="13"/>
      <w:bookmarkEnd w:id="14"/>
      <w:r w:rsidRPr="001362E4">
        <w:t xml:space="preserve">Enquiries and </w:t>
      </w:r>
      <w:r w:rsidR="00E16B68">
        <w:t>c</w:t>
      </w:r>
      <w:r w:rsidRPr="001362E4">
        <w:t xml:space="preserve">ontact </w:t>
      </w:r>
      <w:r w:rsidR="00E16B68">
        <w:t>i</w:t>
      </w:r>
      <w:r w:rsidRPr="001362E4">
        <w:t>nformation</w:t>
      </w:r>
      <w:bookmarkEnd w:id="15"/>
    </w:p>
    <w:p w14:paraId="0A9D7A53" w14:textId="77777777" w:rsidR="00FF541C" w:rsidRPr="001362E4" w:rsidRDefault="00796F7F" w:rsidP="00F316AD">
      <w:pPr>
        <w:shd w:val="clear" w:color="auto" w:fill="FFFFFF"/>
        <w:spacing w:before="240" w:after="0" w:line="276" w:lineRule="auto"/>
        <w:ind w:left="1134" w:hanging="567"/>
        <w:rPr>
          <w:rFonts w:cs="Arial"/>
          <w:sz w:val="24"/>
          <w:szCs w:val="24"/>
          <w:lang w:eastAsia="en-AU"/>
        </w:rPr>
      </w:pPr>
      <w:r>
        <w:rPr>
          <w:rFonts w:cs="Arial"/>
          <w:sz w:val="24"/>
          <w:szCs w:val="24"/>
          <w:lang w:eastAsia="en-AU"/>
        </w:rPr>
        <w:t>1</w:t>
      </w:r>
      <w:r w:rsidR="00C34D75">
        <w:rPr>
          <w:rFonts w:cs="Arial"/>
          <w:sz w:val="24"/>
          <w:szCs w:val="24"/>
          <w:lang w:eastAsia="en-AU"/>
        </w:rPr>
        <w:t>1</w:t>
      </w:r>
      <w:r w:rsidR="00FF541C" w:rsidRPr="001362E4">
        <w:rPr>
          <w:rFonts w:cs="Arial"/>
          <w:sz w:val="24"/>
          <w:szCs w:val="24"/>
          <w:lang w:eastAsia="en-AU"/>
        </w:rPr>
        <w:t>.1 </w:t>
      </w:r>
      <w:r w:rsidR="00B2085C" w:rsidRPr="001362E4">
        <w:rPr>
          <w:rFonts w:cs="Arial"/>
          <w:sz w:val="24"/>
          <w:szCs w:val="24"/>
          <w:lang w:eastAsia="en-AU"/>
        </w:rPr>
        <w:tab/>
      </w:r>
      <w:r w:rsidR="00FF541C" w:rsidRPr="001362E4">
        <w:rPr>
          <w:rFonts w:cs="Arial"/>
          <w:sz w:val="24"/>
          <w:szCs w:val="24"/>
          <w:lang w:eastAsia="en-AU"/>
        </w:rPr>
        <w:t xml:space="preserve">Contact details for the </w:t>
      </w:r>
      <w:r w:rsidR="00494BBD">
        <w:rPr>
          <w:rFonts w:cs="Arial"/>
          <w:sz w:val="24"/>
          <w:szCs w:val="24"/>
          <w:lang w:eastAsia="en-AU"/>
        </w:rPr>
        <w:t>Court</w:t>
      </w:r>
      <w:r w:rsidR="00FF541C" w:rsidRPr="001362E4">
        <w:rPr>
          <w:rFonts w:cs="Arial"/>
          <w:sz w:val="24"/>
          <w:szCs w:val="24"/>
          <w:lang w:eastAsia="en-AU"/>
        </w:rPr>
        <w:t xml:space="preserve"> regist</w:t>
      </w:r>
      <w:r w:rsidR="00313E65" w:rsidRPr="001362E4">
        <w:rPr>
          <w:rFonts w:cs="Arial"/>
          <w:sz w:val="24"/>
          <w:szCs w:val="24"/>
          <w:lang w:eastAsia="en-AU"/>
        </w:rPr>
        <w:t xml:space="preserve">ries are available on the </w:t>
      </w:r>
      <w:hyperlink r:id="rId17" w:history="1">
        <w:r w:rsidR="00FF541C" w:rsidRPr="00E16B68">
          <w:rPr>
            <w:rStyle w:val="Hyperlink"/>
            <w:rFonts w:cs="Arial"/>
            <w:sz w:val="24"/>
            <w:szCs w:val="24"/>
            <w:lang w:eastAsia="en-AU"/>
          </w:rPr>
          <w:t>website</w:t>
        </w:r>
      </w:hyperlink>
      <w:r w:rsidR="00FF541C" w:rsidRPr="001362E4">
        <w:rPr>
          <w:rFonts w:cs="Arial"/>
          <w:sz w:val="24"/>
          <w:szCs w:val="24"/>
          <w:lang w:eastAsia="en-AU"/>
        </w:rPr>
        <w:t>.</w:t>
      </w:r>
    </w:p>
    <w:p w14:paraId="566A70FC" w14:textId="77777777" w:rsidR="00FF541C" w:rsidRPr="001362E4" w:rsidRDefault="00FF541C" w:rsidP="002F42C8">
      <w:pPr>
        <w:pStyle w:val="Heading2"/>
      </w:pPr>
      <w:bookmarkStart w:id="16" w:name="s23"/>
      <w:bookmarkStart w:id="17" w:name="_Toc149225301"/>
      <w:bookmarkEnd w:id="16"/>
      <w:r w:rsidRPr="001362E4">
        <w:t xml:space="preserve">Commonwealth </w:t>
      </w:r>
      <w:r w:rsidR="00494BBD">
        <w:t>Court</w:t>
      </w:r>
      <w:r w:rsidRPr="001362E4">
        <w:t>s Portal</w:t>
      </w:r>
      <w:bookmarkEnd w:id="17"/>
    </w:p>
    <w:p w14:paraId="4C7D522C" w14:textId="5AAD12A8" w:rsidR="00FF541C" w:rsidRPr="001362E4" w:rsidRDefault="008844B9" w:rsidP="00F316AD">
      <w:pPr>
        <w:shd w:val="clear" w:color="auto" w:fill="FFFFFF"/>
        <w:spacing w:after="0" w:line="276" w:lineRule="auto"/>
        <w:ind w:left="1134" w:hanging="567"/>
        <w:rPr>
          <w:rFonts w:cs="Arial"/>
          <w:sz w:val="24"/>
          <w:szCs w:val="24"/>
          <w:lang w:eastAsia="en-AU"/>
        </w:rPr>
      </w:pPr>
      <w:r>
        <w:rPr>
          <w:rFonts w:cs="Arial"/>
          <w:sz w:val="24"/>
          <w:szCs w:val="24"/>
          <w:lang w:eastAsia="en-AU"/>
        </w:rPr>
        <w:t>1</w:t>
      </w:r>
      <w:r w:rsidR="00C34D75">
        <w:rPr>
          <w:rFonts w:cs="Arial"/>
          <w:sz w:val="24"/>
          <w:szCs w:val="24"/>
          <w:lang w:eastAsia="en-AU"/>
        </w:rPr>
        <w:t>2</w:t>
      </w:r>
      <w:r w:rsidR="00796F7F">
        <w:rPr>
          <w:rFonts w:cs="Arial"/>
          <w:sz w:val="24"/>
          <w:szCs w:val="24"/>
          <w:lang w:eastAsia="en-AU"/>
        </w:rPr>
        <w:t>.1</w:t>
      </w:r>
      <w:r w:rsidR="00FF541C" w:rsidRPr="001362E4">
        <w:rPr>
          <w:rFonts w:cs="Arial"/>
          <w:sz w:val="24"/>
          <w:szCs w:val="24"/>
          <w:lang w:eastAsia="en-AU"/>
        </w:rPr>
        <w:t xml:space="preserve"> </w:t>
      </w:r>
      <w:r w:rsidR="00B2085C" w:rsidRPr="001362E4">
        <w:rPr>
          <w:rFonts w:cs="Arial"/>
          <w:sz w:val="24"/>
          <w:szCs w:val="24"/>
          <w:lang w:eastAsia="en-AU"/>
        </w:rPr>
        <w:tab/>
      </w:r>
      <w:r w:rsidR="00FF541C" w:rsidRPr="001362E4">
        <w:rPr>
          <w:rFonts w:cs="Arial"/>
          <w:sz w:val="24"/>
          <w:szCs w:val="24"/>
          <w:lang w:eastAsia="en-AU"/>
        </w:rPr>
        <w:t>Filed documents can be viewed by parties or those authorised by a party on the </w:t>
      </w:r>
      <w:hyperlink r:id="rId18" w:history="1">
        <w:r w:rsidR="00FF541C" w:rsidRPr="00E16B68">
          <w:rPr>
            <w:rStyle w:val="Hyperlink"/>
            <w:rFonts w:cs="Arial"/>
            <w:sz w:val="24"/>
            <w:szCs w:val="24"/>
            <w:lang w:eastAsia="en-AU"/>
          </w:rPr>
          <w:t xml:space="preserve">Commonwealth </w:t>
        </w:r>
        <w:r w:rsidR="00494BBD" w:rsidRPr="00E16B68">
          <w:rPr>
            <w:rStyle w:val="Hyperlink"/>
            <w:rFonts w:cs="Arial"/>
            <w:sz w:val="24"/>
            <w:szCs w:val="24"/>
            <w:lang w:eastAsia="en-AU"/>
          </w:rPr>
          <w:t>Court</w:t>
        </w:r>
        <w:r w:rsidR="00FF541C" w:rsidRPr="00E16B68">
          <w:rPr>
            <w:rStyle w:val="Hyperlink"/>
            <w:rFonts w:cs="Arial"/>
            <w:sz w:val="24"/>
            <w:szCs w:val="24"/>
            <w:lang w:eastAsia="en-AU"/>
          </w:rPr>
          <w:t>s Portal</w:t>
        </w:r>
      </w:hyperlink>
      <w:r w:rsidR="00E16B68">
        <w:rPr>
          <w:rFonts w:cs="Arial"/>
          <w:sz w:val="24"/>
          <w:szCs w:val="24"/>
          <w:lang w:eastAsia="en-AU"/>
        </w:rPr>
        <w:t xml:space="preserve"> </w:t>
      </w:r>
      <w:r w:rsidR="00FF541C" w:rsidRPr="001362E4">
        <w:rPr>
          <w:rFonts w:cs="Arial"/>
          <w:sz w:val="24"/>
          <w:szCs w:val="24"/>
          <w:lang w:eastAsia="en-AU"/>
        </w:rPr>
        <w:t xml:space="preserve">(CCP). The CCP provides web-based services for </w:t>
      </w:r>
      <w:r w:rsidR="00494BBD">
        <w:rPr>
          <w:rFonts w:cs="Arial"/>
          <w:sz w:val="24"/>
          <w:szCs w:val="24"/>
          <w:lang w:eastAsia="en-AU"/>
        </w:rPr>
        <w:t>Court</w:t>
      </w:r>
      <w:r w:rsidR="00FF541C" w:rsidRPr="001362E4">
        <w:rPr>
          <w:rFonts w:cs="Arial"/>
          <w:sz w:val="24"/>
          <w:szCs w:val="24"/>
          <w:lang w:eastAsia="en-AU"/>
        </w:rPr>
        <w:t xml:space="preserve"> users to access information about cases before the </w:t>
      </w:r>
      <w:r w:rsidR="00494BBD">
        <w:rPr>
          <w:rFonts w:cs="Arial"/>
          <w:sz w:val="24"/>
          <w:szCs w:val="24"/>
          <w:lang w:eastAsia="en-AU"/>
        </w:rPr>
        <w:t>Court</w:t>
      </w:r>
      <w:r w:rsidR="00FF541C" w:rsidRPr="001362E4">
        <w:rPr>
          <w:rFonts w:cs="Arial"/>
          <w:sz w:val="24"/>
          <w:szCs w:val="24"/>
          <w:lang w:eastAsia="en-AU"/>
        </w:rPr>
        <w:t>. Parties may register for the CCP to gain access to documents which have been e</w:t>
      </w:r>
      <w:r w:rsidR="00775074">
        <w:rPr>
          <w:rFonts w:cs="Arial"/>
          <w:sz w:val="24"/>
          <w:szCs w:val="24"/>
          <w:lang w:eastAsia="en-AU"/>
        </w:rPr>
        <w:t>Filed</w:t>
      </w:r>
      <w:r w:rsidR="00FF541C" w:rsidRPr="001362E4">
        <w:rPr>
          <w:rFonts w:cs="Arial"/>
          <w:sz w:val="24"/>
          <w:szCs w:val="24"/>
          <w:lang w:eastAsia="en-AU"/>
        </w:rPr>
        <w:t xml:space="preserve">, as well as orders of the </w:t>
      </w:r>
      <w:r w:rsidR="00494BBD">
        <w:rPr>
          <w:rFonts w:cs="Arial"/>
          <w:sz w:val="24"/>
          <w:szCs w:val="24"/>
          <w:lang w:eastAsia="en-AU"/>
        </w:rPr>
        <w:t>Court</w:t>
      </w:r>
      <w:r w:rsidR="00FF541C" w:rsidRPr="001362E4">
        <w:rPr>
          <w:rFonts w:cs="Arial"/>
          <w:sz w:val="24"/>
          <w:szCs w:val="24"/>
          <w:lang w:eastAsia="en-AU"/>
        </w:rPr>
        <w:t xml:space="preserve">, judgments and </w:t>
      </w:r>
      <w:r w:rsidR="0047726B">
        <w:rPr>
          <w:rFonts w:cs="Arial"/>
          <w:sz w:val="24"/>
          <w:szCs w:val="24"/>
          <w:lang w:eastAsia="en-AU"/>
        </w:rPr>
        <w:t xml:space="preserve">information about past or future </w:t>
      </w:r>
      <w:r w:rsidR="00FF541C" w:rsidRPr="001362E4">
        <w:rPr>
          <w:rFonts w:cs="Arial"/>
          <w:sz w:val="24"/>
          <w:szCs w:val="24"/>
          <w:lang w:eastAsia="en-AU"/>
        </w:rPr>
        <w:t>listing events</w:t>
      </w:r>
      <w:r w:rsidR="0047726B">
        <w:rPr>
          <w:rFonts w:cs="Arial"/>
          <w:sz w:val="24"/>
          <w:szCs w:val="24"/>
          <w:lang w:eastAsia="en-AU"/>
        </w:rPr>
        <w:t>.</w:t>
      </w:r>
    </w:p>
    <w:p w14:paraId="1605FE6C" w14:textId="77777777" w:rsidR="00FF541C" w:rsidRPr="00D65475" w:rsidRDefault="009F25E3" w:rsidP="003B657D">
      <w:pPr>
        <w:spacing w:line="276" w:lineRule="auto"/>
        <w:jc w:val="both"/>
        <w:rPr>
          <w:b/>
          <w:sz w:val="32"/>
          <w:szCs w:val="32"/>
        </w:rPr>
      </w:pPr>
      <w:r w:rsidRPr="00D65475">
        <w:rPr>
          <w:b/>
          <w:sz w:val="32"/>
          <w:szCs w:val="32"/>
        </w:rPr>
        <w:t>Glossary</w:t>
      </w:r>
    </w:p>
    <w:p w14:paraId="7EFE31D9" w14:textId="77777777" w:rsidR="008A1FE6" w:rsidRPr="004A2DE9" w:rsidRDefault="008A1FE6" w:rsidP="002F42C8">
      <w:pPr>
        <w:spacing w:before="120" w:after="0" w:line="276" w:lineRule="auto"/>
        <w:rPr>
          <w:sz w:val="24"/>
          <w:szCs w:val="24"/>
        </w:rPr>
      </w:pPr>
      <w:r w:rsidRPr="00E16B68">
        <w:rPr>
          <w:b/>
          <w:sz w:val="24"/>
          <w:szCs w:val="24"/>
        </w:rPr>
        <w:t>Balance Sheet</w:t>
      </w:r>
      <w:r w:rsidR="004A2DE9" w:rsidRPr="008E02FC">
        <w:rPr>
          <w:b/>
          <w:sz w:val="24"/>
          <w:szCs w:val="24"/>
        </w:rPr>
        <w:t xml:space="preserve"> </w:t>
      </w:r>
      <w:r w:rsidR="00E16B68">
        <w:rPr>
          <w:sz w:val="24"/>
          <w:szCs w:val="24"/>
        </w:rPr>
        <w:t xml:space="preserve">– </w:t>
      </w:r>
      <w:r w:rsidR="008E02FC">
        <w:rPr>
          <w:sz w:val="24"/>
          <w:szCs w:val="24"/>
        </w:rPr>
        <w:t xml:space="preserve">the document approved by the </w:t>
      </w:r>
      <w:r w:rsidR="0047726B">
        <w:rPr>
          <w:sz w:val="24"/>
          <w:szCs w:val="24"/>
        </w:rPr>
        <w:t xml:space="preserve">Court </w:t>
      </w:r>
      <w:r w:rsidR="008E02FC">
        <w:rPr>
          <w:sz w:val="24"/>
          <w:szCs w:val="24"/>
        </w:rPr>
        <w:t>setting out the property, liabilities and superannuation of the parties</w:t>
      </w:r>
      <w:r w:rsidR="00E16B68">
        <w:rPr>
          <w:sz w:val="24"/>
          <w:szCs w:val="24"/>
        </w:rPr>
        <w:t>.</w:t>
      </w:r>
    </w:p>
    <w:p w14:paraId="78CB5002" w14:textId="77777777" w:rsidR="00931337" w:rsidRDefault="00931337" w:rsidP="002F42C8">
      <w:pPr>
        <w:spacing w:before="120" w:after="0" w:line="276" w:lineRule="auto"/>
        <w:rPr>
          <w:sz w:val="24"/>
          <w:szCs w:val="24"/>
        </w:rPr>
      </w:pPr>
      <w:r w:rsidRPr="00E16B68">
        <w:rPr>
          <w:b/>
          <w:sz w:val="24"/>
          <w:szCs w:val="24"/>
        </w:rPr>
        <w:t xml:space="preserve">Interim </w:t>
      </w:r>
      <w:r w:rsidR="0047726B">
        <w:rPr>
          <w:b/>
          <w:sz w:val="24"/>
          <w:szCs w:val="24"/>
        </w:rPr>
        <w:t xml:space="preserve">or interlocutory </w:t>
      </w:r>
      <w:r w:rsidR="005642D0">
        <w:rPr>
          <w:b/>
          <w:sz w:val="24"/>
          <w:szCs w:val="24"/>
        </w:rPr>
        <w:t>o</w:t>
      </w:r>
      <w:r w:rsidRPr="00E16B68">
        <w:rPr>
          <w:b/>
          <w:sz w:val="24"/>
          <w:szCs w:val="24"/>
        </w:rPr>
        <w:t>rders</w:t>
      </w:r>
      <w:r>
        <w:rPr>
          <w:sz w:val="24"/>
          <w:szCs w:val="24"/>
        </w:rPr>
        <w:t xml:space="preserve"> </w:t>
      </w:r>
      <w:r w:rsidR="00E16B68">
        <w:rPr>
          <w:sz w:val="24"/>
          <w:szCs w:val="24"/>
        </w:rPr>
        <w:t xml:space="preserve">– </w:t>
      </w:r>
      <w:r>
        <w:rPr>
          <w:sz w:val="24"/>
          <w:szCs w:val="24"/>
        </w:rPr>
        <w:t xml:space="preserve">orders which are made before a final </w:t>
      </w:r>
      <w:r w:rsidR="0047726B">
        <w:rPr>
          <w:sz w:val="24"/>
          <w:szCs w:val="24"/>
        </w:rPr>
        <w:t>hearing</w:t>
      </w:r>
      <w:r>
        <w:rPr>
          <w:sz w:val="24"/>
          <w:szCs w:val="24"/>
        </w:rPr>
        <w:t>. Common examples are orders for:</w:t>
      </w:r>
    </w:p>
    <w:p w14:paraId="2AC9586F" w14:textId="2C2254B8" w:rsidR="00931337" w:rsidRDefault="00230F8E" w:rsidP="002F42C8">
      <w:pPr>
        <w:pStyle w:val="ListParagraph"/>
        <w:numPr>
          <w:ilvl w:val="0"/>
          <w:numId w:val="19"/>
        </w:numPr>
        <w:spacing w:after="0" w:line="276" w:lineRule="auto"/>
        <w:ind w:left="709" w:hanging="349"/>
        <w:rPr>
          <w:sz w:val="24"/>
          <w:szCs w:val="24"/>
        </w:rPr>
      </w:pPr>
      <w:r>
        <w:rPr>
          <w:sz w:val="24"/>
          <w:szCs w:val="24"/>
        </w:rPr>
        <w:t>t</w:t>
      </w:r>
      <w:r w:rsidR="009F25E3">
        <w:rPr>
          <w:sz w:val="24"/>
          <w:szCs w:val="24"/>
        </w:rPr>
        <w:t xml:space="preserve">he </w:t>
      </w:r>
      <w:r w:rsidR="00931337" w:rsidRPr="00931337">
        <w:rPr>
          <w:sz w:val="24"/>
          <w:szCs w:val="24"/>
        </w:rPr>
        <w:t>appointment of a single expert</w:t>
      </w:r>
    </w:p>
    <w:p w14:paraId="09526FF9" w14:textId="77777777" w:rsidR="00931337" w:rsidRPr="00931337" w:rsidRDefault="00931337" w:rsidP="002F42C8">
      <w:pPr>
        <w:pStyle w:val="ListParagraph"/>
        <w:numPr>
          <w:ilvl w:val="0"/>
          <w:numId w:val="19"/>
        </w:numPr>
        <w:spacing w:after="0" w:line="276" w:lineRule="auto"/>
        <w:ind w:left="709" w:hanging="349"/>
        <w:rPr>
          <w:sz w:val="24"/>
          <w:szCs w:val="24"/>
        </w:rPr>
      </w:pPr>
      <w:r>
        <w:rPr>
          <w:sz w:val="24"/>
          <w:szCs w:val="24"/>
        </w:rPr>
        <w:t>payment of outgoings such as</w:t>
      </w:r>
      <w:r w:rsidR="00E16B68">
        <w:rPr>
          <w:sz w:val="24"/>
          <w:szCs w:val="24"/>
        </w:rPr>
        <w:t xml:space="preserve"> rates or mortgage pending sale</w:t>
      </w:r>
    </w:p>
    <w:p w14:paraId="3A9E482C" w14:textId="77777777" w:rsidR="00931337" w:rsidRDefault="00931337" w:rsidP="002F42C8">
      <w:pPr>
        <w:pStyle w:val="ListParagraph"/>
        <w:numPr>
          <w:ilvl w:val="0"/>
          <w:numId w:val="18"/>
        </w:numPr>
        <w:spacing w:after="0" w:line="276" w:lineRule="auto"/>
        <w:ind w:left="709" w:hanging="349"/>
        <w:rPr>
          <w:sz w:val="24"/>
          <w:szCs w:val="24"/>
        </w:rPr>
      </w:pPr>
      <w:r w:rsidRPr="00931337">
        <w:rPr>
          <w:sz w:val="24"/>
          <w:szCs w:val="24"/>
        </w:rPr>
        <w:t>the sale of property</w:t>
      </w:r>
      <w:r w:rsidR="00E16B68">
        <w:rPr>
          <w:sz w:val="24"/>
          <w:szCs w:val="24"/>
        </w:rPr>
        <w:t>,</w:t>
      </w:r>
      <w:r>
        <w:rPr>
          <w:sz w:val="24"/>
          <w:szCs w:val="24"/>
        </w:rPr>
        <w:t xml:space="preserve"> or</w:t>
      </w:r>
    </w:p>
    <w:p w14:paraId="654399F9" w14:textId="77777777" w:rsidR="00931337" w:rsidRPr="00931337" w:rsidRDefault="00931337" w:rsidP="002F42C8">
      <w:pPr>
        <w:pStyle w:val="ListParagraph"/>
        <w:numPr>
          <w:ilvl w:val="0"/>
          <w:numId w:val="18"/>
        </w:numPr>
        <w:spacing w:after="0" w:line="276" w:lineRule="auto"/>
        <w:ind w:left="709" w:hanging="349"/>
        <w:rPr>
          <w:sz w:val="24"/>
          <w:szCs w:val="24"/>
        </w:rPr>
      </w:pPr>
      <w:r w:rsidRPr="00931337">
        <w:rPr>
          <w:sz w:val="24"/>
          <w:szCs w:val="24"/>
        </w:rPr>
        <w:t>the release of monies from</w:t>
      </w:r>
      <w:r>
        <w:rPr>
          <w:sz w:val="24"/>
          <w:szCs w:val="24"/>
        </w:rPr>
        <w:t xml:space="preserve"> a bank account or trust account.</w:t>
      </w:r>
    </w:p>
    <w:p w14:paraId="6D76C510" w14:textId="23240344" w:rsidR="00931337" w:rsidRPr="00931337" w:rsidRDefault="00CF4B60" w:rsidP="002F42C8">
      <w:pPr>
        <w:spacing w:before="120" w:after="0" w:line="276" w:lineRule="auto"/>
        <w:rPr>
          <w:sz w:val="24"/>
          <w:szCs w:val="24"/>
        </w:rPr>
      </w:pPr>
      <w:r w:rsidRPr="00E16B68">
        <w:rPr>
          <w:b/>
          <w:sz w:val="24"/>
          <w:szCs w:val="24"/>
        </w:rPr>
        <w:t xml:space="preserve">PPP </w:t>
      </w:r>
      <w:r w:rsidR="00931337" w:rsidRPr="00E16B68">
        <w:rPr>
          <w:b/>
          <w:sz w:val="24"/>
          <w:szCs w:val="24"/>
        </w:rPr>
        <w:t>Financial Summary</w:t>
      </w:r>
      <w:r w:rsidR="00931337" w:rsidRPr="00931337">
        <w:rPr>
          <w:b/>
          <w:i/>
          <w:sz w:val="24"/>
          <w:szCs w:val="24"/>
        </w:rPr>
        <w:t xml:space="preserve"> </w:t>
      </w:r>
      <w:r w:rsidR="00E16B68">
        <w:rPr>
          <w:sz w:val="24"/>
          <w:szCs w:val="24"/>
        </w:rPr>
        <w:t>–</w:t>
      </w:r>
      <w:r w:rsidR="00931337">
        <w:rPr>
          <w:sz w:val="24"/>
          <w:szCs w:val="24"/>
        </w:rPr>
        <w:t xml:space="preserve">the document filed with an </w:t>
      </w:r>
      <w:r w:rsidR="00931337" w:rsidRPr="00BA4CA5">
        <w:rPr>
          <w:i/>
          <w:sz w:val="24"/>
          <w:szCs w:val="24"/>
        </w:rPr>
        <w:t>Initiating Application</w:t>
      </w:r>
      <w:r w:rsidR="00931337">
        <w:rPr>
          <w:sz w:val="24"/>
          <w:szCs w:val="24"/>
        </w:rPr>
        <w:t xml:space="preserve"> in a </w:t>
      </w:r>
      <w:r w:rsidR="0047726B">
        <w:rPr>
          <w:sz w:val="24"/>
          <w:szCs w:val="24"/>
        </w:rPr>
        <w:t xml:space="preserve">PPP </w:t>
      </w:r>
      <w:r w:rsidR="00230F8E">
        <w:rPr>
          <w:sz w:val="24"/>
          <w:szCs w:val="24"/>
        </w:rPr>
        <w:t>C</w:t>
      </w:r>
      <w:r w:rsidR="0047726B">
        <w:rPr>
          <w:sz w:val="24"/>
          <w:szCs w:val="24"/>
        </w:rPr>
        <w:t>ase</w:t>
      </w:r>
      <w:r w:rsidR="00931337">
        <w:rPr>
          <w:sz w:val="24"/>
          <w:szCs w:val="24"/>
        </w:rPr>
        <w:t xml:space="preserve">. It replaces the requirement to file an </w:t>
      </w:r>
      <w:r w:rsidR="0047726B">
        <w:rPr>
          <w:sz w:val="24"/>
          <w:szCs w:val="24"/>
        </w:rPr>
        <w:t>a</w:t>
      </w:r>
      <w:r w:rsidR="00931337">
        <w:rPr>
          <w:sz w:val="24"/>
          <w:szCs w:val="24"/>
        </w:rPr>
        <w:t>ffidavit</w:t>
      </w:r>
      <w:r w:rsidR="0047726B">
        <w:rPr>
          <w:sz w:val="24"/>
          <w:szCs w:val="24"/>
        </w:rPr>
        <w:t xml:space="preserve">, </w:t>
      </w:r>
      <w:r w:rsidR="0047726B" w:rsidRPr="00BA4CA5">
        <w:rPr>
          <w:i/>
          <w:sz w:val="24"/>
          <w:szCs w:val="24"/>
        </w:rPr>
        <w:t xml:space="preserve">Financial </w:t>
      </w:r>
      <w:r w:rsidR="0047726B" w:rsidRPr="0047726B">
        <w:rPr>
          <w:i/>
          <w:sz w:val="24"/>
          <w:szCs w:val="24"/>
        </w:rPr>
        <w:t>Questionnaire</w:t>
      </w:r>
      <w:r w:rsidR="00931337">
        <w:rPr>
          <w:sz w:val="24"/>
          <w:szCs w:val="24"/>
        </w:rPr>
        <w:t xml:space="preserve"> and </w:t>
      </w:r>
      <w:r w:rsidR="00931337" w:rsidRPr="00BA4CA5">
        <w:rPr>
          <w:i/>
          <w:sz w:val="24"/>
          <w:szCs w:val="24"/>
        </w:rPr>
        <w:t>Financial Statement</w:t>
      </w:r>
      <w:r w:rsidR="00931337">
        <w:rPr>
          <w:sz w:val="24"/>
          <w:szCs w:val="24"/>
        </w:rPr>
        <w:t xml:space="preserve"> unless </w:t>
      </w:r>
      <w:r w:rsidR="0047726B">
        <w:rPr>
          <w:sz w:val="24"/>
          <w:szCs w:val="24"/>
        </w:rPr>
        <w:t>i</w:t>
      </w:r>
      <w:r w:rsidR="00931337">
        <w:rPr>
          <w:sz w:val="24"/>
          <w:szCs w:val="24"/>
        </w:rPr>
        <w:t xml:space="preserve">nterim </w:t>
      </w:r>
      <w:r w:rsidR="0047726B">
        <w:rPr>
          <w:sz w:val="24"/>
          <w:szCs w:val="24"/>
        </w:rPr>
        <w:t>o</w:t>
      </w:r>
      <w:r w:rsidR="00931337">
        <w:rPr>
          <w:sz w:val="24"/>
          <w:szCs w:val="24"/>
        </w:rPr>
        <w:t xml:space="preserve">rders are sought which cannot be supported adequately by filing the </w:t>
      </w:r>
      <w:r w:rsidRPr="00BA4CA5">
        <w:rPr>
          <w:i/>
          <w:sz w:val="24"/>
          <w:szCs w:val="24"/>
        </w:rPr>
        <w:t xml:space="preserve">PPP </w:t>
      </w:r>
      <w:r w:rsidR="00931337" w:rsidRPr="00BA4CA5">
        <w:rPr>
          <w:i/>
          <w:sz w:val="24"/>
          <w:szCs w:val="24"/>
        </w:rPr>
        <w:t>Financial Summary</w:t>
      </w:r>
      <w:r w:rsidR="00931337">
        <w:rPr>
          <w:sz w:val="24"/>
          <w:szCs w:val="24"/>
        </w:rPr>
        <w:t>. In that case</w:t>
      </w:r>
      <w:r w:rsidR="00E62844">
        <w:rPr>
          <w:sz w:val="24"/>
          <w:szCs w:val="24"/>
        </w:rPr>
        <w:t>,</w:t>
      </w:r>
      <w:r w:rsidR="00931337">
        <w:rPr>
          <w:sz w:val="24"/>
          <w:szCs w:val="24"/>
        </w:rPr>
        <w:t xml:space="preserve"> a short affidavit is permissible.</w:t>
      </w:r>
    </w:p>
    <w:p w14:paraId="0072EE54" w14:textId="77777777" w:rsidR="008A1FE6" w:rsidRPr="008E02FC" w:rsidRDefault="008A1FE6" w:rsidP="002F42C8">
      <w:pPr>
        <w:spacing w:before="120" w:after="0" w:line="276" w:lineRule="auto"/>
        <w:rPr>
          <w:sz w:val="24"/>
          <w:szCs w:val="24"/>
        </w:rPr>
      </w:pPr>
      <w:r w:rsidRPr="00E62844">
        <w:rPr>
          <w:b/>
          <w:sz w:val="24"/>
          <w:szCs w:val="24"/>
        </w:rPr>
        <w:t xml:space="preserve">Hearing on </w:t>
      </w:r>
      <w:r w:rsidR="0047726B">
        <w:rPr>
          <w:b/>
          <w:sz w:val="24"/>
          <w:szCs w:val="24"/>
        </w:rPr>
        <w:t xml:space="preserve">the </w:t>
      </w:r>
      <w:r w:rsidRPr="00E62844">
        <w:rPr>
          <w:b/>
          <w:sz w:val="24"/>
          <w:szCs w:val="24"/>
        </w:rPr>
        <w:t>papers</w:t>
      </w:r>
      <w:r w:rsidR="008E02FC">
        <w:rPr>
          <w:sz w:val="24"/>
          <w:szCs w:val="24"/>
        </w:rPr>
        <w:t xml:space="preserve"> </w:t>
      </w:r>
      <w:r w:rsidR="00E62844">
        <w:rPr>
          <w:sz w:val="24"/>
          <w:szCs w:val="24"/>
        </w:rPr>
        <w:t xml:space="preserve">– </w:t>
      </w:r>
      <w:r w:rsidR="008E02FC">
        <w:rPr>
          <w:sz w:val="24"/>
          <w:szCs w:val="24"/>
        </w:rPr>
        <w:t>a final hearing with affidavit evidence of each of the parties, but without any questions (such as cross-examination) of either o</w:t>
      </w:r>
      <w:r w:rsidR="00D65475">
        <w:rPr>
          <w:sz w:val="24"/>
          <w:szCs w:val="24"/>
        </w:rPr>
        <w:t>f the parties or any witnesses.</w:t>
      </w:r>
    </w:p>
    <w:p w14:paraId="542DB533" w14:textId="04225739" w:rsidR="00043E6B" w:rsidRPr="008E02FC" w:rsidRDefault="008A1FE6" w:rsidP="002F42C8">
      <w:pPr>
        <w:spacing w:before="120" w:after="0" w:line="276" w:lineRule="auto"/>
        <w:rPr>
          <w:sz w:val="24"/>
          <w:szCs w:val="24"/>
        </w:rPr>
      </w:pPr>
      <w:r w:rsidRPr="00E62844">
        <w:rPr>
          <w:b/>
          <w:sz w:val="24"/>
          <w:szCs w:val="24"/>
        </w:rPr>
        <w:t>M</w:t>
      </w:r>
      <w:r w:rsidR="00043E6B" w:rsidRPr="00E62844">
        <w:rPr>
          <w:b/>
          <w:sz w:val="24"/>
          <w:szCs w:val="24"/>
        </w:rPr>
        <w:t>ention</w:t>
      </w:r>
      <w:r w:rsidR="008E02FC">
        <w:rPr>
          <w:b/>
          <w:sz w:val="24"/>
          <w:szCs w:val="24"/>
        </w:rPr>
        <w:t xml:space="preserve"> </w:t>
      </w:r>
      <w:r w:rsidR="00E62844">
        <w:rPr>
          <w:sz w:val="24"/>
          <w:szCs w:val="24"/>
        </w:rPr>
        <w:t xml:space="preserve">– </w:t>
      </w:r>
      <w:r w:rsidR="008E02FC">
        <w:rPr>
          <w:sz w:val="24"/>
          <w:szCs w:val="24"/>
        </w:rPr>
        <w:t xml:space="preserve">a procedural hearing before a </w:t>
      </w:r>
      <w:r w:rsidR="00230F8E">
        <w:rPr>
          <w:sz w:val="24"/>
          <w:szCs w:val="24"/>
        </w:rPr>
        <w:t>J</w:t>
      </w:r>
      <w:r w:rsidR="0047726B">
        <w:rPr>
          <w:sz w:val="24"/>
          <w:szCs w:val="24"/>
        </w:rPr>
        <w:t xml:space="preserve">udicial </w:t>
      </w:r>
      <w:r w:rsidR="00230F8E">
        <w:rPr>
          <w:sz w:val="24"/>
          <w:szCs w:val="24"/>
        </w:rPr>
        <w:t>R</w:t>
      </w:r>
      <w:r w:rsidR="008E02FC">
        <w:rPr>
          <w:sz w:val="24"/>
          <w:szCs w:val="24"/>
        </w:rPr>
        <w:t xml:space="preserve">egistrar or </w:t>
      </w:r>
      <w:r w:rsidR="00230F8E">
        <w:rPr>
          <w:sz w:val="24"/>
          <w:szCs w:val="24"/>
        </w:rPr>
        <w:t>J</w:t>
      </w:r>
      <w:r w:rsidR="008E02FC">
        <w:rPr>
          <w:sz w:val="24"/>
          <w:szCs w:val="24"/>
        </w:rPr>
        <w:t xml:space="preserve">udge, perhaps only for the purposes of receiving an update on the progress of the </w:t>
      </w:r>
      <w:r w:rsidR="00230F8E">
        <w:rPr>
          <w:sz w:val="24"/>
          <w:szCs w:val="24"/>
        </w:rPr>
        <w:t>proceeding or</w:t>
      </w:r>
      <w:r w:rsidR="008E02FC">
        <w:rPr>
          <w:sz w:val="24"/>
          <w:szCs w:val="24"/>
        </w:rPr>
        <w:t xml:space="preserve"> making orders or directions for how the </w:t>
      </w:r>
      <w:r w:rsidR="0047726B">
        <w:rPr>
          <w:sz w:val="24"/>
          <w:szCs w:val="24"/>
        </w:rPr>
        <w:t xml:space="preserve">proceeding will be </w:t>
      </w:r>
      <w:r w:rsidR="008E02FC">
        <w:rPr>
          <w:sz w:val="24"/>
          <w:szCs w:val="24"/>
        </w:rPr>
        <w:t>conducted.</w:t>
      </w:r>
    </w:p>
    <w:p w14:paraId="788D5791" w14:textId="1DE292B6" w:rsidR="00C1642B" w:rsidRPr="008E02FC" w:rsidRDefault="00C1642B" w:rsidP="002F42C8">
      <w:pPr>
        <w:spacing w:before="120" w:after="0" w:line="276" w:lineRule="auto"/>
        <w:rPr>
          <w:sz w:val="24"/>
          <w:szCs w:val="24"/>
        </w:rPr>
      </w:pPr>
      <w:r w:rsidRPr="00E62844">
        <w:rPr>
          <w:b/>
          <w:sz w:val="24"/>
          <w:szCs w:val="24"/>
        </w:rPr>
        <w:t>Stood down</w:t>
      </w:r>
      <w:r w:rsidR="008E02FC">
        <w:rPr>
          <w:b/>
          <w:sz w:val="24"/>
          <w:szCs w:val="24"/>
        </w:rPr>
        <w:t xml:space="preserve"> </w:t>
      </w:r>
      <w:r w:rsidR="00E62844">
        <w:rPr>
          <w:sz w:val="24"/>
          <w:szCs w:val="24"/>
        </w:rPr>
        <w:t xml:space="preserve">– </w:t>
      </w:r>
      <w:r w:rsidR="008E02FC">
        <w:rPr>
          <w:sz w:val="24"/>
          <w:szCs w:val="24"/>
        </w:rPr>
        <w:t xml:space="preserve">a case remains in a list of a </w:t>
      </w:r>
      <w:r w:rsidR="00230F8E">
        <w:rPr>
          <w:sz w:val="24"/>
          <w:szCs w:val="24"/>
        </w:rPr>
        <w:t>J</w:t>
      </w:r>
      <w:r w:rsidR="0047726B">
        <w:rPr>
          <w:sz w:val="24"/>
          <w:szCs w:val="24"/>
        </w:rPr>
        <w:t xml:space="preserve">udicial </w:t>
      </w:r>
      <w:r w:rsidR="00230F8E">
        <w:rPr>
          <w:sz w:val="24"/>
          <w:szCs w:val="24"/>
        </w:rPr>
        <w:t>R</w:t>
      </w:r>
      <w:r w:rsidR="008E02FC">
        <w:rPr>
          <w:sz w:val="24"/>
          <w:szCs w:val="24"/>
        </w:rPr>
        <w:t xml:space="preserve">egistrar or </w:t>
      </w:r>
      <w:r w:rsidR="00230F8E">
        <w:rPr>
          <w:sz w:val="24"/>
          <w:szCs w:val="24"/>
        </w:rPr>
        <w:t>J</w:t>
      </w:r>
      <w:r w:rsidR="008E02FC">
        <w:rPr>
          <w:sz w:val="24"/>
          <w:szCs w:val="24"/>
        </w:rPr>
        <w:t xml:space="preserve">udge on any given </w:t>
      </w:r>
      <w:r w:rsidR="00230F8E">
        <w:rPr>
          <w:sz w:val="24"/>
          <w:szCs w:val="24"/>
        </w:rPr>
        <w:t>day but</w:t>
      </w:r>
      <w:r w:rsidR="008E02FC">
        <w:rPr>
          <w:sz w:val="24"/>
          <w:szCs w:val="24"/>
        </w:rPr>
        <w:t xml:space="preserve"> is allocated to be heard later in the list or at the end of the list. The case is not adjourned. It is placed ‘on hold’ until it can be heard by the Judge or </w:t>
      </w:r>
      <w:r w:rsidR="0047726B">
        <w:rPr>
          <w:sz w:val="24"/>
          <w:szCs w:val="24"/>
        </w:rPr>
        <w:t xml:space="preserve">Judicial </w:t>
      </w:r>
      <w:r w:rsidR="008E02FC">
        <w:rPr>
          <w:sz w:val="24"/>
          <w:szCs w:val="24"/>
        </w:rPr>
        <w:t>Registrar.</w:t>
      </w:r>
    </w:p>
    <w:p w14:paraId="61654C83" w14:textId="77777777" w:rsidR="00EF4AB9" w:rsidRDefault="00043E6B" w:rsidP="002F42C8">
      <w:pPr>
        <w:spacing w:before="120" w:after="0" w:line="276" w:lineRule="auto"/>
        <w:rPr>
          <w:sz w:val="24"/>
          <w:szCs w:val="24"/>
        </w:rPr>
      </w:pPr>
      <w:r w:rsidRPr="00E62844">
        <w:rPr>
          <w:b/>
          <w:sz w:val="24"/>
          <w:szCs w:val="24"/>
        </w:rPr>
        <w:t>Procedural fairness</w:t>
      </w:r>
      <w:r w:rsidR="008E02FC">
        <w:rPr>
          <w:b/>
          <w:sz w:val="24"/>
          <w:szCs w:val="24"/>
        </w:rPr>
        <w:t xml:space="preserve"> </w:t>
      </w:r>
      <w:r w:rsidR="00E62844">
        <w:rPr>
          <w:sz w:val="24"/>
          <w:szCs w:val="24"/>
        </w:rPr>
        <w:t xml:space="preserve">– </w:t>
      </w:r>
      <w:r w:rsidR="008E02FC">
        <w:rPr>
          <w:sz w:val="24"/>
          <w:szCs w:val="24"/>
        </w:rPr>
        <w:t xml:space="preserve">the process set out by section </w:t>
      </w:r>
      <w:r w:rsidR="008E02FC" w:rsidRPr="008E02FC">
        <w:rPr>
          <w:sz w:val="24"/>
          <w:szCs w:val="24"/>
        </w:rPr>
        <w:t>90XZD</w:t>
      </w:r>
      <w:r w:rsidR="008E02FC">
        <w:rPr>
          <w:sz w:val="24"/>
          <w:szCs w:val="24"/>
        </w:rPr>
        <w:t xml:space="preserve"> of the </w:t>
      </w:r>
      <w:r w:rsidR="008E02FC">
        <w:rPr>
          <w:i/>
          <w:sz w:val="24"/>
          <w:szCs w:val="24"/>
        </w:rPr>
        <w:t xml:space="preserve">Family Law Act 1975 </w:t>
      </w:r>
      <w:r w:rsidR="008E02FC">
        <w:rPr>
          <w:sz w:val="24"/>
          <w:szCs w:val="24"/>
        </w:rPr>
        <w:t xml:space="preserve">(Cth). When a person is seeking </w:t>
      </w:r>
      <w:r w:rsidR="00E52D79">
        <w:rPr>
          <w:sz w:val="24"/>
          <w:szCs w:val="24"/>
        </w:rPr>
        <w:t xml:space="preserve">a superannuation splitting order, the trustee of the superannuation fund must be notified, in writing, prior to the order being made. This gives the superannuation fund an opportunity to object (or be heard by the </w:t>
      </w:r>
      <w:r w:rsidR="00494BBD">
        <w:rPr>
          <w:sz w:val="24"/>
          <w:szCs w:val="24"/>
        </w:rPr>
        <w:t>Court</w:t>
      </w:r>
      <w:r w:rsidR="00D65475">
        <w:rPr>
          <w:sz w:val="24"/>
          <w:szCs w:val="24"/>
        </w:rPr>
        <w:t>) on the proposed order.</w:t>
      </w:r>
    </w:p>
    <w:sectPr w:rsidR="00EF4AB9" w:rsidSect="00F316AD">
      <w:footerReference w:type="default" r:id="rId19"/>
      <w:pgSz w:w="11906" w:h="16838"/>
      <w:pgMar w:top="1134" w:right="1134" w:bottom="1134" w:left="1134"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048D70" w14:textId="77777777" w:rsidR="00334EA8" w:rsidRDefault="00334EA8" w:rsidP="006D0BC0">
      <w:pPr>
        <w:spacing w:after="0" w:line="240" w:lineRule="auto"/>
      </w:pPr>
      <w:r>
        <w:separator/>
      </w:r>
    </w:p>
  </w:endnote>
  <w:endnote w:type="continuationSeparator" w:id="0">
    <w:p w14:paraId="1970FB21" w14:textId="77777777" w:rsidR="00334EA8" w:rsidRDefault="00334EA8" w:rsidP="006D0BC0">
      <w:pPr>
        <w:spacing w:after="0" w:line="240" w:lineRule="auto"/>
      </w:pPr>
      <w:r>
        <w:continuationSeparator/>
      </w:r>
    </w:p>
  </w:endnote>
  <w:endnote w:type="continuationNotice" w:id="1">
    <w:p w14:paraId="3690F056" w14:textId="77777777" w:rsidR="00334EA8" w:rsidRDefault="00334EA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E980B" w14:textId="77777777" w:rsidR="007F233C" w:rsidRPr="00D65475" w:rsidRDefault="007F233C" w:rsidP="00D65475">
    <w:pPr>
      <w:pStyle w:val="Footer"/>
      <w:jc w:val="right"/>
      <w:rPr>
        <w:sz w:val="16"/>
        <w:szCs w:val="16"/>
      </w:rPr>
    </w:pPr>
    <w:r w:rsidRPr="003C3432">
      <w:rPr>
        <w:sz w:val="16"/>
        <w:szCs w:val="16"/>
      </w:rPr>
      <w:t xml:space="preserve">Page </w:t>
    </w:r>
    <w:r w:rsidRPr="003C3432">
      <w:rPr>
        <w:sz w:val="16"/>
        <w:szCs w:val="16"/>
      </w:rPr>
      <w:fldChar w:fldCharType="begin"/>
    </w:r>
    <w:r w:rsidRPr="003C3432">
      <w:rPr>
        <w:sz w:val="16"/>
        <w:szCs w:val="16"/>
      </w:rPr>
      <w:instrText xml:space="preserve"> PAGE   \* MERGEFORMAT </w:instrText>
    </w:r>
    <w:r w:rsidRPr="003C3432">
      <w:rPr>
        <w:sz w:val="16"/>
        <w:szCs w:val="16"/>
      </w:rPr>
      <w:fldChar w:fldCharType="separate"/>
    </w:r>
    <w:r w:rsidR="00280972">
      <w:rPr>
        <w:noProof/>
        <w:sz w:val="16"/>
        <w:szCs w:val="16"/>
      </w:rPr>
      <w:t>10</w:t>
    </w:r>
    <w:r w:rsidRPr="003C3432">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FF458" w14:textId="77777777" w:rsidR="00334EA8" w:rsidRDefault="00334EA8" w:rsidP="006D0BC0">
      <w:pPr>
        <w:spacing w:after="0" w:line="240" w:lineRule="auto"/>
      </w:pPr>
      <w:r>
        <w:separator/>
      </w:r>
    </w:p>
  </w:footnote>
  <w:footnote w:type="continuationSeparator" w:id="0">
    <w:p w14:paraId="562A23F9" w14:textId="77777777" w:rsidR="00334EA8" w:rsidRDefault="00334EA8" w:rsidP="006D0BC0">
      <w:pPr>
        <w:spacing w:after="0" w:line="240" w:lineRule="auto"/>
      </w:pPr>
      <w:r>
        <w:continuationSeparator/>
      </w:r>
    </w:p>
  </w:footnote>
  <w:footnote w:type="continuationNotice" w:id="1">
    <w:p w14:paraId="4F1AEB0A" w14:textId="77777777" w:rsidR="00334EA8" w:rsidRDefault="00334EA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F1878"/>
    <w:multiLevelType w:val="multilevel"/>
    <w:tmpl w:val="B7A00426"/>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15:restartNumberingAfterBreak="0">
    <w:nsid w:val="085C6EB3"/>
    <w:multiLevelType w:val="hybridMultilevel"/>
    <w:tmpl w:val="03B44E72"/>
    <w:lvl w:ilvl="0" w:tplc="0C090019">
      <w:start w:val="1"/>
      <w:numFmt w:val="lowerLetter"/>
      <w:lvlText w:val="%1."/>
      <w:lvlJc w:val="left"/>
      <w:pPr>
        <w:ind w:left="1800" w:hanging="360"/>
      </w:pPr>
      <w:rPr>
        <w:rFonts w:cs="Times New Roman"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0F5A3239"/>
    <w:multiLevelType w:val="hybridMultilevel"/>
    <w:tmpl w:val="B5C4A654"/>
    <w:lvl w:ilvl="0" w:tplc="0C090019">
      <w:start w:val="1"/>
      <w:numFmt w:val="lowerLetter"/>
      <w:lvlText w:val="%1."/>
      <w:lvlJc w:val="left"/>
      <w:pPr>
        <w:ind w:left="1800" w:hanging="360"/>
      </w:pPr>
      <w:rPr>
        <w:rFonts w:cs="Times New Roman"/>
      </w:rPr>
    </w:lvl>
    <w:lvl w:ilvl="1" w:tplc="98E4F150">
      <w:start w:val="1"/>
      <w:numFmt w:val="lowerRoman"/>
      <w:lvlText w:val="%2."/>
      <w:lvlJc w:val="left"/>
      <w:pPr>
        <w:ind w:left="2520" w:hanging="360"/>
      </w:pPr>
      <w:rPr>
        <w:rFonts w:asciiTheme="minorHAnsi" w:eastAsia="Times New Roman" w:hAnsiTheme="minorHAnsi"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3" w15:restartNumberingAfterBreak="0">
    <w:nsid w:val="113C5468"/>
    <w:multiLevelType w:val="hybridMultilevel"/>
    <w:tmpl w:val="B55862BC"/>
    <w:lvl w:ilvl="0" w:tplc="4A3AEA9A">
      <w:start w:val="7"/>
      <w:numFmt w:val="decimal"/>
      <w:lvlText w:val="%1."/>
      <w:lvlJc w:val="left"/>
      <w:pPr>
        <w:ind w:left="720" w:hanging="360"/>
      </w:pPr>
      <w:rPr>
        <w:rFonts w:cs="Times New Roman" w:hint="default"/>
        <w:b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11797580"/>
    <w:multiLevelType w:val="multilevel"/>
    <w:tmpl w:val="829ABE3C"/>
    <w:lvl w:ilvl="0">
      <w:start w:val="1"/>
      <w:numFmt w:val="lowerLetter"/>
      <w:lvlText w:val="%1."/>
      <w:lvlJc w:val="left"/>
      <w:pPr>
        <w:ind w:left="1069" w:hanging="360"/>
      </w:pPr>
      <w:rPr>
        <w:rFonts w:cs="Times New Roman" w:hint="default"/>
        <w:b w:val="0"/>
      </w:rPr>
    </w:lvl>
    <w:lvl w:ilvl="1">
      <w:start w:val="1"/>
      <w:numFmt w:val="decimal"/>
      <w:lvlText w:val="%1.%2."/>
      <w:lvlJc w:val="left"/>
      <w:pPr>
        <w:ind w:left="3693" w:hanging="432"/>
      </w:pPr>
      <w:rPr>
        <w:rFonts w:cs="Times New Roman" w:hint="default"/>
        <w:b w:val="0"/>
      </w:rPr>
    </w:lvl>
    <w:lvl w:ilvl="2">
      <w:start w:val="1"/>
      <w:numFmt w:val="bullet"/>
      <w:lvlText w:val=""/>
      <w:lvlJc w:val="left"/>
      <w:pPr>
        <w:ind w:left="1933" w:hanging="504"/>
      </w:pPr>
      <w:rPr>
        <w:rFonts w:ascii="Symbol" w:hAnsi="Symbol" w:hint="default"/>
      </w:rPr>
    </w:lvl>
    <w:lvl w:ilvl="3">
      <w:start w:val="1"/>
      <w:numFmt w:val="decimal"/>
      <w:lvlText w:val="%1.%2.%3.%4."/>
      <w:lvlJc w:val="left"/>
      <w:pPr>
        <w:ind w:left="2437" w:hanging="648"/>
      </w:pPr>
      <w:rPr>
        <w:rFonts w:cs="Times New Roman" w:hint="default"/>
      </w:rPr>
    </w:lvl>
    <w:lvl w:ilvl="4">
      <w:start w:val="1"/>
      <w:numFmt w:val="decimal"/>
      <w:lvlText w:val="%1.%2.%3.%4.%5."/>
      <w:lvlJc w:val="left"/>
      <w:pPr>
        <w:ind w:left="2941" w:hanging="792"/>
      </w:pPr>
      <w:rPr>
        <w:rFonts w:cs="Times New Roman" w:hint="default"/>
      </w:rPr>
    </w:lvl>
    <w:lvl w:ilvl="5">
      <w:start w:val="1"/>
      <w:numFmt w:val="decimal"/>
      <w:lvlText w:val="%1.%2.%3.%4.%5.%6."/>
      <w:lvlJc w:val="left"/>
      <w:pPr>
        <w:ind w:left="3445" w:hanging="936"/>
      </w:pPr>
      <w:rPr>
        <w:rFonts w:cs="Times New Roman" w:hint="default"/>
      </w:rPr>
    </w:lvl>
    <w:lvl w:ilvl="6">
      <w:start w:val="1"/>
      <w:numFmt w:val="decimal"/>
      <w:lvlText w:val="%1.%2.%3.%4.%5.%6.%7."/>
      <w:lvlJc w:val="left"/>
      <w:pPr>
        <w:ind w:left="3949" w:hanging="1080"/>
      </w:pPr>
      <w:rPr>
        <w:rFonts w:cs="Times New Roman" w:hint="default"/>
      </w:rPr>
    </w:lvl>
    <w:lvl w:ilvl="7">
      <w:start w:val="1"/>
      <w:numFmt w:val="decimal"/>
      <w:lvlText w:val="%1.%2.%3.%4.%5.%6.%7.%8."/>
      <w:lvlJc w:val="left"/>
      <w:pPr>
        <w:ind w:left="4453" w:hanging="1224"/>
      </w:pPr>
      <w:rPr>
        <w:rFonts w:cs="Times New Roman" w:hint="default"/>
      </w:rPr>
    </w:lvl>
    <w:lvl w:ilvl="8">
      <w:start w:val="1"/>
      <w:numFmt w:val="decimal"/>
      <w:lvlText w:val="%1.%2.%3.%4.%5.%6.%7.%8.%9."/>
      <w:lvlJc w:val="left"/>
      <w:pPr>
        <w:ind w:left="5029" w:hanging="1440"/>
      </w:pPr>
      <w:rPr>
        <w:rFonts w:cs="Times New Roman" w:hint="default"/>
      </w:rPr>
    </w:lvl>
  </w:abstractNum>
  <w:abstractNum w:abstractNumId="5" w15:restartNumberingAfterBreak="0">
    <w:nsid w:val="118F5428"/>
    <w:multiLevelType w:val="multilevel"/>
    <w:tmpl w:val="C0CE46CA"/>
    <w:lvl w:ilvl="0">
      <w:start w:val="10"/>
      <w:numFmt w:val="decimal"/>
      <w:lvlText w:val="%1"/>
      <w:lvlJc w:val="left"/>
      <w:pPr>
        <w:ind w:left="420" w:hanging="420"/>
      </w:pPr>
      <w:rPr>
        <w:rFonts w:cs="Times New Roman" w:hint="default"/>
      </w:rPr>
    </w:lvl>
    <w:lvl w:ilvl="1">
      <w:start w:val="1"/>
      <w:numFmt w:val="decimal"/>
      <w:lvlText w:val="%1.%2"/>
      <w:lvlJc w:val="left"/>
      <w:pPr>
        <w:ind w:left="1129" w:hanging="420"/>
      </w:pPr>
      <w:rPr>
        <w:rFonts w:cs="Times New Roman" w:hint="default"/>
        <w:b w:val="0"/>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6" w15:restartNumberingAfterBreak="0">
    <w:nsid w:val="11B5DABA"/>
    <w:multiLevelType w:val="hybridMultilevel"/>
    <w:tmpl w:val="99B41698"/>
    <w:lvl w:ilvl="0" w:tplc="36FA6A74">
      <w:start w:val="1"/>
      <w:numFmt w:val="lowerLetter"/>
      <w:lvlText w:val="%1)"/>
      <w:lvlJc w:val="left"/>
      <w:pPr>
        <w:ind w:left="720" w:hanging="360"/>
      </w:pPr>
      <w:rPr>
        <w:rFonts w:cs="Times New Roman"/>
      </w:rPr>
    </w:lvl>
    <w:lvl w:ilvl="1" w:tplc="635EA148">
      <w:start w:val="1"/>
      <w:numFmt w:val="lowerLetter"/>
      <w:lvlText w:val="%2."/>
      <w:lvlJc w:val="left"/>
      <w:pPr>
        <w:ind w:left="1440" w:hanging="360"/>
      </w:pPr>
      <w:rPr>
        <w:rFonts w:cs="Times New Roman"/>
      </w:rPr>
    </w:lvl>
    <w:lvl w:ilvl="2" w:tplc="B1860982">
      <w:start w:val="1"/>
      <w:numFmt w:val="lowerRoman"/>
      <w:lvlText w:val="%3."/>
      <w:lvlJc w:val="right"/>
      <w:pPr>
        <w:ind w:left="2160" w:hanging="180"/>
      </w:pPr>
      <w:rPr>
        <w:rFonts w:cs="Times New Roman"/>
      </w:rPr>
    </w:lvl>
    <w:lvl w:ilvl="3" w:tplc="14B24C6C">
      <w:start w:val="1"/>
      <w:numFmt w:val="decimal"/>
      <w:lvlText w:val="%4."/>
      <w:lvlJc w:val="left"/>
      <w:pPr>
        <w:ind w:left="2880" w:hanging="360"/>
      </w:pPr>
      <w:rPr>
        <w:rFonts w:cs="Times New Roman"/>
      </w:rPr>
    </w:lvl>
    <w:lvl w:ilvl="4" w:tplc="40649A78">
      <w:start w:val="1"/>
      <w:numFmt w:val="lowerLetter"/>
      <w:lvlText w:val="%5."/>
      <w:lvlJc w:val="left"/>
      <w:pPr>
        <w:ind w:left="3600" w:hanging="360"/>
      </w:pPr>
      <w:rPr>
        <w:rFonts w:cs="Times New Roman"/>
      </w:rPr>
    </w:lvl>
    <w:lvl w:ilvl="5" w:tplc="6CE032B4">
      <w:start w:val="1"/>
      <w:numFmt w:val="lowerRoman"/>
      <w:lvlText w:val="%6."/>
      <w:lvlJc w:val="right"/>
      <w:pPr>
        <w:ind w:left="4320" w:hanging="180"/>
      </w:pPr>
      <w:rPr>
        <w:rFonts w:cs="Times New Roman"/>
      </w:rPr>
    </w:lvl>
    <w:lvl w:ilvl="6" w:tplc="8B8860F4">
      <w:start w:val="1"/>
      <w:numFmt w:val="decimal"/>
      <w:lvlText w:val="%7."/>
      <w:lvlJc w:val="left"/>
      <w:pPr>
        <w:ind w:left="5040" w:hanging="360"/>
      </w:pPr>
      <w:rPr>
        <w:rFonts w:cs="Times New Roman"/>
      </w:rPr>
    </w:lvl>
    <w:lvl w:ilvl="7" w:tplc="01E4DEC2">
      <w:start w:val="1"/>
      <w:numFmt w:val="lowerLetter"/>
      <w:lvlText w:val="%8."/>
      <w:lvlJc w:val="left"/>
      <w:pPr>
        <w:ind w:left="5760" w:hanging="360"/>
      </w:pPr>
      <w:rPr>
        <w:rFonts w:cs="Times New Roman"/>
      </w:rPr>
    </w:lvl>
    <w:lvl w:ilvl="8" w:tplc="6FFECEA2">
      <w:start w:val="1"/>
      <w:numFmt w:val="lowerRoman"/>
      <w:lvlText w:val="%9."/>
      <w:lvlJc w:val="right"/>
      <w:pPr>
        <w:ind w:left="6480" w:hanging="180"/>
      </w:pPr>
      <w:rPr>
        <w:rFonts w:cs="Times New Roman"/>
      </w:rPr>
    </w:lvl>
  </w:abstractNum>
  <w:abstractNum w:abstractNumId="7" w15:restartNumberingAfterBreak="0">
    <w:nsid w:val="11FC26E8"/>
    <w:multiLevelType w:val="hybridMultilevel"/>
    <w:tmpl w:val="CC7092D2"/>
    <w:lvl w:ilvl="0" w:tplc="B442EE9E">
      <w:start w:val="1"/>
      <w:numFmt w:val="lowerRoman"/>
      <w:lvlText w:val="%1."/>
      <w:lvlJc w:val="left"/>
      <w:pPr>
        <w:ind w:left="2160" w:hanging="72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8" w15:restartNumberingAfterBreak="0">
    <w:nsid w:val="12451DA3"/>
    <w:multiLevelType w:val="hybridMultilevel"/>
    <w:tmpl w:val="CB9A8488"/>
    <w:lvl w:ilvl="0" w:tplc="CDC80AB8">
      <w:start w:val="1"/>
      <w:numFmt w:val="lowerLetter"/>
      <w:lvlText w:val="%1."/>
      <w:lvlJc w:val="left"/>
      <w:pPr>
        <w:ind w:left="1800" w:hanging="360"/>
      </w:pPr>
      <w:rPr>
        <w:rFonts w:asciiTheme="minorHAnsi" w:eastAsia="Times New Roman" w:hAnsiTheme="minorHAnsi" w:cs="Times New Roman"/>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9" w15:restartNumberingAfterBreak="0">
    <w:nsid w:val="12F73E29"/>
    <w:multiLevelType w:val="hybridMultilevel"/>
    <w:tmpl w:val="F36E522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17832799"/>
    <w:multiLevelType w:val="multilevel"/>
    <w:tmpl w:val="8408A20A"/>
    <w:lvl w:ilvl="0">
      <w:start w:val="1"/>
      <w:numFmt w:val="lowerLetter"/>
      <w:lvlText w:val="%1."/>
      <w:lvlJc w:val="left"/>
      <w:pPr>
        <w:tabs>
          <w:tab w:val="num" w:pos="720"/>
        </w:tabs>
        <w:ind w:left="1080" w:hanging="360"/>
      </w:pPr>
      <w:rPr>
        <w:rFonts w:cs="Times New Roman"/>
      </w:rPr>
    </w:lvl>
    <w:lvl w:ilvl="1" w:tentative="1">
      <w:start w:val="1"/>
      <w:numFmt w:val="lowerLetter"/>
      <w:lvlText w:val="%2."/>
      <w:lvlJc w:val="left"/>
      <w:pPr>
        <w:tabs>
          <w:tab w:val="num" w:pos="1440"/>
        </w:tabs>
        <w:ind w:left="1800" w:hanging="360"/>
      </w:pPr>
      <w:rPr>
        <w:rFonts w:cs="Times New Roman"/>
      </w:rPr>
    </w:lvl>
    <w:lvl w:ilvl="2" w:tentative="1">
      <w:start w:val="1"/>
      <w:numFmt w:val="lowerLetter"/>
      <w:lvlText w:val="%3."/>
      <w:lvlJc w:val="left"/>
      <w:pPr>
        <w:tabs>
          <w:tab w:val="num" w:pos="2160"/>
        </w:tabs>
        <w:ind w:left="2520" w:hanging="360"/>
      </w:pPr>
      <w:rPr>
        <w:rFonts w:cs="Times New Roman"/>
      </w:rPr>
    </w:lvl>
    <w:lvl w:ilvl="3" w:tentative="1">
      <w:start w:val="1"/>
      <w:numFmt w:val="lowerLetter"/>
      <w:lvlText w:val="%4."/>
      <w:lvlJc w:val="left"/>
      <w:pPr>
        <w:tabs>
          <w:tab w:val="num" w:pos="2880"/>
        </w:tabs>
        <w:ind w:left="3240" w:hanging="360"/>
      </w:pPr>
      <w:rPr>
        <w:rFonts w:cs="Times New Roman"/>
      </w:rPr>
    </w:lvl>
    <w:lvl w:ilvl="4" w:tentative="1">
      <w:start w:val="1"/>
      <w:numFmt w:val="lowerLetter"/>
      <w:lvlText w:val="%5."/>
      <w:lvlJc w:val="left"/>
      <w:pPr>
        <w:tabs>
          <w:tab w:val="num" w:pos="3600"/>
        </w:tabs>
        <w:ind w:left="3960" w:hanging="360"/>
      </w:pPr>
      <w:rPr>
        <w:rFonts w:cs="Times New Roman"/>
      </w:rPr>
    </w:lvl>
    <w:lvl w:ilvl="5" w:tentative="1">
      <w:start w:val="1"/>
      <w:numFmt w:val="lowerLetter"/>
      <w:lvlText w:val="%6."/>
      <w:lvlJc w:val="left"/>
      <w:pPr>
        <w:tabs>
          <w:tab w:val="num" w:pos="4320"/>
        </w:tabs>
        <w:ind w:left="4680" w:hanging="360"/>
      </w:pPr>
      <w:rPr>
        <w:rFonts w:cs="Times New Roman"/>
      </w:rPr>
    </w:lvl>
    <w:lvl w:ilvl="6" w:tentative="1">
      <w:start w:val="1"/>
      <w:numFmt w:val="lowerLetter"/>
      <w:lvlText w:val="%7."/>
      <w:lvlJc w:val="left"/>
      <w:pPr>
        <w:tabs>
          <w:tab w:val="num" w:pos="5040"/>
        </w:tabs>
        <w:ind w:left="5400" w:hanging="360"/>
      </w:pPr>
      <w:rPr>
        <w:rFonts w:cs="Times New Roman"/>
      </w:rPr>
    </w:lvl>
    <w:lvl w:ilvl="7" w:tentative="1">
      <w:start w:val="1"/>
      <w:numFmt w:val="lowerLetter"/>
      <w:lvlText w:val="%8."/>
      <w:lvlJc w:val="left"/>
      <w:pPr>
        <w:tabs>
          <w:tab w:val="num" w:pos="5760"/>
        </w:tabs>
        <w:ind w:left="6120" w:hanging="360"/>
      </w:pPr>
      <w:rPr>
        <w:rFonts w:cs="Times New Roman"/>
      </w:rPr>
    </w:lvl>
    <w:lvl w:ilvl="8" w:tentative="1">
      <w:start w:val="1"/>
      <w:numFmt w:val="lowerLetter"/>
      <w:lvlText w:val="%9."/>
      <w:lvlJc w:val="left"/>
      <w:pPr>
        <w:tabs>
          <w:tab w:val="num" w:pos="6480"/>
        </w:tabs>
        <w:ind w:left="6840" w:hanging="360"/>
      </w:pPr>
      <w:rPr>
        <w:rFonts w:cs="Times New Roman"/>
      </w:rPr>
    </w:lvl>
  </w:abstractNum>
  <w:abstractNum w:abstractNumId="11" w15:restartNumberingAfterBreak="0">
    <w:nsid w:val="1CCF6FB5"/>
    <w:multiLevelType w:val="multilevel"/>
    <w:tmpl w:val="829ABE3C"/>
    <w:lvl w:ilvl="0">
      <w:start w:val="1"/>
      <w:numFmt w:val="lowerLetter"/>
      <w:lvlText w:val="%1."/>
      <w:lvlJc w:val="left"/>
      <w:pPr>
        <w:ind w:left="1069" w:hanging="360"/>
      </w:pPr>
      <w:rPr>
        <w:rFonts w:cs="Times New Roman" w:hint="default"/>
        <w:b w:val="0"/>
      </w:rPr>
    </w:lvl>
    <w:lvl w:ilvl="1">
      <w:start w:val="1"/>
      <w:numFmt w:val="decimal"/>
      <w:lvlText w:val="%1.%2."/>
      <w:lvlJc w:val="left"/>
      <w:pPr>
        <w:ind w:left="3693" w:hanging="432"/>
      </w:pPr>
      <w:rPr>
        <w:rFonts w:cs="Times New Roman" w:hint="default"/>
        <w:b w:val="0"/>
      </w:rPr>
    </w:lvl>
    <w:lvl w:ilvl="2">
      <w:start w:val="1"/>
      <w:numFmt w:val="bullet"/>
      <w:lvlText w:val=""/>
      <w:lvlJc w:val="left"/>
      <w:pPr>
        <w:ind w:left="1933" w:hanging="504"/>
      </w:pPr>
      <w:rPr>
        <w:rFonts w:ascii="Symbol" w:hAnsi="Symbol" w:hint="default"/>
      </w:rPr>
    </w:lvl>
    <w:lvl w:ilvl="3">
      <w:start w:val="1"/>
      <w:numFmt w:val="decimal"/>
      <w:lvlText w:val="%1.%2.%3.%4."/>
      <w:lvlJc w:val="left"/>
      <w:pPr>
        <w:ind w:left="2437" w:hanging="648"/>
      </w:pPr>
      <w:rPr>
        <w:rFonts w:cs="Times New Roman" w:hint="default"/>
      </w:rPr>
    </w:lvl>
    <w:lvl w:ilvl="4">
      <w:start w:val="1"/>
      <w:numFmt w:val="decimal"/>
      <w:lvlText w:val="%1.%2.%3.%4.%5."/>
      <w:lvlJc w:val="left"/>
      <w:pPr>
        <w:ind w:left="2941" w:hanging="792"/>
      </w:pPr>
      <w:rPr>
        <w:rFonts w:cs="Times New Roman" w:hint="default"/>
      </w:rPr>
    </w:lvl>
    <w:lvl w:ilvl="5">
      <w:start w:val="1"/>
      <w:numFmt w:val="decimal"/>
      <w:lvlText w:val="%1.%2.%3.%4.%5.%6."/>
      <w:lvlJc w:val="left"/>
      <w:pPr>
        <w:ind w:left="3445" w:hanging="936"/>
      </w:pPr>
      <w:rPr>
        <w:rFonts w:cs="Times New Roman" w:hint="default"/>
      </w:rPr>
    </w:lvl>
    <w:lvl w:ilvl="6">
      <w:start w:val="1"/>
      <w:numFmt w:val="decimal"/>
      <w:lvlText w:val="%1.%2.%3.%4.%5.%6.%7."/>
      <w:lvlJc w:val="left"/>
      <w:pPr>
        <w:ind w:left="3949" w:hanging="1080"/>
      </w:pPr>
      <w:rPr>
        <w:rFonts w:cs="Times New Roman" w:hint="default"/>
      </w:rPr>
    </w:lvl>
    <w:lvl w:ilvl="7">
      <w:start w:val="1"/>
      <w:numFmt w:val="decimal"/>
      <w:lvlText w:val="%1.%2.%3.%4.%5.%6.%7.%8."/>
      <w:lvlJc w:val="left"/>
      <w:pPr>
        <w:ind w:left="4453" w:hanging="1224"/>
      </w:pPr>
      <w:rPr>
        <w:rFonts w:cs="Times New Roman" w:hint="default"/>
      </w:rPr>
    </w:lvl>
    <w:lvl w:ilvl="8">
      <w:start w:val="1"/>
      <w:numFmt w:val="decimal"/>
      <w:lvlText w:val="%1.%2.%3.%4.%5.%6.%7.%8.%9."/>
      <w:lvlJc w:val="left"/>
      <w:pPr>
        <w:ind w:left="5029" w:hanging="1440"/>
      </w:pPr>
      <w:rPr>
        <w:rFonts w:cs="Times New Roman" w:hint="default"/>
      </w:rPr>
    </w:lvl>
  </w:abstractNum>
  <w:abstractNum w:abstractNumId="12" w15:restartNumberingAfterBreak="0">
    <w:nsid w:val="21004432"/>
    <w:multiLevelType w:val="hybridMultilevel"/>
    <w:tmpl w:val="D29C4A54"/>
    <w:lvl w:ilvl="0" w:tplc="0C090001">
      <w:start w:val="1"/>
      <w:numFmt w:val="bullet"/>
      <w:lvlText w:val=""/>
      <w:lvlJc w:val="left"/>
      <w:pPr>
        <w:ind w:left="1515" w:hanging="360"/>
      </w:pPr>
      <w:rPr>
        <w:rFonts w:ascii="Symbol" w:hAnsi="Symbol" w:hint="default"/>
      </w:rPr>
    </w:lvl>
    <w:lvl w:ilvl="1" w:tplc="0C090003" w:tentative="1">
      <w:start w:val="1"/>
      <w:numFmt w:val="bullet"/>
      <w:lvlText w:val="o"/>
      <w:lvlJc w:val="left"/>
      <w:pPr>
        <w:ind w:left="2235" w:hanging="360"/>
      </w:pPr>
      <w:rPr>
        <w:rFonts w:ascii="Courier New" w:hAnsi="Courier New" w:hint="default"/>
      </w:rPr>
    </w:lvl>
    <w:lvl w:ilvl="2" w:tplc="0C090005" w:tentative="1">
      <w:start w:val="1"/>
      <w:numFmt w:val="bullet"/>
      <w:lvlText w:val=""/>
      <w:lvlJc w:val="left"/>
      <w:pPr>
        <w:ind w:left="2955" w:hanging="360"/>
      </w:pPr>
      <w:rPr>
        <w:rFonts w:ascii="Wingdings" w:hAnsi="Wingdings" w:hint="default"/>
      </w:rPr>
    </w:lvl>
    <w:lvl w:ilvl="3" w:tplc="0C090001" w:tentative="1">
      <w:start w:val="1"/>
      <w:numFmt w:val="bullet"/>
      <w:lvlText w:val=""/>
      <w:lvlJc w:val="left"/>
      <w:pPr>
        <w:ind w:left="3675" w:hanging="360"/>
      </w:pPr>
      <w:rPr>
        <w:rFonts w:ascii="Symbol" w:hAnsi="Symbol" w:hint="default"/>
      </w:rPr>
    </w:lvl>
    <w:lvl w:ilvl="4" w:tplc="0C090003" w:tentative="1">
      <w:start w:val="1"/>
      <w:numFmt w:val="bullet"/>
      <w:lvlText w:val="o"/>
      <w:lvlJc w:val="left"/>
      <w:pPr>
        <w:ind w:left="4395" w:hanging="360"/>
      </w:pPr>
      <w:rPr>
        <w:rFonts w:ascii="Courier New" w:hAnsi="Courier New" w:hint="default"/>
      </w:rPr>
    </w:lvl>
    <w:lvl w:ilvl="5" w:tplc="0C090005" w:tentative="1">
      <w:start w:val="1"/>
      <w:numFmt w:val="bullet"/>
      <w:lvlText w:val=""/>
      <w:lvlJc w:val="left"/>
      <w:pPr>
        <w:ind w:left="5115" w:hanging="360"/>
      </w:pPr>
      <w:rPr>
        <w:rFonts w:ascii="Wingdings" w:hAnsi="Wingdings" w:hint="default"/>
      </w:rPr>
    </w:lvl>
    <w:lvl w:ilvl="6" w:tplc="0C090001" w:tentative="1">
      <w:start w:val="1"/>
      <w:numFmt w:val="bullet"/>
      <w:lvlText w:val=""/>
      <w:lvlJc w:val="left"/>
      <w:pPr>
        <w:ind w:left="5835" w:hanging="360"/>
      </w:pPr>
      <w:rPr>
        <w:rFonts w:ascii="Symbol" w:hAnsi="Symbol" w:hint="default"/>
      </w:rPr>
    </w:lvl>
    <w:lvl w:ilvl="7" w:tplc="0C090003" w:tentative="1">
      <w:start w:val="1"/>
      <w:numFmt w:val="bullet"/>
      <w:lvlText w:val="o"/>
      <w:lvlJc w:val="left"/>
      <w:pPr>
        <w:ind w:left="6555" w:hanging="360"/>
      </w:pPr>
      <w:rPr>
        <w:rFonts w:ascii="Courier New" w:hAnsi="Courier New" w:hint="default"/>
      </w:rPr>
    </w:lvl>
    <w:lvl w:ilvl="8" w:tplc="0C090005" w:tentative="1">
      <w:start w:val="1"/>
      <w:numFmt w:val="bullet"/>
      <w:lvlText w:val=""/>
      <w:lvlJc w:val="left"/>
      <w:pPr>
        <w:ind w:left="7275" w:hanging="360"/>
      </w:pPr>
      <w:rPr>
        <w:rFonts w:ascii="Wingdings" w:hAnsi="Wingdings" w:hint="default"/>
      </w:rPr>
    </w:lvl>
  </w:abstractNum>
  <w:abstractNum w:abstractNumId="13" w15:restartNumberingAfterBreak="0">
    <w:nsid w:val="23553911"/>
    <w:multiLevelType w:val="multilevel"/>
    <w:tmpl w:val="4B2AF898"/>
    <w:lvl w:ilvl="0">
      <w:start w:val="1"/>
      <w:numFmt w:val="decimal"/>
      <w:lvlText w:val="%1."/>
      <w:lvlJc w:val="left"/>
      <w:pPr>
        <w:ind w:left="360" w:hanging="360"/>
      </w:pPr>
      <w:rPr>
        <w:rFonts w:cs="Times New Roman" w:hint="default"/>
        <w:b w:val="0"/>
      </w:rPr>
    </w:lvl>
    <w:lvl w:ilvl="1">
      <w:start w:val="1"/>
      <w:numFmt w:val="decimal"/>
      <w:lvlText w:val="%1.%2."/>
      <w:lvlJc w:val="left"/>
      <w:pPr>
        <w:ind w:left="3551" w:hanging="432"/>
      </w:pPr>
      <w:rPr>
        <w:rFonts w:cs="Times New Roman" w:hint="default"/>
        <w:b w:val="0"/>
        <w:color w:val="auto"/>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bullet"/>
      <w:lvlText w:val=""/>
      <w:lvlJc w:val="left"/>
      <w:pPr>
        <w:ind w:left="2160" w:hanging="360"/>
      </w:pPr>
      <w:rPr>
        <w:rFonts w:ascii="Symbol" w:hAnsi="Symbol"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4" w15:restartNumberingAfterBreak="0">
    <w:nsid w:val="278A064E"/>
    <w:multiLevelType w:val="multilevel"/>
    <w:tmpl w:val="8534A876"/>
    <w:lvl w:ilvl="0">
      <w:start w:val="9"/>
      <w:numFmt w:val="decimal"/>
      <w:lvlText w:val="%1"/>
      <w:lvlJc w:val="left"/>
      <w:pPr>
        <w:ind w:left="360" w:hanging="360"/>
      </w:pPr>
      <w:rPr>
        <w:rFonts w:cs="Times New Roman" w:hint="default"/>
      </w:rPr>
    </w:lvl>
    <w:lvl w:ilvl="1">
      <w:start w:val="7"/>
      <w:numFmt w:val="decimal"/>
      <w:lvlText w:val="%1.%2"/>
      <w:lvlJc w:val="left"/>
      <w:pPr>
        <w:ind w:left="1418" w:hanging="709"/>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5" w15:restartNumberingAfterBreak="0">
    <w:nsid w:val="283D773D"/>
    <w:multiLevelType w:val="hybridMultilevel"/>
    <w:tmpl w:val="14AA3226"/>
    <w:lvl w:ilvl="0" w:tplc="B81A349E">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6" w15:restartNumberingAfterBreak="0">
    <w:nsid w:val="2DEF5639"/>
    <w:multiLevelType w:val="hybridMultilevel"/>
    <w:tmpl w:val="A8D44CD0"/>
    <w:lvl w:ilvl="0" w:tplc="C166F654">
      <w:start w:val="1"/>
      <w:numFmt w:val="lowerRoman"/>
      <w:lvlText w:val="%1."/>
      <w:lvlJc w:val="left"/>
      <w:pPr>
        <w:ind w:left="2194" w:hanging="720"/>
      </w:pPr>
      <w:rPr>
        <w:rFonts w:cs="Times New Roman" w:hint="default"/>
      </w:rPr>
    </w:lvl>
    <w:lvl w:ilvl="1" w:tplc="0C090019" w:tentative="1">
      <w:start w:val="1"/>
      <w:numFmt w:val="lowerLetter"/>
      <w:lvlText w:val="%2."/>
      <w:lvlJc w:val="left"/>
      <w:pPr>
        <w:ind w:left="2554" w:hanging="360"/>
      </w:pPr>
      <w:rPr>
        <w:rFonts w:cs="Times New Roman"/>
      </w:rPr>
    </w:lvl>
    <w:lvl w:ilvl="2" w:tplc="0C09001B" w:tentative="1">
      <w:start w:val="1"/>
      <w:numFmt w:val="lowerRoman"/>
      <w:lvlText w:val="%3."/>
      <w:lvlJc w:val="right"/>
      <w:pPr>
        <w:ind w:left="3274" w:hanging="180"/>
      </w:pPr>
      <w:rPr>
        <w:rFonts w:cs="Times New Roman"/>
      </w:rPr>
    </w:lvl>
    <w:lvl w:ilvl="3" w:tplc="0C09000F" w:tentative="1">
      <w:start w:val="1"/>
      <w:numFmt w:val="decimal"/>
      <w:lvlText w:val="%4."/>
      <w:lvlJc w:val="left"/>
      <w:pPr>
        <w:ind w:left="3994" w:hanging="360"/>
      </w:pPr>
      <w:rPr>
        <w:rFonts w:cs="Times New Roman"/>
      </w:rPr>
    </w:lvl>
    <w:lvl w:ilvl="4" w:tplc="0C090019" w:tentative="1">
      <w:start w:val="1"/>
      <w:numFmt w:val="lowerLetter"/>
      <w:lvlText w:val="%5."/>
      <w:lvlJc w:val="left"/>
      <w:pPr>
        <w:ind w:left="4714" w:hanging="360"/>
      </w:pPr>
      <w:rPr>
        <w:rFonts w:cs="Times New Roman"/>
      </w:rPr>
    </w:lvl>
    <w:lvl w:ilvl="5" w:tplc="0C09001B" w:tentative="1">
      <w:start w:val="1"/>
      <w:numFmt w:val="lowerRoman"/>
      <w:lvlText w:val="%6."/>
      <w:lvlJc w:val="right"/>
      <w:pPr>
        <w:ind w:left="5434" w:hanging="180"/>
      </w:pPr>
      <w:rPr>
        <w:rFonts w:cs="Times New Roman"/>
      </w:rPr>
    </w:lvl>
    <w:lvl w:ilvl="6" w:tplc="0C09000F" w:tentative="1">
      <w:start w:val="1"/>
      <w:numFmt w:val="decimal"/>
      <w:lvlText w:val="%7."/>
      <w:lvlJc w:val="left"/>
      <w:pPr>
        <w:ind w:left="6154" w:hanging="360"/>
      </w:pPr>
      <w:rPr>
        <w:rFonts w:cs="Times New Roman"/>
      </w:rPr>
    </w:lvl>
    <w:lvl w:ilvl="7" w:tplc="0C090019" w:tentative="1">
      <w:start w:val="1"/>
      <w:numFmt w:val="lowerLetter"/>
      <w:lvlText w:val="%8."/>
      <w:lvlJc w:val="left"/>
      <w:pPr>
        <w:ind w:left="6874" w:hanging="360"/>
      </w:pPr>
      <w:rPr>
        <w:rFonts w:cs="Times New Roman"/>
      </w:rPr>
    </w:lvl>
    <w:lvl w:ilvl="8" w:tplc="0C09001B" w:tentative="1">
      <w:start w:val="1"/>
      <w:numFmt w:val="lowerRoman"/>
      <w:lvlText w:val="%9."/>
      <w:lvlJc w:val="right"/>
      <w:pPr>
        <w:ind w:left="7594" w:hanging="180"/>
      </w:pPr>
      <w:rPr>
        <w:rFonts w:cs="Times New Roman"/>
      </w:rPr>
    </w:lvl>
  </w:abstractNum>
  <w:abstractNum w:abstractNumId="17" w15:restartNumberingAfterBreak="0">
    <w:nsid w:val="2E1B1027"/>
    <w:multiLevelType w:val="multilevel"/>
    <w:tmpl w:val="147AFA40"/>
    <w:lvl w:ilvl="0">
      <w:start w:val="1"/>
      <w:numFmt w:val="decimal"/>
      <w:lvlText w:val="%1."/>
      <w:lvlJc w:val="left"/>
      <w:pPr>
        <w:ind w:left="360" w:hanging="360"/>
      </w:pPr>
      <w:rPr>
        <w:rFonts w:cs="Times New Roman" w:hint="default"/>
        <w:b w:val="0"/>
      </w:rPr>
    </w:lvl>
    <w:lvl w:ilvl="1">
      <w:start w:val="1"/>
      <w:numFmt w:val="decimal"/>
      <w:lvlText w:val="%1.%2."/>
      <w:lvlJc w:val="left"/>
      <w:pPr>
        <w:ind w:left="3551" w:hanging="432"/>
      </w:pPr>
      <w:rPr>
        <w:rFonts w:cs="Times New Roman" w:hint="default"/>
        <w:b w:val="0"/>
        <w:color w:val="auto"/>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8" w15:restartNumberingAfterBreak="0">
    <w:nsid w:val="2ECB517D"/>
    <w:multiLevelType w:val="hybridMultilevel"/>
    <w:tmpl w:val="DF50BE80"/>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2F8F3CAB"/>
    <w:multiLevelType w:val="multilevel"/>
    <w:tmpl w:val="15F6D91C"/>
    <w:lvl w:ilvl="0">
      <w:start w:val="7"/>
      <w:numFmt w:val="decimal"/>
      <w:lvlText w:val="%1"/>
      <w:lvlJc w:val="left"/>
      <w:pPr>
        <w:ind w:left="360" w:hanging="360"/>
      </w:pPr>
      <w:rPr>
        <w:rFonts w:cs="Times New Roman" w:hint="default"/>
        <w:b/>
      </w:rPr>
    </w:lvl>
    <w:lvl w:ilvl="1">
      <w:start w:val="1"/>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20" w15:restartNumberingAfterBreak="0">
    <w:nsid w:val="36052B65"/>
    <w:multiLevelType w:val="hybridMultilevel"/>
    <w:tmpl w:val="2FA88D38"/>
    <w:lvl w:ilvl="0" w:tplc="2FB0C3A0">
      <w:start w:val="1"/>
      <w:numFmt w:val="lowerLetter"/>
      <w:lvlText w:val="%1."/>
      <w:lvlJc w:val="left"/>
      <w:pPr>
        <w:ind w:left="1457" w:hanging="360"/>
      </w:pPr>
      <w:rPr>
        <w:rFonts w:asciiTheme="minorHAnsi" w:eastAsia="Times New Roman" w:hAnsiTheme="minorHAnsi" w:cs="Times New Roman"/>
      </w:rPr>
    </w:lvl>
    <w:lvl w:ilvl="1" w:tplc="0C090003" w:tentative="1">
      <w:start w:val="1"/>
      <w:numFmt w:val="bullet"/>
      <w:lvlText w:val="o"/>
      <w:lvlJc w:val="left"/>
      <w:pPr>
        <w:ind w:left="2177" w:hanging="360"/>
      </w:pPr>
      <w:rPr>
        <w:rFonts w:ascii="Courier New" w:hAnsi="Courier New" w:hint="default"/>
      </w:rPr>
    </w:lvl>
    <w:lvl w:ilvl="2" w:tplc="0C090005" w:tentative="1">
      <w:start w:val="1"/>
      <w:numFmt w:val="bullet"/>
      <w:lvlText w:val=""/>
      <w:lvlJc w:val="left"/>
      <w:pPr>
        <w:ind w:left="2897" w:hanging="360"/>
      </w:pPr>
      <w:rPr>
        <w:rFonts w:ascii="Wingdings" w:hAnsi="Wingdings" w:hint="default"/>
      </w:rPr>
    </w:lvl>
    <w:lvl w:ilvl="3" w:tplc="0C090001" w:tentative="1">
      <w:start w:val="1"/>
      <w:numFmt w:val="bullet"/>
      <w:lvlText w:val=""/>
      <w:lvlJc w:val="left"/>
      <w:pPr>
        <w:ind w:left="3617" w:hanging="360"/>
      </w:pPr>
      <w:rPr>
        <w:rFonts w:ascii="Symbol" w:hAnsi="Symbol" w:hint="default"/>
      </w:rPr>
    </w:lvl>
    <w:lvl w:ilvl="4" w:tplc="0C090003" w:tentative="1">
      <w:start w:val="1"/>
      <w:numFmt w:val="bullet"/>
      <w:lvlText w:val="o"/>
      <w:lvlJc w:val="left"/>
      <w:pPr>
        <w:ind w:left="4337" w:hanging="360"/>
      </w:pPr>
      <w:rPr>
        <w:rFonts w:ascii="Courier New" w:hAnsi="Courier New" w:hint="default"/>
      </w:rPr>
    </w:lvl>
    <w:lvl w:ilvl="5" w:tplc="0C090005" w:tentative="1">
      <w:start w:val="1"/>
      <w:numFmt w:val="bullet"/>
      <w:lvlText w:val=""/>
      <w:lvlJc w:val="left"/>
      <w:pPr>
        <w:ind w:left="5057" w:hanging="360"/>
      </w:pPr>
      <w:rPr>
        <w:rFonts w:ascii="Wingdings" w:hAnsi="Wingdings" w:hint="default"/>
      </w:rPr>
    </w:lvl>
    <w:lvl w:ilvl="6" w:tplc="0C090001" w:tentative="1">
      <w:start w:val="1"/>
      <w:numFmt w:val="bullet"/>
      <w:lvlText w:val=""/>
      <w:lvlJc w:val="left"/>
      <w:pPr>
        <w:ind w:left="5777" w:hanging="360"/>
      </w:pPr>
      <w:rPr>
        <w:rFonts w:ascii="Symbol" w:hAnsi="Symbol" w:hint="default"/>
      </w:rPr>
    </w:lvl>
    <w:lvl w:ilvl="7" w:tplc="0C090003" w:tentative="1">
      <w:start w:val="1"/>
      <w:numFmt w:val="bullet"/>
      <w:lvlText w:val="o"/>
      <w:lvlJc w:val="left"/>
      <w:pPr>
        <w:ind w:left="6497" w:hanging="360"/>
      </w:pPr>
      <w:rPr>
        <w:rFonts w:ascii="Courier New" w:hAnsi="Courier New" w:hint="default"/>
      </w:rPr>
    </w:lvl>
    <w:lvl w:ilvl="8" w:tplc="0C090005" w:tentative="1">
      <w:start w:val="1"/>
      <w:numFmt w:val="bullet"/>
      <w:lvlText w:val=""/>
      <w:lvlJc w:val="left"/>
      <w:pPr>
        <w:ind w:left="7217" w:hanging="360"/>
      </w:pPr>
      <w:rPr>
        <w:rFonts w:ascii="Wingdings" w:hAnsi="Wingdings" w:hint="default"/>
      </w:rPr>
    </w:lvl>
  </w:abstractNum>
  <w:abstractNum w:abstractNumId="21" w15:restartNumberingAfterBreak="0">
    <w:nsid w:val="36C61891"/>
    <w:multiLevelType w:val="multilevel"/>
    <w:tmpl w:val="9320E15C"/>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15:restartNumberingAfterBreak="0">
    <w:nsid w:val="38221CFA"/>
    <w:multiLevelType w:val="hybridMultilevel"/>
    <w:tmpl w:val="A3B85482"/>
    <w:lvl w:ilvl="0" w:tplc="0C090019">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3" w15:restartNumberingAfterBreak="0">
    <w:nsid w:val="399267AA"/>
    <w:multiLevelType w:val="hybridMultilevel"/>
    <w:tmpl w:val="679C6C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BF44C1A"/>
    <w:multiLevelType w:val="multilevel"/>
    <w:tmpl w:val="04CE9434"/>
    <w:lvl w:ilvl="0">
      <w:start w:val="1"/>
      <w:numFmt w:val="decimal"/>
      <w:lvlText w:val="%1."/>
      <w:lvlJc w:val="left"/>
      <w:pPr>
        <w:tabs>
          <w:tab w:val="num" w:pos="624"/>
        </w:tabs>
        <w:ind w:left="624" w:hanging="624"/>
      </w:pPr>
      <w:rPr>
        <w:rFonts w:ascii="Calibri" w:hAnsi="Calibri" w:cs="Times New Roman" w:hint="default"/>
        <w:b w:val="0"/>
        <w:i w:val="0"/>
        <w:sz w:val="32"/>
        <w:szCs w:val="32"/>
      </w:rPr>
    </w:lvl>
    <w:lvl w:ilvl="1">
      <w:start w:val="1"/>
      <w:numFmt w:val="decimal"/>
      <w:isLgl/>
      <w:lvlText w:val="%2."/>
      <w:lvlJc w:val="left"/>
      <w:pPr>
        <w:tabs>
          <w:tab w:val="num" w:pos="624"/>
        </w:tabs>
        <w:ind w:left="624" w:hanging="624"/>
      </w:pPr>
      <w:rPr>
        <w:rFonts w:asciiTheme="minorHAnsi" w:eastAsia="Times New Roman" w:hAnsiTheme="minorHAnsi" w:cs="Times New Roman"/>
        <w:b w:val="0"/>
        <w:i w:val="0"/>
        <w:sz w:val="24"/>
      </w:rPr>
    </w:lvl>
    <w:lvl w:ilvl="2">
      <w:start w:val="1"/>
      <w:numFmt w:val="lowerLetter"/>
      <w:lvlText w:val="%3."/>
      <w:lvlJc w:val="left"/>
      <w:pPr>
        <w:tabs>
          <w:tab w:val="num" w:pos="1474"/>
        </w:tabs>
        <w:ind w:left="1474" w:hanging="567"/>
      </w:pPr>
      <w:rPr>
        <w:rFonts w:asciiTheme="minorHAnsi" w:eastAsia="Times New Roman" w:hAnsiTheme="minorHAnsi" w:cs="Times New Roman"/>
        <w:b w:val="0"/>
        <w:i w:val="0"/>
        <w:color w:val="auto"/>
        <w:sz w:val="22"/>
      </w:rPr>
    </w:lvl>
    <w:lvl w:ilvl="3">
      <w:start w:val="1"/>
      <w:numFmt w:val="bullet"/>
      <w:lvlText w:val=""/>
      <w:lvlJc w:val="left"/>
      <w:pPr>
        <w:tabs>
          <w:tab w:val="num" w:pos="1474"/>
        </w:tabs>
        <w:ind w:left="1474" w:hanging="567"/>
      </w:pPr>
      <w:rPr>
        <w:rFonts w:ascii="Symbol" w:hAnsi="Symbol" w:hint="default"/>
        <w:color w:val="auto"/>
      </w:rPr>
    </w:lvl>
    <w:lvl w:ilvl="4">
      <w:start w:val="1"/>
      <w:numFmt w:val="lowerRoman"/>
      <w:lvlText w:val="%5."/>
      <w:lvlJc w:val="left"/>
      <w:pPr>
        <w:tabs>
          <w:tab w:val="num" w:pos="2325"/>
        </w:tabs>
        <w:ind w:left="2325" w:hanging="567"/>
      </w:pPr>
      <w:rPr>
        <w:rFonts w:asciiTheme="minorHAnsi" w:eastAsia="Times New Roman" w:hAnsiTheme="minorHAnsi" w:cs="Times New Roman"/>
        <w:b w:val="0"/>
        <w:i w:val="0"/>
        <w:sz w:val="24"/>
      </w:rPr>
    </w:lvl>
    <w:lvl w:ilvl="5">
      <w:start w:val="1"/>
      <w:numFmt w:val="bullet"/>
      <w:lvlText w:val=""/>
      <w:lvlJc w:val="left"/>
      <w:pPr>
        <w:tabs>
          <w:tab w:val="num" w:pos="2325"/>
        </w:tabs>
        <w:ind w:left="2325" w:hanging="567"/>
      </w:pPr>
      <w:rPr>
        <w:rFonts w:ascii="Symbol" w:hAnsi="Symbol" w:hint="default"/>
        <w:b w:val="0"/>
        <w:i w:val="0"/>
        <w:color w:val="auto"/>
        <w:sz w:val="24"/>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25" w15:restartNumberingAfterBreak="0">
    <w:nsid w:val="3C233BD6"/>
    <w:multiLevelType w:val="hybridMultilevel"/>
    <w:tmpl w:val="8C1A2E40"/>
    <w:lvl w:ilvl="0" w:tplc="0C090001">
      <w:start w:val="1"/>
      <w:numFmt w:val="bullet"/>
      <w:lvlText w:val=""/>
      <w:lvlJc w:val="left"/>
      <w:pPr>
        <w:ind w:left="1515" w:hanging="360"/>
      </w:pPr>
      <w:rPr>
        <w:rFonts w:ascii="Symbol" w:hAnsi="Symbol" w:hint="default"/>
      </w:rPr>
    </w:lvl>
    <w:lvl w:ilvl="1" w:tplc="0C090003" w:tentative="1">
      <w:start w:val="1"/>
      <w:numFmt w:val="bullet"/>
      <w:lvlText w:val="o"/>
      <w:lvlJc w:val="left"/>
      <w:pPr>
        <w:ind w:left="2235" w:hanging="360"/>
      </w:pPr>
      <w:rPr>
        <w:rFonts w:ascii="Courier New" w:hAnsi="Courier New" w:hint="default"/>
      </w:rPr>
    </w:lvl>
    <w:lvl w:ilvl="2" w:tplc="0C090005" w:tentative="1">
      <w:start w:val="1"/>
      <w:numFmt w:val="bullet"/>
      <w:lvlText w:val=""/>
      <w:lvlJc w:val="left"/>
      <w:pPr>
        <w:ind w:left="2955" w:hanging="360"/>
      </w:pPr>
      <w:rPr>
        <w:rFonts w:ascii="Wingdings" w:hAnsi="Wingdings" w:hint="default"/>
      </w:rPr>
    </w:lvl>
    <w:lvl w:ilvl="3" w:tplc="0C090001" w:tentative="1">
      <w:start w:val="1"/>
      <w:numFmt w:val="bullet"/>
      <w:lvlText w:val=""/>
      <w:lvlJc w:val="left"/>
      <w:pPr>
        <w:ind w:left="3675" w:hanging="360"/>
      </w:pPr>
      <w:rPr>
        <w:rFonts w:ascii="Symbol" w:hAnsi="Symbol" w:hint="default"/>
      </w:rPr>
    </w:lvl>
    <w:lvl w:ilvl="4" w:tplc="0C090003" w:tentative="1">
      <w:start w:val="1"/>
      <w:numFmt w:val="bullet"/>
      <w:lvlText w:val="o"/>
      <w:lvlJc w:val="left"/>
      <w:pPr>
        <w:ind w:left="4395" w:hanging="360"/>
      </w:pPr>
      <w:rPr>
        <w:rFonts w:ascii="Courier New" w:hAnsi="Courier New" w:hint="default"/>
      </w:rPr>
    </w:lvl>
    <w:lvl w:ilvl="5" w:tplc="0C090005" w:tentative="1">
      <w:start w:val="1"/>
      <w:numFmt w:val="bullet"/>
      <w:lvlText w:val=""/>
      <w:lvlJc w:val="left"/>
      <w:pPr>
        <w:ind w:left="5115" w:hanging="360"/>
      </w:pPr>
      <w:rPr>
        <w:rFonts w:ascii="Wingdings" w:hAnsi="Wingdings" w:hint="default"/>
      </w:rPr>
    </w:lvl>
    <w:lvl w:ilvl="6" w:tplc="0C090001" w:tentative="1">
      <w:start w:val="1"/>
      <w:numFmt w:val="bullet"/>
      <w:lvlText w:val=""/>
      <w:lvlJc w:val="left"/>
      <w:pPr>
        <w:ind w:left="5835" w:hanging="360"/>
      </w:pPr>
      <w:rPr>
        <w:rFonts w:ascii="Symbol" w:hAnsi="Symbol" w:hint="default"/>
      </w:rPr>
    </w:lvl>
    <w:lvl w:ilvl="7" w:tplc="0C090003" w:tentative="1">
      <w:start w:val="1"/>
      <w:numFmt w:val="bullet"/>
      <w:lvlText w:val="o"/>
      <w:lvlJc w:val="left"/>
      <w:pPr>
        <w:ind w:left="6555" w:hanging="360"/>
      </w:pPr>
      <w:rPr>
        <w:rFonts w:ascii="Courier New" w:hAnsi="Courier New" w:hint="default"/>
      </w:rPr>
    </w:lvl>
    <w:lvl w:ilvl="8" w:tplc="0C090005" w:tentative="1">
      <w:start w:val="1"/>
      <w:numFmt w:val="bullet"/>
      <w:lvlText w:val=""/>
      <w:lvlJc w:val="left"/>
      <w:pPr>
        <w:ind w:left="7275" w:hanging="360"/>
      </w:pPr>
      <w:rPr>
        <w:rFonts w:ascii="Wingdings" w:hAnsi="Wingdings" w:hint="default"/>
      </w:rPr>
    </w:lvl>
  </w:abstractNum>
  <w:abstractNum w:abstractNumId="26" w15:restartNumberingAfterBreak="0">
    <w:nsid w:val="40AF4920"/>
    <w:multiLevelType w:val="multilevel"/>
    <w:tmpl w:val="BB762984"/>
    <w:lvl w:ilvl="0">
      <w:start w:val="1"/>
      <w:numFmt w:val="decimal"/>
      <w:pStyle w:val="Heading1"/>
      <w:lvlText w:val="%1"/>
      <w:lvlJc w:val="left"/>
      <w:pPr>
        <w:ind w:left="360" w:hanging="360"/>
      </w:pPr>
    </w:lvl>
    <w:lvl w:ilvl="1">
      <w:start w:val="1"/>
      <w:numFmt w:val="decimal"/>
      <w:lvlText w:val="%1.%2"/>
      <w:lvlJc w:val="left"/>
      <w:pPr>
        <w:ind w:left="1446" w:hanging="737"/>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080" w:hanging="1080"/>
      </w:pPr>
      <w:rPr>
        <w:rFonts w:cs="Times New Roman" w:hint="default"/>
        <w:b w:val="0"/>
      </w:rPr>
    </w:lvl>
    <w:lvl w:ilvl="6">
      <w:start w:val="1"/>
      <w:numFmt w:val="decimal"/>
      <w:lvlText w:val="%1.%2.%3.%4.%5.%6.%7"/>
      <w:lvlJc w:val="left"/>
      <w:pPr>
        <w:ind w:left="1440" w:hanging="1440"/>
      </w:pPr>
      <w:rPr>
        <w:rFonts w:cs="Times New Roman" w:hint="default"/>
        <w:b w:val="0"/>
      </w:rPr>
    </w:lvl>
    <w:lvl w:ilvl="7">
      <w:start w:val="1"/>
      <w:numFmt w:val="decimal"/>
      <w:lvlText w:val="%1.%2.%3.%4.%5.%6.%7.%8"/>
      <w:lvlJc w:val="left"/>
      <w:pPr>
        <w:ind w:left="1440" w:hanging="1440"/>
      </w:pPr>
      <w:rPr>
        <w:rFonts w:cs="Times New Roman" w:hint="default"/>
        <w:b w:val="0"/>
      </w:rPr>
    </w:lvl>
    <w:lvl w:ilvl="8">
      <w:start w:val="1"/>
      <w:numFmt w:val="decimal"/>
      <w:lvlText w:val="%1.%2.%3.%4.%5.%6.%7.%8.%9"/>
      <w:lvlJc w:val="left"/>
      <w:pPr>
        <w:ind w:left="1800" w:hanging="1800"/>
      </w:pPr>
      <w:rPr>
        <w:rFonts w:cs="Times New Roman" w:hint="default"/>
        <w:b w:val="0"/>
      </w:rPr>
    </w:lvl>
  </w:abstractNum>
  <w:abstractNum w:abstractNumId="27" w15:restartNumberingAfterBreak="0">
    <w:nsid w:val="43566B40"/>
    <w:multiLevelType w:val="multilevel"/>
    <w:tmpl w:val="829ABE3C"/>
    <w:lvl w:ilvl="0">
      <w:start w:val="1"/>
      <w:numFmt w:val="lowerLetter"/>
      <w:lvlText w:val="%1."/>
      <w:lvlJc w:val="left"/>
      <w:pPr>
        <w:ind w:left="1069" w:hanging="360"/>
      </w:pPr>
      <w:rPr>
        <w:rFonts w:cs="Times New Roman" w:hint="default"/>
        <w:b w:val="0"/>
      </w:rPr>
    </w:lvl>
    <w:lvl w:ilvl="1">
      <w:start w:val="1"/>
      <w:numFmt w:val="decimal"/>
      <w:lvlText w:val="%1.%2."/>
      <w:lvlJc w:val="left"/>
      <w:pPr>
        <w:ind w:left="3693" w:hanging="432"/>
      </w:pPr>
      <w:rPr>
        <w:rFonts w:cs="Times New Roman" w:hint="default"/>
        <w:b w:val="0"/>
      </w:rPr>
    </w:lvl>
    <w:lvl w:ilvl="2">
      <w:start w:val="1"/>
      <w:numFmt w:val="bullet"/>
      <w:lvlText w:val=""/>
      <w:lvlJc w:val="left"/>
      <w:pPr>
        <w:ind w:left="1933" w:hanging="504"/>
      </w:pPr>
      <w:rPr>
        <w:rFonts w:ascii="Symbol" w:hAnsi="Symbol" w:hint="default"/>
      </w:rPr>
    </w:lvl>
    <w:lvl w:ilvl="3">
      <w:start w:val="1"/>
      <w:numFmt w:val="decimal"/>
      <w:lvlText w:val="%1.%2.%3.%4."/>
      <w:lvlJc w:val="left"/>
      <w:pPr>
        <w:ind w:left="2437" w:hanging="648"/>
      </w:pPr>
      <w:rPr>
        <w:rFonts w:cs="Times New Roman" w:hint="default"/>
      </w:rPr>
    </w:lvl>
    <w:lvl w:ilvl="4">
      <w:start w:val="1"/>
      <w:numFmt w:val="decimal"/>
      <w:lvlText w:val="%1.%2.%3.%4.%5."/>
      <w:lvlJc w:val="left"/>
      <w:pPr>
        <w:ind w:left="2941" w:hanging="792"/>
      </w:pPr>
      <w:rPr>
        <w:rFonts w:cs="Times New Roman" w:hint="default"/>
      </w:rPr>
    </w:lvl>
    <w:lvl w:ilvl="5">
      <w:start w:val="1"/>
      <w:numFmt w:val="decimal"/>
      <w:lvlText w:val="%1.%2.%3.%4.%5.%6."/>
      <w:lvlJc w:val="left"/>
      <w:pPr>
        <w:ind w:left="3445" w:hanging="936"/>
      </w:pPr>
      <w:rPr>
        <w:rFonts w:cs="Times New Roman" w:hint="default"/>
      </w:rPr>
    </w:lvl>
    <w:lvl w:ilvl="6">
      <w:start w:val="1"/>
      <w:numFmt w:val="decimal"/>
      <w:lvlText w:val="%1.%2.%3.%4.%5.%6.%7."/>
      <w:lvlJc w:val="left"/>
      <w:pPr>
        <w:ind w:left="3949" w:hanging="1080"/>
      </w:pPr>
      <w:rPr>
        <w:rFonts w:cs="Times New Roman" w:hint="default"/>
      </w:rPr>
    </w:lvl>
    <w:lvl w:ilvl="7">
      <w:start w:val="1"/>
      <w:numFmt w:val="decimal"/>
      <w:lvlText w:val="%1.%2.%3.%4.%5.%6.%7.%8."/>
      <w:lvlJc w:val="left"/>
      <w:pPr>
        <w:ind w:left="4453" w:hanging="1224"/>
      </w:pPr>
      <w:rPr>
        <w:rFonts w:cs="Times New Roman" w:hint="default"/>
      </w:rPr>
    </w:lvl>
    <w:lvl w:ilvl="8">
      <w:start w:val="1"/>
      <w:numFmt w:val="decimal"/>
      <w:lvlText w:val="%1.%2.%3.%4.%5.%6.%7.%8.%9."/>
      <w:lvlJc w:val="left"/>
      <w:pPr>
        <w:ind w:left="5029" w:hanging="1440"/>
      </w:pPr>
      <w:rPr>
        <w:rFonts w:cs="Times New Roman" w:hint="default"/>
      </w:rPr>
    </w:lvl>
  </w:abstractNum>
  <w:abstractNum w:abstractNumId="28" w15:restartNumberingAfterBreak="0">
    <w:nsid w:val="45243C91"/>
    <w:multiLevelType w:val="hybridMultilevel"/>
    <w:tmpl w:val="DF50BE80"/>
    <w:lvl w:ilvl="0" w:tplc="FFFFFFFF">
      <w:start w:val="1"/>
      <w:numFmt w:val="lowerLetter"/>
      <w:lvlText w:val="%1."/>
      <w:lvlJc w:val="left"/>
      <w:pPr>
        <w:ind w:left="1440" w:hanging="360"/>
      </w:pPr>
      <w:rPr>
        <w:rFonts w:cs="Times New Roman"/>
      </w:rPr>
    </w:lvl>
    <w:lvl w:ilvl="1" w:tplc="FFFFFFFF" w:tentative="1">
      <w:start w:val="1"/>
      <w:numFmt w:val="lowerLetter"/>
      <w:lvlText w:val="%2."/>
      <w:lvlJc w:val="left"/>
      <w:pPr>
        <w:ind w:left="2160" w:hanging="360"/>
      </w:pPr>
      <w:rPr>
        <w:rFonts w:cs="Times New Roman"/>
      </w:rPr>
    </w:lvl>
    <w:lvl w:ilvl="2" w:tplc="FFFFFFFF" w:tentative="1">
      <w:start w:val="1"/>
      <w:numFmt w:val="lowerRoman"/>
      <w:lvlText w:val="%3."/>
      <w:lvlJc w:val="right"/>
      <w:pPr>
        <w:ind w:left="2880" w:hanging="180"/>
      </w:pPr>
      <w:rPr>
        <w:rFonts w:cs="Times New Roman"/>
      </w:rPr>
    </w:lvl>
    <w:lvl w:ilvl="3" w:tplc="FFFFFFFF" w:tentative="1">
      <w:start w:val="1"/>
      <w:numFmt w:val="decimal"/>
      <w:lvlText w:val="%4."/>
      <w:lvlJc w:val="left"/>
      <w:pPr>
        <w:ind w:left="3600" w:hanging="360"/>
      </w:pPr>
      <w:rPr>
        <w:rFonts w:cs="Times New Roman"/>
      </w:rPr>
    </w:lvl>
    <w:lvl w:ilvl="4" w:tplc="FFFFFFFF" w:tentative="1">
      <w:start w:val="1"/>
      <w:numFmt w:val="lowerLetter"/>
      <w:lvlText w:val="%5."/>
      <w:lvlJc w:val="left"/>
      <w:pPr>
        <w:ind w:left="4320" w:hanging="360"/>
      </w:pPr>
      <w:rPr>
        <w:rFonts w:cs="Times New Roman"/>
      </w:rPr>
    </w:lvl>
    <w:lvl w:ilvl="5" w:tplc="FFFFFFFF" w:tentative="1">
      <w:start w:val="1"/>
      <w:numFmt w:val="lowerRoman"/>
      <w:lvlText w:val="%6."/>
      <w:lvlJc w:val="right"/>
      <w:pPr>
        <w:ind w:left="5040" w:hanging="180"/>
      </w:pPr>
      <w:rPr>
        <w:rFonts w:cs="Times New Roman"/>
      </w:rPr>
    </w:lvl>
    <w:lvl w:ilvl="6" w:tplc="FFFFFFFF" w:tentative="1">
      <w:start w:val="1"/>
      <w:numFmt w:val="decimal"/>
      <w:lvlText w:val="%7."/>
      <w:lvlJc w:val="left"/>
      <w:pPr>
        <w:ind w:left="5760" w:hanging="360"/>
      </w:pPr>
      <w:rPr>
        <w:rFonts w:cs="Times New Roman"/>
      </w:rPr>
    </w:lvl>
    <w:lvl w:ilvl="7" w:tplc="FFFFFFFF" w:tentative="1">
      <w:start w:val="1"/>
      <w:numFmt w:val="lowerLetter"/>
      <w:lvlText w:val="%8."/>
      <w:lvlJc w:val="left"/>
      <w:pPr>
        <w:ind w:left="6480" w:hanging="360"/>
      </w:pPr>
      <w:rPr>
        <w:rFonts w:cs="Times New Roman"/>
      </w:rPr>
    </w:lvl>
    <w:lvl w:ilvl="8" w:tplc="FFFFFFFF" w:tentative="1">
      <w:start w:val="1"/>
      <w:numFmt w:val="lowerRoman"/>
      <w:lvlText w:val="%9."/>
      <w:lvlJc w:val="right"/>
      <w:pPr>
        <w:ind w:left="7200" w:hanging="180"/>
      </w:pPr>
      <w:rPr>
        <w:rFonts w:cs="Times New Roman"/>
      </w:rPr>
    </w:lvl>
  </w:abstractNum>
  <w:abstractNum w:abstractNumId="29" w15:restartNumberingAfterBreak="0">
    <w:nsid w:val="47A37375"/>
    <w:multiLevelType w:val="multilevel"/>
    <w:tmpl w:val="2AC2CE5E"/>
    <w:lvl w:ilvl="0">
      <w:start w:val="1"/>
      <w:numFmt w:val="lowerLetter"/>
      <w:lvlText w:val="%1."/>
      <w:lvlJc w:val="left"/>
      <w:pPr>
        <w:ind w:left="720" w:hanging="360"/>
      </w:pPr>
      <w:rPr>
        <w:rFonts w:cs="Times New Roman" w:hint="default"/>
        <w:b w:val="0"/>
      </w:rPr>
    </w:lvl>
    <w:lvl w:ilvl="1">
      <w:start w:val="1"/>
      <w:numFmt w:val="decimal"/>
      <w:lvlText w:val="%1.%2."/>
      <w:lvlJc w:val="left"/>
      <w:pPr>
        <w:ind w:left="3911" w:hanging="432"/>
      </w:pPr>
      <w:rPr>
        <w:rFonts w:cs="Times New Roman" w:hint="default"/>
        <w:b w:val="0"/>
        <w:color w:val="auto"/>
      </w:rPr>
    </w:lvl>
    <w:lvl w:ilvl="2">
      <w:start w:val="1"/>
      <w:numFmt w:val="bullet"/>
      <w:lvlText w:val=""/>
      <w:lvlJc w:val="left"/>
      <w:pPr>
        <w:ind w:left="1584" w:hanging="504"/>
      </w:pPr>
      <w:rPr>
        <w:rFonts w:ascii="Symbol" w:hAnsi="Symbol"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30" w15:restartNumberingAfterBreak="0">
    <w:nsid w:val="49766AA2"/>
    <w:multiLevelType w:val="multilevel"/>
    <w:tmpl w:val="258A8A5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360"/>
      </w:pPr>
      <w:rPr>
        <w:rFonts w:cs="Times New Roman"/>
      </w:rPr>
    </w:lvl>
  </w:abstractNum>
  <w:abstractNum w:abstractNumId="31" w15:restartNumberingAfterBreak="0">
    <w:nsid w:val="4AF55F7B"/>
    <w:multiLevelType w:val="hybridMultilevel"/>
    <w:tmpl w:val="5CE4FFBA"/>
    <w:lvl w:ilvl="0" w:tplc="44B6767E">
      <w:start w:val="1"/>
      <w:numFmt w:val="lowerLetter"/>
      <w:lvlText w:val="%1."/>
      <w:lvlJc w:val="left"/>
      <w:pPr>
        <w:ind w:left="2166" w:hanging="360"/>
      </w:pPr>
      <w:rPr>
        <w:rFonts w:asciiTheme="minorHAnsi" w:eastAsia="Times New Roman" w:hAnsiTheme="minorHAnsi" w:cs="Times New Roman"/>
      </w:rPr>
    </w:lvl>
    <w:lvl w:ilvl="1" w:tplc="0C090003" w:tentative="1">
      <w:start w:val="1"/>
      <w:numFmt w:val="bullet"/>
      <w:lvlText w:val="o"/>
      <w:lvlJc w:val="left"/>
      <w:pPr>
        <w:ind w:left="2886" w:hanging="360"/>
      </w:pPr>
      <w:rPr>
        <w:rFonts w:ascii="Courier New" w:hAnsi="Courier New" w:hint="default"/>
      </w:rPr>
    </w:lvl>
    <w:lvl w:ilvl="2" w:tplc="0C090005" w:tentative="1">
      <w:start w:val="1"/>
      <w:numFmt w:val="bullet"/>
      <w:lvlText w:val=""/>
      <w:lvlJc w:val="left"/>
      <w:pPr>
        <w:ind w:left="3606" w:hanging="360"/>
      </w:pPr>
      <w:rPr>
        <w:rFonts w:ascii="Wingdings" w:hAnsi="Wingdings" w:hint="default"/>
      </w:rPr>
    </w:lvl>
    <w:lvl w:ilvl="3" w:tplc="0C090001" w:tentative="1">
      <w:start w:val="1"/>
      <w:numFmt w:val="bullet"/>
      <w:lvlText w:val=""/>
      <w:lvlJc w:val="left"/>
      <w:pPr>
        <w:ind w:left="4326" w:hanging="360"/>
      </w:pPr>
      <w:rPr>
        <w:rFonts w:ascii="Symbol" w:hAnsi="Symbol" w:hint="default"/>
      </w:rPr>
    </w:lvl>
    <w:lvl w:ilvl="4" w:tplc="0C090003" w:tentative="1">
      <w:start w:val="1"/>
      <w:numFmt w:val="bullet"/>
      <w:lvlText w:val="o"/>
      <w:lvlJc w:val="left"/>
      <w:pPr>
        <w:ind w:left="5046" w:hanging="360"/>
      </w:pPr>
      <w:rPr>
        <w:rFonts w:ascii="Courier New" w:hAnsi="Courier New" w:hint="default"/>
      </w:rPr>
    </w:lvl>
    <w:lvl w:ilvl="5" w:tplc="0C090005" w:tentative="1">
      <w:start w:val="1"/>
      <w:numFmt w:val="bullet"/>
      <w:lvlText w:val=""/>
      <w:lvlJc w:val="left"/>
      <w:pPr>
        <w:ind w:left="5766" w:hanging="360"/>
      </w:pPr>
      <w:rPr>
        <w:rFonts w:ascii="Wingdings" w:hAnsi="Wingdings" w:hint="default"/>
      </w:rPr>
    </w:lvl>
    <w:lvl w:ilvl="6" w:tplc="0C090001" w:tentative="1">
      <w:start w:val="1"/>
      <w:numFmt w:val="bullet"/>
      <w:lvlText w:val=""/>
      <w:lvlJc w:val="left"/>
      <w:pPr>
        <w:ind w:left="6486" w:hanging="360"/>
      </w:pPr>
      <w:rPr>
        <w:rFonts w:ascii="Symbol" w:hAnsi="Symbol" w:hint="default"/>
      </w:rPr>
    </w:lvl>
    <w:lvl w:ilvl="7" w:tplc="0C090003" w:tentative="1">
      <w:start w:val="1"/>
      <w:numFmt w:val="bullet"/>
      <w:lvlText w:val="o"/>
      <w:lvlJc w:val="left"/>
      <w:pPr>
        <w:ind w:left="7206" w:hanging="360"/>
      </w:pPr>
      <w:rPr>
        <w:rFonts w:ascii="Courier New" w:hAnsi="Courier New" w:hint="default"/>
      </w:rPr>
    </w:lvl>
    <w:lvl w:ilvl="8" w:tplc="0C090005" w:tentative="1">
      <w:start w:val="1"/>
      <w:numFmt w:val="bullet"/>
      <w:lvlText w:val=""/>
      <w:lvlJc w:val="left"/>
      <w:pPr>
        <w:ind w:left="7926" w:hanging="360"/>
      </w:pPr>
      <w:rPr>
        <w:rFonts w:ascii="Wingdings" w:hAnsi="Wingdings" w:hint="default"/>
      </w:rPr>
    </w:lvl>
  </w:abstractNum>
  <w:abstractNum w:abstractNumId="32" w15:restartNumberingAfterBreak="0">
    <w:nsid w:val="4E26557C"/>
    <w:multiLevelType w:val="hybridMultilevel"/>
    <w:tmpl w:val="E230D82A"/>
    <w:lvl w:ilvl="0" w:tplc="E9AE65CC">
      <w:start w:val="1"/>
      <w:numFmt w:val="lowerLetter"/>
      <w:lvlText w:val="%1."/>
      <w:lvlJc w:val="left"/>
      <w:pPr>
        <w:ind w:left="1875" w:hanging="360"/>
      </w:pPr>
      <w:rPr>
        <w:rFonts w:cs="Times New Roman" w:hint="default"/>
      </w:rPr>
    </w:lvl>
    <w:lvl w:ilvl="1" w:tplc="0C090019" w:tentative="1">
      <w:start w:val="1"/>
      <w:numFmt w:val="lowerLetter"/>
      <w:lvlText w:val="%2."/>
      <w:lvlJc w:val="left"/>
      <w:pPr>
        <w:ind w:left="2595" w:hanging="360"/>
      </w:pPr>
      <w:rPr>
        <w:rFonts w:cs="Times New Roman"/>
      </w:rPr>
    </w:lvl>
    <w:lvl w:ilvl="2" w:tplc="0C09001B" w:tentative="1">
      <w:start w:val="1"/>
      <w:numFmt w:val="lowerRoman"/>
      <w:lvlText w:val="%3."/>
      <w:lvlJc w:val="right"/>
      <w:pPr>
        <w:ind w:left="3315" w:hanging="180"/>
      </w:pPr>
      <w:rPr>
        <w:rFonts w:cs="Times New Roman"/>
      </w:rPr>
    </w:lvl>
    <w:lvl w:ilvl="3" w:tplc="0C09000F" w:tentative="1">
      <w:start w:val="1"/>
      <w:numFmt w:val="decimal"/>
      <w:lvlText w:val="%4."/>
      <w:lvlJc w:val="left"/>
      <w:pPr>
        <w:ind w:left="4035" w:hanging="360"/>
      </w:pPr>
      <w:rPr>
        <w:rFonts w:cs="Times New Roman"/>
      </w:rPr>
    </w:lvl>
    <w:lvl w:ilvl="4" w:tplc="0C090019" w:tentative="1">
      <w:start w:val="1"/>
      <w:numFmt w:val="lowerLetter"/>
      <w:lvlText w:val="%5."/>
      <w:lvlJc w:val="left"/>
      <w:pPr>
        <w:ind w:left="4755" w:hanging="360"/>
      </w:pPr>
      <w:rPr>
        <w:rFonts w:cs="Times New Roman"/>
      </w:rPr>
    </w:lvl>
    <w:lvl w:ilvl="5" w:tplc="0C09001B" w:tentative="1">
      <w:start w:val="1"/>
      <w:numFmt w:val="lowerRoman"/>
      <w:lvlText w:val="%6."/>
      <w:lvlJc w:val="right"/>
      <w:pPr>
        <w:ind w:left="5475" w:hanging="180"/>
      </w:pPr>
      <w:rPr>
        <w:rFonts w:cs="Times New Roman"/>
      </w:rPr>
    </w:lvl>
    <w:lvl w:ilvl="6" w:tplc="0C09000F" w:tentative="1">
      <w:start w:val="1"/>
      <w:numFmt w:val="decimal"/>
      <w:lvlText w:val="%7."/>
      <w:lvlJc w:val="left"/>
      <w:pPr>
        <w:ind w:left="6195" w:hanging="360"/>
      </w:pPr>
      <w:rPr>
        <w:rFonts w:cs="Times New Roman"/>
      </w:rPr>
    </w:lvl>
    <w:lvl w:ilvl="7" w:tplc="0C090019" w:tentative="1">
      <w:start w:val="1"/>
      <w:numFmt w:val="lowerLetter"/>
      <w:lvlText w:val="%8."/>
      <w:lvlJc w:val="left"/>
      <w:pPr>
        <w:ind w:left="6915" w:hanging="360"/>
      </w:pPr>
      <w:rPr>
        <w:rFonts w:cs="Times New Roman"/>
      </w:rPr>
    </w:lvl>
    <w:lvl w:ilvl="8" w:tplc="0C09001B" w:tentative="1">
      <w:start w:val="1"/>
      <w:numFmt w:val="lowerRoman"/>
      <w:lvlText w:val="%9."/>
      <w:lvlJc w:val="right"/>
      <w:pPr>
        <w:ind w:left="7635" w:hanging="180"/>
      </w:pPr>
      <w:rPr>
        <w:rFonts w:cs="Times New Roman"/>
      </w:rPr>
    </w:lvl>
  </w:abstractNum>
  <w:abstractNum w:abstractNumId="33" w15:restartNumberingAfterBreak="0">
    <w:nsid w:val="4E277E9F"/>
    <w:multiLevelType w:val="hybridMultilevel"/>
    <w:tmpl w:val="078CFB76"/>
    <w:lvl w:ilvl="0" w:tplc="AAF05BF6">
      <w:start w:val="1"/>
      <w:numFmt w:val="lowerLetter"/>
      <w:lvlText w:val="%1."/>
      <w:lvlJc w:val="left"/>
      <w:pPr>
        <w:ind w:left="2520" w:hanging="360"/>
      </w:pPr>
      <w:rPr>
        <w:rFonts w:asciiTheme="minorHAnsi" w:eastAsia="Times New Roman" w:hAnsiTheme="minorHAnsi" w:cs="Calibri"/>
        <w:b w:val="0"/>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34" w15:restartNumberingAfterBreak="0">
    <w:nsid w:val="4E6E0A19"/>
    <w:multiLevelType w:val="multilevel"/>
    <w:tmpl w:val="05BAF402"/>
    <w:lvl w:ilvl="0">
      <w:start w:val="1"/>
      <w:numFmt w:val="decimal"/>
      <w:lvlText w:val="%1."/>
      <w:lvlJc w:val="left"/>
      <w:pPr>
        <w:ind w:left="720" w:hanging="360"/>
      </w:pPr>
      <w:rPr>
        <w:rFonts w:cs="Times New Roman" w:hint="default"/>
        <w:b w:val="0"/>
      </w:rPr>
    </w:lvl>
    <w:lvl w:ilvl="1">
      <w:start w:val="1"/>
      <w:numFmt w:val="decimal"/>
      <w:lvlText w:val="%1.%2."/>
      <w:lvlJc w:val="left"/>
      <w:pPr>
        <w:ind w:left="3911" w:hanging="432"/>
      </w:pPr>
      <w:rPr>
        <w:rFonts w:cs="Times New Roman" w:hint="default"/>
        <w:b w:val="0"/>
        <w:color w:val="auto"/>
      </w:rPr>
    </w:lvl>
    <w:lvl w:ilvl="2">
      <w:start w:val="1"/>
      <w:numFmt w:val="bullet"/>
      <w:lvlText w:val=""/>
      <w:lvlJc w:val="left"/>
      <w:pPr>
        <w:ind w:left="1584" w:hanging="504"/>
      </w:pPr>
      <w:rPr>
        <w:rFonts w:ascii="Symbol" w:hAnsi="Symbol" w:hint="default"/>
      </w:rPr>
    </w:lvl>
    <w:lvl w:ilvl="3">
      <w:start w:val="1"/>
      <w:numFmt w:val="decimal"/>
      <w:lvlText w:val="%1.%2.%3.%4."/>
      <w:lvlJc w:val="left"/>
      <w:pPr>
        <w:ind w:left="2088" w:hanging="648"/>
      </w:pPr>
      <w:rPr>
        <w:rFonts w:cs="Times New Roman" w:hint="default"/>
      </w:rPr>
    </w:lvl>
    <w:lvl w:ilvl="4">
      <w:start w:val="1"/>
      <w:numFmt w:val="decimal"/>
      <w:lvlText w:val="%1.%2.%3.%4.%5."/>
      <w:lvlJc w:val="left"/>
      <w:pPr>
        <w:ind w:left="2592" w:hanging="792"/>
      </w:pPr>
      <w:rPr>
        <w:rFonts w:cs="Times New Roman" w:hint="default"/>
      </w:rPr>
    </w:lvl>
    <w:lvl w:ilvl="5">
      <w:start w:val="1"/>
      <w:numFmt w:val="decimal"/>
      <w:lvlText w:val="%1.%2.%3.%4.%5.%6."/>
      <w:lvlJc w:val="left"/>
      <w:pPr>
        <w:ind w:left="3096" w:hanging="936"/>
      </w:pPr>
      <w:rPr>
        <w:rFonts w:cs="Times New Roman" w:hint="default"/>
      </w:rPr>
    </w:lvl>
    <w:lvl w:ilvl="6">
      <w:start w:val="1"/>
      <w:numFmt w:val="decimal"/>
      <w:lvlText w:val="%1.%2.%3.%4.%5.%6.%7."/>
      <w:lvlJc w:val="left"/>
      <w:pPr>
        <w:ind w:left="3600" w:hanging="1080"/>
      </w:pPr>
      <w:rPr>
        <w:rFonts w:cs="Times New Roman" w:hint="default"/>
      </w:rPr>
    </w:lvl>
    <w:lvl w:ilvl="7">
      <w:start w:val="1"/>
      <w:numFmt w:val="decimal"/>
      <w:lvlText w:val="%1.%2.%3.%4.%5.%6.%7.%8."/>
      <w:lvlJc w:val="left"/>
      <w:pPr>
        <w:ind w:left="4104" w:hanging="1224"/>
      </w:pPr>
      <w:rPr>
        <w:rFonts w:cs="Times New Roman" w:hint="default"/>
      </w:rPr>
    </w:lvl>
    <w:lvl w:ilvl="8">
      <w:start w:val="1"/>
      <w:numFmt w:val="decimal"/>
      <w:lvlText w:val="%1.%2.%3.%4.%5.%6.%7.%8.%9."/>
      <w:lvlJc w:val="left"/>
      <w:pPr>
        <w:ind w:left="4680" w:hanging="1440"/>
      </w:pPr>
      <w:rPr>
        <w:rFonts w:cs="Times New Roman" w:hint="default"/>
      </w:rPr>
    </w:lvl>
  </w:abstractNum>
  <w:abstractNum w:abstractNumId="35" w15:restartNumberingAfterBreak="0">
    <w:nsid w:val="524F63AD"/>
    <w:multiLevelType w:val="multilevel"/>
    <w:tmpl w:val="9C3A0608"/>
    <w:lvl w:ilvl="0">
      <w:start w:val="1"/>
      <w:numFmt w:val="decimal"/>
      <w:lvlText w:val="%1."/>
      <w:lvlJc w:val="left"/>
      <w:pPr>
        <w:ind w:left="360" w:hanging="360"/>
      </w:pPr>
      <w:rPr>
        <w:rFonts w:cs="Times New Roman" w:hint="default"/>
        <w:b w:val="0"/>
      </w:rPr>
    </w:lvl>
    <w:lvl w:ilvl="1">
      <w:start w:val="1"/>
      <w:numFmt w:val="decimal"/>
      <w:lvlText w:val="%1.%2."/>
      <w:lvlJc w:val="left"/>
      <w:pPr>
        <w:ind w:left="3551" w:hanging="432"/>
      </w:pPr>
      <w:rPr>
        <w:rFonts w:cs="Times New Roman" w:hint="default"/>
        <w:b w:val="0"/>
        <w:color w:val="auto"/>
      </w:rPr>
    </w:lvl>
    <w:lvl w:ilvl="2">
      <w:start w:val="1"/>
      <w:numFmt w:val="lowerLetter"/>
      <w:lvlText w:val="%3)"/>
      <w:lvlJc w:val="left"/>
      <w:pPr>
        <w:ind w:left="1080" w:hanging="360"/>
      </w:p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6" w15:restartNumberingAfterBreak="0">
    <w:nsid w:val="526364B9"/>
    <w:multiLevelType w:val="hybridMultilevel"/>
    <w:tmpl w:val="09044FF0"/>
    <w:lvl w:ilvl="0" w:tplc="0C090019">
      <w:start w:val="1"/>
      <w:numFmt w:val="lowerLetter"/>
      <w:lvlText w:val="%1."/>
      <w:lvlJc w:val="left"/>
      <w:pPr>
        <w:ind w:left="1800" w:hanging="360"/>
      </w:pPr>
      <w:rPr>
        <w:rFonts w:cs="Times New Roman"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7" w15:restartNumberingAfterBreak="0">
    <w:nsid w:val="53E7193A"/>
    <w:multiLevelType w:val="hybridMultilevel"/>
    <w:tmpl w:val="00983C4A"/>
    <w:lvl w:ilvl="0" w:tplc="0C090001">
      <w:start w:val="1"/>
      <w:numFmt w:val="bullet"/>
      <w:lvlText w:val=""/>
      <w:lvlJc w:val="left"/>
      <w:pPr>
        <w:ind w:left="1457" w:hanging="360"/>
      </w:pPr>
      <w:rPr>
        <w:rFonts w:ascii="Symbol" w:hAnsi="Symbol" w:hint="default"/>
      </w:rPr>
    </w:lvl>
    <w:lvl w:ilvl="1" w:tplc="0C090003" w:tentative="1">
      <w:start w:val="1"/>
      <w:numFmt w:val="bullet"/>
      <w:lvlText w:val="o"/>
      <w:lvlJc w:val="left"/>
      <w:pPr>
        <w:ind w:left="2177" w:hanging="360"/>
      </w:pPr>
      <w:rPr>
        <w:rFonts w:ascii="Courier New" w:hAnsi="Courier New" w:hint="default"/>
      </w:rPr>
    </w:lvl>
    <w:lvl w:ilvl="2" w:tplc="0C090005" w:tentative="1">
      <w:start w:val="1"/>
      <w:numFmt w:val="bullet"/>
      <w:lvlText w:val=""/>
      <w:lvlJc w:val="left"/>
      <w:pPr>
        <w:ind w:left="2897" w:hanging="360"/>
      </w:pPr>
      <w:rPr>
        <w:rFonts w:ascii="Wingdings" w:hAnsi="Wingdings" w:hint="default"/>
      </w:rPr>
    </w:lvl>
    <w:lvl w:ilvl="3" w:tplc="0C090001" w:tentative="1">
      <w:start w:val="1"/>
      <w:numFmt w:val="bullet"/>
      <w:lvlText w:val=""/>
      <w:lvlJc w:val="left"/>
      <w:pPr>
        <w:ind w:left="3617" w:hanging="360"/>
      </w:pPr>
      <w:rPr>
        <w:rFonts w:ascii="Symbol" w:hAnsi="Symbol" w:hint="default"/>
      </w:rPr>
    </w:lvl>
    <w:lvl w:ilvl="4" w:tplc="0C090003" w:tentative="1">
      <w:start w:val="1"/>
      <w:numFmt w:val="bullet"/>
      <w:lvlText w:val="o"/>
      <w:lvlJc w:val="left"/>
      <w:pPr>
        <w:ind w:left="4337" w:hanging="360"/>
      </w:pPr>
      <w:rPr>
        <w:rFonts w:ascii="Courier New" w:hAnsi="Courier New" w:hint="default"/>
      </w:rPr>
    </w:lvl>
    <w:lvl w:ilvl="5" w:tplc="0C090005" w:tentative="1">
      <w:start w:val="1"/>
      <w:numFmt w:val="bullet"/>
      <w:lvlText w:val=""/>
      <w:lvlJc w:val="left"/>
      <w:pPr>
        <w:ind w:left="5057" w:hanging="360"/>
      </w:pPr>
      <w:rPr>
        <w:rFonts w:ascii="Wingdings" w:hAnsi="Wingdings" w:hint="default"/>
      </w:rPr>
    </w:lvl>
    <w:lvl w:ilvl="6" w:tplc="0C090001" w:tentative="1">
      <w:start w:val="1"/>
      <w:numFmt w:val="bullet"/>
      <w:lvlText w:val=""/>
      <w:lvlJc w:val="left"/>
      <w:pPr>
        <w:ind w:left="5777" w:hanging="360"/>
      </w:pPr>
      <w:rPr>
        <w:rFonts w:ascii="Symbol" w:hAnsi="Symbol" w:hint="default"/>
      </w:rPr>
    </w:lvl>
    <w:lvl w:ilvl="7" w:tplc="0C090003" w:tentative="1">
      <w:start w:val="1"/>
      <w:numFmt w:val="bullet"/>
      <w:lvlText w:val="o"/>
      <w:lvlJc w:val="left"/>
      <w:pPr>
        <w:ind w:left="6497" w:hanging="360"/>
      </w:pPr>
      <w:rPr>
        <w:rFonts w:ascii="Courier New" w:hAnsi="Courier New" w:hint="default"/>
      </w:rPr>
    </w:lvl>
    <w:lvl w:ilvl="8" w:tplc="0C090005" w:tentative="1">
      <w:start w:val="1"/>
      <w:numFmt w:val="bullet"/>
      <w:lvlText w:val=""/>
      <w:lvlJc w:val="left"/>
      <w:pPr>
        <w:ind w:left="7217" w:hanging="360"/>
      </w:pPr>
      <w:rPr>
        <w:rFonts w:ascii="Wingdings" w:hAnsi="Wingdings" w:hint="default"/>
      </w:rPr>
    </w:lvl>
  </w:abstractNum>
  <w:abstractNum w:abstractNumId="38" w15:restartNumberingAfterBreak="0">
    <w:nsid w:val="56041791"/>
    <w:multiLevelType w:val="hybridMultilevel"/>
    <w:tmpl w:val="A6B2657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9" w15:restartNumberingAfterBreak="0">
    <w:nsid w:val="58021FED"/>
    <w:multiLevelType w:val="hybridMultilevel"/>
    <w:tmpl w:val="FA4A9060"/>
    <w:lvl w:ilvl="0" w:tplc="0C090001">
      <w:start w:val="1"/>
      <w:numFmt w:val="bullet"/>
      <w:lvlText w:val=""/>
      <w:lvlJc w:val="left"/>
      <w:pPr>
        <w:ind w:left="2160" w:hanging="720"/>
      </w:pPr>
      <w:rPr>
        <w:rFonts w:ascii="Symbol" w:hAnsi="Symbol"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0" w15:restartNumberingAfterBreak="0">
    <w:nsid w:val="58F16E50"/>
    <w:multiLevelType w:val="hybridMultilevel"/>
    <w:tmpl w:val="6A7216B8"/>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41" w15:restartNumberingAfterBreak="0">
    <w:nsid w:val="596B239C"/>
    <w:multiLevelType w:val="multilevel"/>
    <w:tmpl w:val="BA7CA208"/>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15:restartNumberingAfterBreak="0">
    <w:nsid w:val="5E29230A"/>
    <w:multiLevelType w:val="multilevel"/>
    <w:tmpl w:val="DFDED0BC"/>
    <w:lvl w:ilvl="0">
      <w:start w:val="1"/>
      <w:numFmt w:val="decimal"/>
      <w:lvlText w:val="%1."/>
      <w:lvlJc w:val="left"/>
      <w:pPr>
        <w:ind w:left="360" w:hanging="360"/>
      </w:pPr>
      <w:rPr>
        <w:rFonts w:cs="Times New Roman" w:hint="default"/>
        <w:b w:val="0"/>
      </w:rPr>
    </w:lvl>
    <w:lvl w:ilvl="1">
      <w:start w:val="1"/>
      <w:numFmt w:val="decimal"/>
      <w:lvlText w:val="%1.%2."/>
      <w:lvlJc w:val="left"/>
      <w:pPr>
        <w:ind w:left="3551" w:hanging="432"/>
      </w:pPr>
      <w:rPr>
        <w:rFonts w:cs="Times New Roman" w:hint="default"/>
        <w:b w:val="0"/>
        <w:color w:val="auto"/>
      </w:rPr>
    </w:lvl>
    <w:lvl w:ilvl="2">
      <w:start w:val="1"/>
      <w:numFmt w:val="lowerLetter"/>
      <w:lvlText w:val="%3)"/>
      <w:lvlJc w:val="left"/>
      <w:pPr>
        <w:ind w:left="1080" w:hanging="360"/>
      </w:pPr>
    </w:lvl>
    <w:lvl w:ilvl="3">
      <w:start w:val="1"/>
      <w:numFmt w:val="lowerRoman"/>
      <w:lvlText w:val="%4."/>
      <w:lvlJc w:val="right"/>
      <w:pPr>
        <w:ind w:left="1440" w:hanging="360"/>
      </w:p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3" w15:restartNumberingAfterBreak="0">
    <w:nsid w:val="696E678B"/>
    <w:multiLevelType w:val="hybridMultilevel"/>
    <w:tmpl w:val="6CAEABE0"/>
    <w:lvl w:ilvl="0" w:tplc="0C090019">
      <w:start w:val="1"/>
      <w:numFmt w:val="lowerLetter"/>
      <w:lvlText w:val="%1."/>
      <w:lvlJc w:val="left"/>
      <w:pPr>
        <w:ind w:left="1080" w:hanging="360"/>
      </w:pPr>
      <w:rPr>
        <w:rFonts w:cs="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6AE52DF5"/>
    <w:multiLevelType w:val="hybridMultilevel"/>
    <w:tmpl w:val="8DDE28A8"/>
    <w:lvl w:ilvl="0" w:tplc="0C090001">
      <w:start w:val="1"/>
      <w:numFmt w:val="bullet"/>
      <w:lvlText w:val=""/>
      <w:lvlJc w:val="left"/>
      <w:pPr>
        <w:ind w:left="1457" w:hanging="360"/>
      </w:pPr>
      <w:rPr>
        <w:rFonts w:ascii="Symbol" w:hAnsi="Symbol" w:hint="default"/>
      </w:rPr>
    </w:lvl>
    <w:lvl w:ilvl="1" w:tplc="0C090003" w:tentative="1">
      <w:start w:val="1"/>
      <w:numFmt w:val="bullet"/>
      <w:lvlText w:val="o"/>
      <w:lvlJc w:val="left"/>
      <w:pPr>
        <w:ind w:left="2177" w:hanging="360"/>
      </w:pPr>
      <w:rPr>
        <w:rFonts w:ascii="Courier New" w:hAnsi="Courier New" w:hint="default"/>
      </w:rPr>
    </w:lvl>
    <w:lvl w:ilvl="2" w:tplc="0C090005" w:tentative="1">
      <w:start w:val="1"/>
      <w:numFmt w:val="bullet"/>
      <w:lvlText w:val=""/>
      <w:lvlJc w:val="left"/>
      <w:pPr>
        <w:ind w:left="2897" w:hanging="360"/>
      </w:pPr>
      <w:rPr>
        <w:rFonts w:ascii="Wingdings" w:hAnsi="Wingdings" w:hint="default"/>
      </w:rPr>
    </w:lvl>
    <w:lvl w:ilvl="3" w:tplc="0C090001" w:tentative="1">
      <w:start w:val="1"/>
      <w:numFmt w:val="bullet"/>
      <w:lvlText w:val=""/>
      <w:lvlJc w:val="left"/>
      <w:pPr>
        <w:ind w:left="3617" w:hanging="360"/>
      </w:pPr>
      <w:rPr>
        <w:rFonts w:ascii="Symbol" w:hAnsi="Symbol" w:hint="default"/>
      </w:rPr>
    </w:lvl>
    <w:lvl w:ilvl="4" w:tplc="0C090003" w:tentative="1">
      <w:start w:val="1"/>
      <w:numFmt w:val="bullet"/>
      <w:lvlText w:val="o"/>
      <w:lvlJc w:val="left"/>
      <w:pPr>
        <w:ind w:left="4337" w:hanging="360"/>
      </w:pPr>
      <w:rPr>
        <w:rFonts w:ascii="Courier New" w:hAnsi="Courier New" w:hint="default"/>
      </w:rPr>
    </w:lvl>
    <w:lvl w:ilvl="5" w:tplc="0C090005" w:tentative="1">
      <w:start w:val="1"/>
      <w:numFmt w:val="bullet"/>
      <w:lvlText w:val=""/>
      <w:lvlJc w:val="left"/>
      <w:pPr>
        <w:ind w:left="5057" w:hanging="360"/>
      </w:pPr>
      <w:rPr>
        <w:rFonts w:ascii="Wingdings" w:hAnsi="Wingdings" w:hint="default"/>
      </w:rPr>
    </w:lvl>
    <w:lvl w:ilvl="6" w:tplc="0C090001" w:tentative="1">
      <w:start w:val="1"/>
      <w:numFmt w:val="bullet"/>
      <w:lvlText w:val=""/>
      <w:lvlJc w:val="left"/>
      <w:pPr>
        <w:ind w:left="5777" w:hanging="360"/>
      </w:pPr>
      <w:rPr>
        <w:rFonts w:ascii="Symbol" w:hAnsi="Symbol" w:hint="default"/>
      </w:rPr>
    </w:lvl>
    <w:lvl w:ilvl="7" w:tplc="0C090003" w:tentative="1">
      <w:start w:val="1"/>
      <w:numFmt w:val="bullet"/>
      <w:lvlText w:val="o"/>
      <w:lvlJc w:val="left"/>
      <w:pPr>
        <w:ind w:left="6497" w:hanging="360"/>
      </w:pPr>
      <w:rPr>
        <w:rFonts w:ascii="Courier New" w:hAnsi="Courier New" w:hint="default"/>
      </w:rPr>
    </w:lvl>
    <w:lvl w:ilvl="8" w:tplc="0C090005" w:tentative="1">
      <w:start w:val="1"/>
      <w:numFmt w:val="bullet"/>
      <w:lvlText w:val=""/>
      <w:lvlJc w:val="left"/>
      <w:pPr>
        <w:ind w:left="7217" w:hanging="360"/>
      </w:pPr>
      <w:rPr>
        <w:rFonts w:ascii="Wingdings" w:hAnsi="Wingdings" w:hint="default"/>
      </w:rPr>
    </w:lvl>
  </w:abstractNum>
  <w:abstractNum w:abstractNumId="45" w15:restartNumberingAfterBreak="0">
    <w:nsid w:val="6D8727B7"/>
    <w:multiLevelType w:val="hybridMultilevel"/>
    <w:tmpl w:val="EE584B0E"/>
    <w:lvl w:ilvl="0" w:tplc="DF52C9C2">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6" w15:restartNumberingAfterBreak="0">
    <w:nsid w:val="703A3C53"/>
    <w:multiLevelType w:val="hybridMultilevel"/>
    <w:tmpl w:val="5CE4FFBA"/>
    <w:lvl w:ilvl="0" w:tplc="44B6767E">
      <w:start w:val="1"/>
      <w:numFmt w:val="lowerLetter"/>
      <w:lvlText w:val="%1."/>
      <w:lvlJc w:val="left"/>
      <w:pPr>
        <w:ind w:left="2166" w:hanging="360"/>
      </w:pPr>
      <w:rPr>
        <w:rFonts w:asciiTheme="minorHAnsi" w:eastAsia="Times New Roman" w:hAnsiTheme="minorHAnsi" w:cs="Times New Roman"/>
      </w:rPr>
    </w:lvl>
    <w:lvl w:ilvl="1" w:tplc="0C090003" w:tentative="1">
      <w:start w:val="1"/>
      <w:numFmt w:val="bullet"/>
      <w:lvlText w:val="o"/>
      <w:lvlJc w:val="left"/>
      <w:pPr>
        <w:ind w:left="2886" w:hanging="360"/>
      </w:pPr>
      <w:rPr>
        <w:rFonts w:ascii="Courier New" w:hAnsi="Courier New" w:hint="default"/>
      </w:rPr>
    </w:lvl>
    <w:lvl w:ilvl="2" w:tplc="0C090005" w:tentative="1">
      <w:start w:val="1"/>
      <w:numFmt w:val="bullet"/>
      <w:lvlText w:val=""/>
      <w:lvlJc w:val="left"/>
      <w:pPr>
        <w:ind w:left="3606" w:hanging="360"/>
      </w:pPr>
      <w:rPr>
        <w:rFonts w:ascii="Wingdings" w:hAnsi="Wingdings" w:hint="default"/>
      </w:rPr>
    </w:lvl>
    <w:lvl w:ilvl="3" w:tplc="0C090001" w:tentative="1">
      <w:start w:val="1"/>
      <w:numFmt w:val="bullet"/>
      <w:lvlText w:val=""/>
      <w:lvlJc w:val="left"/>
      <w:pPr>
        <w:ind w:left="4326" w:hanging="360"/>
      </w:pPr>
      <w:rPr>
        <w:rFonts w:ascii="Symbol" w:hAnsi="Symbol" w:hint="default"/>
      </w:rPr>
    </w:lvl>
    <w:lvl w:ilvl="4" w:tplc="0C090003" w:tentative="1">
      <w:start w:val="1"/>
      <w:numFmt w:val="bullet"/>
      <w:lvlText w:val="o"/>
      <w:lvlJc w:val="left"/>
      <w:pPr>
        <w:ind w:left="5046" w:hanging="360"/>
      </w:pPr>
      <w:rPr>
        <w:rFonts w:ascii="Courier New" w:hAnsi="Courier New" w:hint="default"/>
      </w:rPr>
    </w:lvl>
    <w:lvl w:ilvl="5" w:tplc="0C090005" w:tentative="1">
      <w:start w:val="1"/>
      <w:numFmt w:val="bullet"/>
      <w:lvlText w:val=""/>
      <w:lvlJc w:val="left"/>
      <w:pPr>
        <w:ind w:left="5766" w:hanging="360"/>
      </w:pPr>
      <w:rPr>
        <w:rFonts w:ascii="Wingdings" w:hAnsi="Wingdings" w:hint="default"/>
      </w:rPr>
    </w:lvl>
    <w:lvl w:ilvl="6" w:tplc="0C090001" w:tentative="1">
      <w:start w:val="1"/>
      <w:numFmt w:val="bullet"/>
      <w:lvlText w:val=""/>
      <w:lvlJc w:val="left"/>
      <w:pPr>
        <w:ind w:left="6486" w:hanging="360"/>
      </w:pPr>
      <w:rPr>
        <w:rFonts w:ascii="Symbol" w:hAnsi="Symbol" w:hint="default"/>
      </w:rPr>
    </w:lvl>
    <w:lvl w:ilvl="7" w:tplc="0C090003" w:tentative="1">
      <w:start w:val="1"/>
      <w:numFmt w:val="bullet"/>
      <w:lvlText w:val="o"/>
      <w:lvlJc w:val="left"/>
      <w:pPr>
        <w:ind w:left="7206" w:hanging="360"/>
      </w:pPr>
      <w:rPr>
        <w:rFonts w:ascii="Courier New" w:hAnsi="Courier New" w:hint="default"/>
      </w:rPr>
    </w:lvl>
    <w:lvl w:ilvl="8" w:tplc="0C090005" w:tentative="1">
      <w:start w:val="1"/>
      <w:numFmt w:val="bullet"/>
      <w:lvlText w:val=""/>
      <w:lvlJc w:val="left"/>
      <w:pPr>
        <w:ind w:left="7926" w:hanging="360"/>
      </w:pPr>
      <w:rPr>
        <w:rFonts w:ascii="Wingdings" w:hAnsi="Wingdings" w:hint="default"/>
      </w:rPr>
    </w:lvl>
  </w:abstractNum>
  <w:abstractNum w:abstractNumId="47" w15:restartNumberingAfterBreak="0">
    <w:nsid w:val="70D15ED1"/>
    <w:multiLevelType w:val="multilevel"/>
    <w:tmpl w:val="38F45848"/>
    <w:lvl w:ilvl="0">
      <w:start w:val="1"/>
      <w:numFmt w:val="decimal"/>
      <w:lvlText w:val="%1"/>
      <w:lvlJc w:val="left"/>
      <w:pPr>
        <w:ind w:left="360" w:hanging="360"/>
      </w:pPr>
      <w:rPr>
        <w:rFonts w:cs="Times New Roman" w:hint="default"/>
      </w:rPr>
    </w:lvl>
    <w:lvl w:ilvl="1">
      <w:start w:val="3"/>
      <w:numFmt w:val="decimal"/>
      <w:lvlText w:val="%1.%2"/>
      <w:lvlJc w:val="left"/>
      <w:pPr>
        <w:ind w:left="737" w:hanging="737"/>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48" w15:restartNumberingAfterBreak="0">
    <w:nsid w:val="76D17BF2"/>
    <w:multiLevelType w:val="multilevel"/>
    <w:tmpl w:val="1B1C4080"/>
    <w:lvl w:ilvl="0">
      <w:start w:val="9"/>
      <w:numFmt w:val="decimal"/>
      <w:lvlText w:val="%1"/>
      <w:lvlJc w:val="left"/>
      <w:pPr>
        <w:ind w:left="360" w:hanging="360"/>
      </w:pPr>
      <w:rPr>
        <w:rFonts w:cs="Times New Roman" w:hint="default"/>
      </w:rPr>
    </w:lvl>
    <w:lvl w:ilvl="1">
      <w:start w:val="3"/>
      <w:numFmt w:val="decimal"/>
      <w:lvlText w:val="%1.%2"/>
      <w:lvlJc w:val="left"/>
      <w:pPr>
        <w:ind w:left="1418" w:hanging="709"/>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49" w15:restartNumberingAfterBreak="0">
    <w:nsid w:val="76D22F43"/>
    <w:multiLevelType w:val="hybridMultilevel"/>
    <w:tmpl w:val="A3021094"/>
    <w:lvl w:ilvl="0" w:tplc="0C090019">
      <w:start w:val="1"/>
      <w:numFmt w:val="lowerLetter"/>
      <w:lvlText w:val="%1."/>
      <w:lvlJc w:val="left"/>
      <w:pPr>
        <w:ind w:left="1494" w:hanging="360"/>
      </w:pPr>
      <w:rPr>
        <w:rFonts w:cs="Times New Roman"/>
      </w:rPr>
    </w:lvl>
    <w:lvl w:ilvl="1" w:tplc="0C090019" w:tentative="1">
      <w:start w:val="1"/>
      <w:numFmt w:val="lowerLetter"/>
      <w:lvlText w:val="%2."/>
      <w:lvlJc w:val="left"/>
      <w:pPr>
        <w:ind w:left="2214" w:hanging="360"/>
      </w:pPr>
      <w:rPr>
        <w:rFonts w:cs="Times New Roman"/>
      </w:rPr>
    </w:lvl>
    <w:lvl w:ilvl="2" w:tplc="0C09001B" w:tentative="1">
      <w:start w:val="1"/>
      <w:numFmt w:val="lowerRoman"/>
      <w:lvlText w:val="%3."/>
      <w:lvlJc w:val="right"/>
      <w:pPr>
        <w:ind w:left="2934" w:hanging="180"/>
      </w:pPr>
      <w:rPr>
        <w:rFonts w:cs="Times New Roman"/>
      </w:rPr>
    </w:lvl>
    <w:lvl w:ilvl="3" w:tplc="0C09000F" w:tentative="1">
      <w:start w:val="1"/>
      <w:numFmt w:val="decimal"/>
      <w:lvlText w:val="%4."/>
      <w:lvlJc w:val="left"/>
      <w:pPr>
        <w:ind w:left="3654" w:hanging="360"/>
      </w:pPr>
      <w:rPr>
        <w:rFonts w:cs="Times New Roman"/>
      </w:rPr>
    </w:lvl>
    <w:lvl w:ilvl="4" w:tplc="0C090019" w:tentative="1">
      <w:start w:val="1"/>
      <w:numFmt w:val="lowerLetter"/>
      <w:lvlText w:val="%5."/>
      <w:lvlJc w:val="left"/>
      <w:pPr>
        <w:ind w:left="4374" w:hanging="360"/>
      </w:pPr>
      <w:rPr>
        <w:rFonts w:cs="Times New Roman"/>
      </w:rPr>
    </w:lvl>
    <w:lvl w:ilvl="5" w:tplc="0C09001B" w:tentative="1">
      <w:start w:val="1"/>
      <w:numFmt w:val="lowerRoman"/>
      <w:lvlText w:val="%6."/>
      <w:lvlJc w:val="right"/>
      <w:pPr>
        <w:ind w:left="5094" w:hanging="180"/>
      </w:pPr>
      <w:rPr>
        <w:rFonts w:cs="Times New Roman"/>
      </w:rPr>
    </w:lvl>
    <w:lvl w:ilvl="6" w:tplc="0C09000F" w:tentative="1">
      <w:start w:val="1"/>
      <w:numFmt w:val="decimal"/>
      <w:lvlText w:val="%7."/>
      <w:lvlJc w:val="left"/>
      <w:pPr>
        <w:ind w:left="5814" w:hanging="360"/>
      </w:pPr>
      <w:rPr>
        <w:rFonts w:cs="Times New Roman"/>
      </w:rPr>
    </w:lvl>
    <w:lvl w:ilvl="7" w:tplc="0C090019" w:tentative="1">
      <w:start w:val="1"/>
      <w:numFmt w:val="lowerLetter"/>
      <w:lvlText w:val="%8."/>
      <w:lvlJc w:val="left"/>
      <w:pPr>
        <w:ind w:left="6534" w:hanging="360"/>
      </w:pPr>
      <w:rPr>
        <w:rFonts w:cs="Times New Roman"/>
      </w:rPr>
    </w:lvl>
    <w:lvl w:ilvl="8" w:tplc="0C09001B" w:tentative="1">
      <w:start w:val="1"/>
      <w:numFmt w:val="lowerRoman"/>
      <w:lvlText w:val="%9."/>
      <w:lvlJc w:val="right"/>
      <w:pPr>
        <w:ind w:left="7254" w:hanging="180"/>
      </w:pPr>
      <w:rPr>
        <w:rFonts w:cs="Times New Roman"/>
      </w:rPr>
    </w:lvl>
  </w:abstractNum>
  <w:abstractNum w:abstractNumId="50" w15:restartNumberingAfterBreak="0">
    <w:nsid w:val="7709619C"/>
    <w:multiLevelType w:val="multilevel"/>
    <w:tmpl w:val="829ABE3C"/>
    <w:lvl w:ilvl="0">
      <w:start w:val="1"/>
      <w:numFmt w:val="lowerLetter"/>
      <w:lvlText w:val="%1."/>
      <w:lvlJc w:val="left"/>
      <w:pPr>
        <w:ind w:left="1069" w:hanging="360"/>
      </w:pPr>
      <w:rPr>
        <w:rFonts w:cs="Times New Roman" w:hint="default"/>
        <w:b w:val="0"/>
      </w:rPr>
    </w:lvl>
    <w:lvl w:ilvl="1">
      <w:start w:val="1"/>
      <w:numFmt w:val="decimal"/>
      <w:lvlText w:val="%1.%2."/>
      <w:lvlJc w:val="left"/>
      <w:pPr>
        <w:ind w:left="3693" w:hanging="432"/>
      </w:pPr>
      <w:rPr>
        <w:rFonts w:cs="Times New Roman" w:hint="default"/>
        <w:b w:val="0"/>
      </w:rPr>
    </w:lvl>
    <w:lvl w:ilvl="2">
      <w:start w:val="1"/>
      <w:numFmt w:val="bullet"/>
      <w:lvlText w:val=""/>
      <w:lvlJc w:val="left"/>
      <w:pPr>
        <w:ind w:left="1933" w:hanging="504"/>
      </w:pPr>
      <w:rPr>
        <w:rFonts w:ascii="Symbol" w:hAnsi="Symbol" w:hint="default"/>
      </w:rPr>
    </w:lvl>
    <w:lvl w:ilvl="3">
      <w:start w:val="1"/>
      <w:numFmt w:val="decimal"/>
      <w:lvlText w:val="%1.%2.%3.%4."/>
      <w:lvlJc w:val="left"/>
      <w:pPr>
        <w:ind w:left="2437" w:hanging="648"/>
      </w:pPr>
      <w:rPr>
        <w:rFonts w:cs="Times New Roman" w:hint="default"/>
      </w:rPr>
    </w:lvl>
    <w:lvl w:ilvl="4">
      <w:start w:val="1"/>
      <w:numFmt w:val="decimal"/>
      <w:lvlText w:val="%1.%2.%3.%4.%5."/>
      <w:lvlJc w:val="left"/>
      <w:pPr>
        <w:ind w:left="2941" w:hanging="792"/>
      </w:pPr>
      <w:rPr>
        <w:rFonts w:cs="Times New Roman" w:hint="default"/>
      </w:rPr>
    </w:lvl>
    <w:lvl w:ilvl="5">
      <w:start w:val="1"/>
      <w:numFmt w:val="decimal"/>
      <w:lvlText w:val="%1.%2.%3.%4.%5.%6."/>
      <w:lvlJc w:val="left"/>
      <w:pPr>
        <w:ind w:left="3445" w:hanging="936"/>
      </w:pPr>
      <w:rPr>
        <w:rFonts w:cs="Times New Roman" w:hint="default"/>
      </w:rPr>
    </w:lvl>
    <w:lvl w:ilvl="6">
      <w:start w:val="1"/>
      <w:numFmt w:val="decimal"/>
      <w:lvlText w:val="%1.%2.%3.%4.%5.%6.%7."/>
      <w:lvlJc w:val="left"/>
      <w:pPr>
        <w:ind w:left="3949" w:hanging="1080"/>
      </w:pPr>
      <w:rPr>
        <w:rFonts w:cs="Times New Roman" w:hint="default"/>
      </w:rPr>
    </w:lvl>
    <w:lvl w:ilvl="7">
      <w:start w:val="1"/>
      <w:numFmt w:val="decimal"/>
      <w:lvlText w:val="%1.%2.%3.%4.%5.%6.%7.%8."/>
      <w:lvlJc w:val="left"/>
      <w:pPr>
        <w:ind w:left="4453" w:hanging="1224"/>
      </w:pPr>
      <w:rPr>
        <w:rFonts w:cs="Times New Roman" w:hint="default"/>
      </w:rPr>
    </w:lvl>
    <w:lvl w:ilvl="8">
      <w:start w:val="1"/>
      <w:numFmt w:val="decimal"/>
      <w:lvlText w:val="%1.%2.%3.%4.%5.%6.%7.%8.%9."/>
      <w:lvlJc w:val="left"/>
      <w:pPr>
        <w:ind w:left="5029" w:hanging="1440"/>
      </w:pPr>
      <w:rPr>
        <w:rFonts w:cs="Times New Roman" w:hint="default"/>
      </w:rPr>
    </w:lvl>
  </w:abstractNum>
  <w:abstractNum w:abstractNumId="51" w15:restartNumberingAfterBreak="0">
    <w:nsid w:val="78A0738D"/>
    <w:multiLevelType w:val="hybridMultilevel"/>
    <w:tmpl w:val="322635B6"/>
    <w:lvl w:ilvl="0" w:tplc="E6A0237A">
      <w:start w:val="1"/>
      <w:numFmt w:val="lowerLetter"/>
      <w:lvlText w:val="%1."/>
      <w:lvlJc w:val="left"/>
      <w:pPr>
        <w:ind w:left="2520" w:hanging="360"/>
      </w:pPr>
      <w:rPr>
        <w:rFonts w:asciiTheme="minorHAnsi" w:eastAsiaTheme="majorEastAsia" w:hAnsiTheme="minorHAnsi" w:cs="Calibri" w:hint="default"/>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52" w15:restartNumberingAfterBreak="0">
    <w:nsid w:val="7AAA1E67"/>
    <w:multiLevelType w:val="multilevel"/>
    <w:tmpl w:val="5532DCE6"/>
    <w:lvl w:ilvl="0">
      <w:start w:val="1"/>
      <w:numFmt w:val="decimal"/>
      <w:lvlText w:val="%1."/>
      <w:lvlJc w:val="left"/>
      <w:pPr>
        <w:tabs>
          <w:tab w:val="num" w:pos="624"/>
        </w:tabs>
        <w:ind w:left="624" w:hanging="624"/>
      </w:pPr>
      <w:rPr>
        <w:rFonts w:ascii="Calibri" w:hAnsi="Calibri" w:cs="Times New Roman" w:hint="default"/>
        <w:b w:val="0"/>
        <w:i w:val="0"/>
        <w:sz w:val="32"/>
        <w:szCs w:val="32"/>
      </w:rPr>
    </w:lvl>
    <w:lvl w:ilvl="1">
      <w:start w:val="1"/>
      <w:numFmt w:val="decimal"/>
      <w:isLgl/>
      <w:lvlText w:val="%2."/>
      <w:lvlJc w:val="left"/>
      <w:pPr>
        <w:tabs>
          <w:tab w:val="num" w:pos="624"/>
        </w:tabs>
        <w:ind w:left="624" w:hanging="624"/>
      </w:pPr>
      <w:rPr>
        <w:rFonts w:asciiTheme="minorHAnsi" w:eastAsia="Times New Roman" w:hAnsiTheme="minorHAnsi" w:cs="Times New Roman"/>
        <w:b w:val="0"/>
        <w:i w:val="0"/>
        <w:sz w:val="24"/>
      </w:rPr>
    </w:lvl>
    <w:lvl w:ilvl="2">
      <w:start w:val="1"/>
      <w:numFmt w:val="lowerLetter"/>
      <w:lvlText w:val="%3."/>
      <w:lvlJc w:val="left"/>
      <w:pPr>
        <w:ind w:left="1267" w:hanging="360"/>
      </w:pPr>
    </w:lvl>
    <w:lvl w:ilvl="3">
      <w:start w:val="1"/>
      <w:numFmt w:val="bullet"/>
      <w:lvlText w:val=""/>
      <w:lvlJc w:val="left"/>
      <w:pPr>
        <w:tabs>
          <w:tab w:val="num" w:pos="1474"/>
        </w:tabs>
        <w:ind w:left="1474" w:hanging="567"/>
      </w:pPr>
      <w:rPr>
        <w:rFonts w:ascii="Symbol" w:hAnsi="Symbol" w:hint="default"/>
        <w:color w:val="auto"/>
      </w:rPr>
    </w:lvl>
    <w:lvl w:ilvl="4">
      <w:start w:val="1"/>
      <w:numFmt w:val="lowerRoman"/>
      <w:lvlText w:val="%5."/>
      <w:lvlJc w:val="left"/>
      <w:pPr>
        <w:tabs>
          <w:tab w:val="num" w:pos="2325"/>
        </w:tabs>
        <w:ind w:left="2325" w:hanging="567"/>
      </w:pPr>
      <w:rPr>
        <w:rFonts w:asciiTheme="minorHAnsi" w:eastAsia="Times New Roman" w:hAnsiTheme="minorHAnsi" w:cs="Times New Roman"/>
        <w:b w:val="0"/>
        <w:i w:val="0"/>
        <w:sz w:val="24"/>
      </w:rPr>
    </w:lvl>
    <w:lvl w:ilvl="5">
      <w:start w:val="1"/>
      <w:numFmt w:val="bullet"/>
      <w:lvlText w:val=""/>
      <w:lvlJc w:val="left"/>
      <w:pPr>
        <w:tabs>
          <w:tab w:val="num" w:pos="2325"/>
        </w:tabs>
        <w:ind w:left="2325" w:hanging="567"/>
      </w:pPr>
      <w:rPr>
        <w:rFonts w:ascii="Symbol" w:hAnsi="Symbol" w:hint="default"/>
        <w:b w:val="0"/>
        <w:i w:val="0"/>
        <w:color w:val="auto"/>
        <w:sz w:val="24"/>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num w:numId="1" w16cid:durableId="1076434582">
    <w:abstractNumId w:val="17"/>
  </w:num>
  <w:num w:numId="2" w16cid:durableId="1192954649">
    <w:abstractNumId w:val="47"/>
  </w:num>
  <w:num w:numId="3" w16cid:durableId="1747218474">
    <w:abstractNumId w:val="36"/>
  </w:num>
  <w:num w:numId="4" w16cid:durableId="616909483">
    <w:abstractNumId w:val="43"/>
  </w:num>
  <w:num w:numId="5" w16cid:durableId="464860702">
    <w:abstractNumId w:val="1"/>
  </w:num>
  <w:num w:numId="6" w16cid:durableId="2146001439">
    <w:abstractNumId w:val="24"/>
  </w:num>
  <w:num w:numId="7" w16cid:durableId="1427653243">
    <w:abstractNumId w:val="16"/>
  </w:num>
  <w:num w:numId="8" w16cid:durableId="1522360069">
    <w:abstractNumId w:val="7"/>
  </w:num>
  <w:num w:numId="9" w16cid:durableId="1853301591">
    <w:abstractNumId w:val="22"/>
  </w:num>
  <w:num w:numId="10" w16cid:durableId="48186865">
    <w:abstractNumId w:val="51"/>
  </w:num>
  <w:num w:numId="11" w16cid:durableId="954795263">
    <w:abstractNumId w:val="27"/>
  </w:num>
  <w:num w:numId="12" w16cid:durableId="1911229335">
    <w:abstractNumId w:val="33"/>
  </w:num>
  <w:num w:numId="13" w16cid:durableId="1832134406">
    <w:abstractNumId w:val="2"/>
  </w:num>
  <w:num w:numId="14" w16cid:durableId="1863543143">
    <w:abstractNumId w:val="45"/>
  </w:num>
  <w:num w:numId="15" w16cid:durableId="1256672401">
    <w:abstractNumId w:val="15"/>
  </w:num>
  <w:num w:numId="16" w16cid:durableId="1015959945">
    <w:abstractNumId w:val="26"/>
  </w:num>
  <w:num w:numId="17" w16cid:durableId="1099569406">
    <w:abstractNumId w:val="20"/>
  </w:num>
  <w:num w:numId="18" w16cid:durableId="1255241503">
    <w:abstractNumId w:val="38"/>
  </w:num>
  <w:num w:numId="19" w16cid:durableId="1879850409">
    <w:abstractNumId w:val="23"/>
  </w:num>
  <w:num w:numId="20" w16cid:durableId="1525901819">
    <w:abstractNumId w:val="19"/>
  </w:num>
  <w:num w:numId="21" w16cid:durableId="1242520404">
    <w:abstractNumId w:val="39"/>
  </w:num>
  <w:num w:numId="22" w16cid:durableId="1084569212">
    <w:abstractNumId w:val="44"/>
  </w:num>
  <w:num w:numId="23" w16cid:durableId="1885362253">
    <w:abstractNumId w:val="12"/>
  </w:num>
  <w:num w:numId="24" w16cid:durableId="27414174">
    <w:abstractNumId w:val="8"/>
  </w:num>
  <w:num w:numId="25" w16cid:durableId="1957830676">
    <w:abstractNumId w:val="37"/>
  </w:num>
  <w:num w:numId="26" w16cid:durableId="274100609">
    <w:abstractNumId w:val="25"/>
  </w:num>
  <w:num w:numId="27" w16cid:durableId="1650597233">
    <w:abstractNumId w:val="46"/>
  </w:num>
  <w:num w:numId="28" w16cid:durableId="1777942026">
    <w:abstractNumId w:val="3"/>
  </w:num>
  <w:num w:numId="29" w16cid:durableId="413744650">
    <w:abstractNumId w:val="41"/>
  </w:num>
  <w:num w:numId="30" w16cid:durableId="761028773">
    <w:abstractNumId w:val="21"/>
  </w:num>
  <w:num w:numId="31" w16cid:durableId="704184485">
    <w:abstractNumId w:val="0"/>
  </w:num>
  <w:num w:numId="32" w16cid:durableId="533999643">
    <w:abstractNumId w:val="32"/>
  </w:num>
  <w:num w:numId="33" w16cid:durableId="1781490710">
    <w:abstractNumId w:val="48"/>
  </w:num>
  <w:num w:numId="34" w16cid:durableId="1320889316">
    <w:abstractNumId w:val="5"/>
  </w:num>
  <w:num w:numId="35" w16cid:durableId="255402468">
    <w:abstractNumId w:val="9"/>
  </w:num>
  <w:num w:numId="36" w16cid:durableId="930048795">
    <w:abstractNumId w:val="52"/>
  </w:num>
  <w:num w:numId="37" w16cid:durableId="1241524492">
    <w:abstractNumId w:val="31"/>
  </w:num>
  <w:num w:numId="38" w16cid:durableId="28459453">
    <w:abstractNumId w:val="14"/>
  </w:num>
  <w:num w:numId="39" w16cid:durableId="1543055122">
    <w:abstractNumId w:val="6"/>
  </w:num>
  <w:num w:numId="40" w16cid:durableId="1286698598">
    <w:abstractNumId w:val="30"/>
  </w:num>
  <w:num w:numId="41" w16cid:durableId="908461204">
    <w:abstractNumId w:val="49"/>
  </w:num>
  <w:num w:numId="42" w16cid:durableId="863399149">
    <w:abstractNumId w:val="18"/>
  </w:num>
  <w:num w:numId="43" w16cid:durableId="1961839989">
    <w:abstractNumId w:val="10"/>
  </w:num>
  <w:num w:numId="44" w16cid:durableId="561210048">
    <w:abstractNumId w:val="29"/>
  </w:num>
  <w:num w:numId="45" w16cid:durableId="7684377">
    <w:abstractNumId w:val="34"/>
  </w:num>
  <w:num w:numId="46" w16cid:durableId="2099909145">
    <w:abstractNumId w:val="40"/>
  </w:num>
  <w:num w:numId="47" w16cid:durableId="1432506596">
    <w:abstractNumId w:val="28"/>
  </w:num>
  <w:num w:numId="48" w16cid:durableId="88232859">
    <w:abstractNumId w:val="4"/>
  </w:num>
  <w:num w:numId="49" w16cid:durableId="1266961477">
    <w:abstractNumId w:val="11"/>
  </w:num>
  <w:num w:numId="50" w16cid:durableId="1664549967">
    <w:abstractNumId w:val="50"/>
  </w:num>
  <w:num w:numId="51" w16cid:durableId="1080055455">
    <w:abstractNumId w:val="35"/>
  </w:num>
  <w:num w:numId="52" w16cid:durableId="1877154626">
    <w:abstractNumId w:val="42"/>
  </w:num>
  <w:num w:numId="53" w16cid:durableId="2050688447">
    <w:abstractNumId w:val="1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9E9655B5-2483-4C7E-A19D-1FCCF3E61BC7}"/>
    <w:docVar w:name="dgnword-eventsink" w:val="692703208"/>
  </w:docVars>
  <w:rsids>
    <w:rsidRoot w:val="006D0BC0"/>
    <w:rsid w:val="00007429"/>
    <w:rsid w:val="00007924"/>
    <w:rsid w:val="00010DAE"/>
    <w:rsid w:val="00013D2F"/>
    <w:rsid w:val="0001519B"/>
    <w:rsid w:val="00023B87"/>
    <w:rsid w:val="0002624E"/>
    <w:rsid w:val="00031245"/>
    <w:rsid w:val="000364AB"/>
    <w:rsid w:val="00043E6B"/>
    <w:rsid w:val="000454C8"/>
    <w:rsid w:val="0005347C"/>
    <w:rsid w:val="000638EE"/>
    <w:rsid w:val="00067A7B"/>
    <w:rsid w:val="00084852"/>
    <w:rsid w:val="00095073"/>
    <w:rsid w:val="0009674F"/>
    <w:rsid w:val="000A64A8"/>
    <w:rsid w:val="000A692F"/>
    <w:rsid w:val="000B64BD"/>
    <w:rsid w:val="000E11B3"/>
    <w:rsid w:val="000E343E"/>
    <w:rsid w:val="000E3597"/>
    <w:rsid w:val="000E51DE"/>
    <w:rsid w:val="000E5B74"/>
    <w:rsid w:val="00101494"/>
    <w:rsid w:val="00101A8D"/>
    <w:rsid w:val="00112CD0"/>
    <w:rsid w:val="001171B7"/>
    <w:rsid w:val="001350F1"/>
    <w:rsid w:val="001362E4"/>
    <w:rsid w:val="00147913"/>
    <w:rsid w:val="00147B17"/>
    <w:rsid w:val="0015399F"/>
    <w:rsid w:val="0016295F"/>
    <w:rsid w:val="00174CCC"/>
    <w:rsid w:val="00174EEA"/>
    <w:rsid w:val="00190AF2"/>
    <w:rsid w:val="001A02AD"/>
    <w:rsid w:val="001B28F0"/>
    <w:rsid w:val="001B3E42"/>
    <w:rsid w:val="001C48E0"/>
    <w:rsid w:val="001C5105"/>
    <w:rsid w:val="001D0BDE"/>
    <w:rsid w:val="001D4651"/>
    <w:rsid w:val="001D67E1"/>
    <w:rsid w:val="001E776F"/>
    <w:rsid w:val="001F0A9A"/>
    <w:rsid w:val="001F1229"/>
    <w:rsid w:val="001F3D68"/>
    <w:rsid w:val="001F55A5"/>
    <w:rsid w:val="0020080B"/>
    <w:rsid w:val="002112D4"/>
    <w:rsid w:val="0021466E"/>
    <w:rsid w:val="00215A3F"/>
    <w:rsid w:val="0022004A"/>
    <w:rsid w:val="002275B9"/>
    <w:rsid w:val="00230F8E"/>
    <w:rsid w:val="00233F65"/>
    <w:rsid w:val="00242E67"/>
    <w:rsid w:val="00263458"/>
    <w:rsid w:val="002643F1"/>
    <w:rsid w:val="002707AA"/>
    <w:rsid w:val="00273994"/>
    <w:rsid w:val="0027506D"/>
    <w:rsid w:val="00280439"/>
    <w:rsid w:val="00280972"/>
    <w:rsid w:val="00290A72"/>
    <w:rsid w:val="002A0B9F"/>
    <w:rsid w:val="002A2049"/>
    <w:rsid w:val="002B35E3"/>
    <w:rsid w:val="002B783D"/>
    <w:rsid w:val="002C746C"/>
    <w:rsid w:val="002C7E37"/>
    <w:rsid w:val="002D14EE"/>
    <w:rsid w:val="002D196C"/>
    <w:rsid w:val="002D2634"/>
    <w:rsid w:val="002D5091"/>
    <w:rsid w:val="002E693C"/>
    <w:rsid w:val="002F278E"/>
    <w:rsid w:val="002F42C8"/>
    <w:rsid w:val="003013B2"/>
    <w:rsid w:val="00301BA5"/>
    <w:rsid w:val="00301C46"/>
    <w:rsid w:val="0030703F"/>
    <w:rsid w:val="003101B0"/>
    <w:rsid w:val="0031112A"/>
    <w:rsid w:val="00311AAB"/>
    <w:rsid w:val="00313E65"/>
    <w:rsid w:val="00315683"/>
    <w:rsid w:val="00317145"/>
    <w:rsid w:val="00321DBA"/>
    <w:rsid w:val="00323951"/>
    <w:rsid w:val="00324BA4"/>
    <w:rsid w:val="00327824"/>
    <w:rsid w:val="00332BFD"/>
    <w:rsid w:val="003333BC"/>
    <w:rsid w:val="00334EA8"/>
    <w:rsid w:val="00345AA1"/>
    <w:rsid w:val="0034649F"/>
    <w:rsid w:val="00346547"/>
    <w:rsid w:val="00351D59"/>
    <w:rsid w:val="003747FD"/>
    <w:rsid w:val="00383BA4"/>
    <w:rsid w:val="00383F07"/>
    <w:rsid w:val="003A20D3"/>
    <w:rsid w:val="003A6FEF"/>
    <w:rsid w:val="003B3E44"/>
    <w:rsid w:val="003B51CC"/>
    <w:rsid w:val="003B657D"/>
    <w:rsid w:val="003C1BA7"/>
    <w:rsid w:val="003C3432"/>
    <w:rsid w:val="003C3F3D"/>
    <w:rsid w:val="003C434B"/>
    <w:rsid w:val="003D1E58"/>
    <w:rsid w:val="003D245F"/>
    <w:rsid w:val="003D4255"/>
    <w:rsid w:val="003D5927"/>
    <w:rsid w:val="003E5004"/>
    <w:rsid w:val="003F2818"/>
    <w:rsid w:val="003F5C76"/>
    <w:rsid w:val="003F6A58"/>
    <w:rsid w:val="003F785F"/>
    <w:rsid w:val="0040619E"/>
    <w:rsid w:val="004157AE"/>
    <w:rsid w:val="00415E5C"/>
    <w:rsid w:val="00420D56"/>
    <w:rsid w:val="00422B68"/>
    <w:rsid w:val="004308C3"/>
    <w:rsid w:val="00431D88"/>
    <w:rsid w:val="00432B25"/>
    <w:rsid w:val="00433255"/>
    <w:rsid w:val="00434ADC"/>
    <w:rsid w:val="00436D55"/>
    <w:rsid w:val="00444C83"/>
    <w:rsid w:val="00446BF3"/>
    <w:rsid w:val="00447DAC"/>
    <w:rsid w:val="00454F51"/>
    <w:rsid w:val="00467E97"/>
    <w:rsid w:val="0047726B"/>
    <w:rsid w:val="00480B0F"/>
    <w:rsid w:val="00482B41"/>
    <w:rsid w:val="004873C9"/>
    <w:rsid w:val="00494BBD"/>
    <w:rsid w:val="004A2C36"/>
    <w:rsid w:val="004A2DE9"/>
    <w:rsid w:val="004A789B"/>
    <w:rsid w:val="004B2DE4"/>
    <w:rsid w:val="004C231D"/>
    <w:rsid w:val="004C41A9"/>
    <w:rsid w:val="004D2027"/>
    <w:rsid w:val="004E054C"/>
    <w:rsid w:val="004E1039"/>
    <w:rsid w:val="004E5A62"/>
    <w:rsid w:val="004F219D"/>
    <w:rsid w:val="005005F0"/>
    <w:rsid w:val="005021DA"/>
    <w:rsid w:val="0050238C"/>
    <w:rsid w:val="005102C0"/>
    <w:rsid w:val="005179D3"/>
    <w:rsid w:val="00517F50"/>
    <w:rsid w:val="005200B2"/>
    <w:rsid w:val="00521F82"/>
    <w:rsid w:val="005229FE"/>
    <w:rsid w:val="0052574C"/>
    <w:rsid w:val="005263B2"/>
    <w:rsid w:val="00530B14"/>
    <w:rsid w:val="00531D96"/>
    <w:rsid w:val="00534AE8"/>
    <w:rsid w:val="00536F2F"/>
    <w:rsid w:val="00540F0B"/>
    <w:rsid w:val="005425CC"/>
    <w:rsid w:val="00545C7D"/>
    <w:rsid w:val="005527E1"/>
    <w:rsid w:val="005529CF"/>
    <w:rsid w:val="00552E3D"/>
    <w:rsid w:val="00554027"/>
    <w:rsid w:val="0055519D"/>
    <w:rsid w:val="005642D0"/>
    <w:rsid w:val="00570C71"/>
    <w:rsid w:val="00572804"/>
    <w:rsid w:val="00573851"/>
    <w:rsid w:val="00575753"/>
    <w:rsid w:val="00580449"/>
    <w:rsid w:val="0058129F"/>
    <w:rsid w:val="005821D1"/>
    <w:rsid w:val="005821D5"/>
    <w:rsid w:val="005827CA"/>
    <w:rsid w:val="00583645"/>
    <w:rsid w:val="00593E90"/>
    <w:rsid w:val="005A524F"/>
    <w:rsid w:val="005B05BA"/>
    <w:rsid w:val="005B3752"/>
    <w:rsid w:val="005C2483"/>
    <w:rsid w:val="005C3286"/>
    <w:rsid w:val="005C364A"/>
    <w:rsid w:val="005E19B9"/>
    <w:rsid w:val="005E2FCB"/>
    <w:rsid w:val="005E7F8F"/>
    <w:rsid w:val="005F1CFA"/>
    <w:rsid w:val="005F3327"/>
    <w:rsid w:val="005F5869"/>
    <w:rsid w:val="0060357A"/>
    <w:rsid w:val="00606A08"/>
    <w:rsid w:val="006117E6"/>
    <w:rsid w:val="00615F4B"/>
    <w:rsid w:val="00616381"/>
    <w:rsid w:val="00621846"/>
    <w:rsid w:val="00625922"/>
    <w:rsid w:val="00626776"/>
    <w:rsid w:val="00635B87"/>
    <w:rsid w:val="00637EA1"/>
    <w:rsid w:val="0064045D"/>
    <w:rsid w:val="0064234A"/>
    <w:rsid w:val="00650AA8"/>
    <w:rsid w:val="0065426B"/>
    <w:rsid w:val="006550FE"/>
    <w:rsid w:val="006575F0"/>
    <w:rsid w:val="0066161A"/>
    <w:rsid w:val="00667F2A"/>
    <w:rsid w:val="00672341"/>
    <w:rsid w:val="0068111D"/>
    <w:rsid w:val="0068423B"/>
    <w:rsid w:val="0068727F"/>
    <w:rsid w:val="00696AB5"/>
    <w:rsid w:val="00696E82"/>
    <w:rsid w:val="006A1C16"/>
    <w:rsid w:val="006B5ED9"/>
    <w:rsid w:val="006C072D"/>
    <w:rsid w:val="006D0BC0"/>
    <w:rsid w:val="006D475D"/>
    <w:rsid w:val="006D5812"/>
    <w:rsid w:val="006E23D8"/>
    <w:rsid w:val="006F6A04"/>
    <w:rsid w:val="007013DE"/>
    <w:rsid w:val="0070166F"/>
    <w:rsid w:val="007060C9"/>
    <w:rsid w:val="00715E12"/>
    <w:rsid w:val="007213E9"/>
    <w:rsid w:val="0072559E"/>
    <w:rsid w:val="00726723"/>
    <w:rsid w:val="007310FA"/>
    <w:rsid w:val="007445DE"/>
    <w:rsid w:val="007470F6"/>
    <w:rsid w:val="00766FC4"/>
    <w:rsid w:val="00770D4F"/>
    <w:rsid w:val="007734F2"/>
    <w:rsid w:val="00775074"/>
    <w:rsid w:val="00780AA6"/>
    <w:rsid w:val="00784470"/>
    <w:rsid w:val="0079667F"/>
    <w:rsid w:val="00796F7F"/>
    <w:rsid w:val="007A0D68"/>
    <w:rsid w:val="007C79AC"/>
    <w:rsid w:val="007E15F9"/>
    <w:rsid w:val="007E2A43"/>
    <w:rsid w:val="007E5999"/>
    <w:rsid w:val="007E6897"/>
    <w:rsid w:val="007E6CE4"/>
    <w:rsid w:val="007F05E9"/>
    <w:rsid w:val="007F0D67"/>
    <w:rsid w:val="007F233C"/>
    <w:rsid w:val="007F50B9"/>
    <w:rsid w:val="00806FFD"/>
    <w:rsid w:val="008106FD"/>
    <w:rsid w:val="008170B6"/>
    <w:rsid w:val="00825C0F"/>
    <w:rsid w:val="00826E20"/>
    <w:rsid w:val="00831070"/>
    <w:rsid w:val="00837C5C"/>
    <w:rsid w:val="00846E46"/>
    <w:rsid w:val="00847F6C"/>
    <w:rsid w:val="0085057C"/>
    <w:rsid w:val="0085123B"/>
    <w:rsid w:val="00882892"/>
    <w:rsid w:val="008844B9"/>
    <w:rsid w:val="008A1FE6"/>
    <w:rsid w:val="008A585B"/>
    <w:rsid w:val="008A593B"/>
    <w:rsid w:val="008A70A8"/>
    <w:rsid w:val="008A7EB4"/>
    <w:rsid w:val="008B456D"/>
    <w:rsid w:val="008B6E05"/>
    <w:rsid w:val="008C0FDE"/>
    <w:rsid w:val="008C1BD7"/>
    <w:rsid w:val="008D1152"/>
    <w:rsid w:val="008D28DC"/>
    <w:rsid w:val="008E02FC"/>
    <w:rsid w:val="008E3A9E"/>
    <w:rsid w:val="008F5CA5"/>
    <w:rsid w:val="00900C34"/>
    <w:rsid w:val="00907D66"/>
    <w:rsid w:val="00911CA6"/>
    <w:rsid w:val="009243BF"/>
    <w:rsid w:val="009266B3"/>
    <w:rsid w:val="00931337"/>
    <w:rsid w:val="009337A6"/>
    <w:rsid w:val="0093455B"/>
    <w:rsid w:val="00942895"/>
    <w:rsid w:val="0095309D"/>
    <w:rsid w:val="0096331D"/>
    <w:rsid w:val="00965FED"/>
    <w:rsid w:val="00970748"/>
    <w:rsid w:val="00976715"/>
    <w:rsid w:val="00980ACD"/>
    <w:rsid w:val="009853E6"/>
    <w:rsid w:val="00990EBC"/>
    <w:rsid w:val="0099422B"/>
    <w:rsid w:val="009A2B62"/>
    <w:rsid w:val="009A2FE9"/>
    <w:rsid w:val="009A374A"/>
    <w:rsid w:val="009A49D5"/>
    <w:rsid w:val="009A6FA5"/>
    <w:rsid w:val="009A78BF"/>
    <w:rsid w:val="009A7B2C"/>
    <w:rsid w:val="009B7FB8"/>
    <w:rsid w:val="009C612D"/>
    <w:rsid w:val="009C788C"/>
    <w:rsid w:val="009E029B"/>
    <w:rsid w:val="009F1A47"/>
    <w:rsid w:val="009F25E3"/>
    <w:rsid w:val="00A134FC"/>
    <w:rsid w:val="00A2029E"/>
    <w:rsid w:val="00A27CEC"/>
    <w:rsid w:val="00A3022D"/>
    <w:rsid w:val="00A35439"/>
    <w:rsid w:val="00A4135C"/>
    <w:rsid w:val="00A43197"/>
    <w:rsid w:val="00A44990"/>
    <w:rsid w:val="00A505B2"/>
    <w:rsid w:val="00A50D11"/>
    <w:rsid w:val="00A53D53"/>
    <w:rsid w:val="00A63AF3"/>
    <w:rsid w:val="00A64397"/>
    <w:rsid w:val="00A77516"/>
    <w:rsid w:val="00A82390"/>
    <w:rsid w:val="00A86662"/>
    <w:rsid w:val="00A87FA8"/>
    <w:rsid w:val="00A9191D"/>
    <w:rsid w:val="00AA6F1B"/>
    <w:rsid w:val="00AB18C0"/>
    <w:rsid w:val="00AB490D"/>
    <w:rsid w:val="00AC4AF6"/>
    <w:rsid w:val="00AD34B4"/>
    <w:rsid w:val="00AD53F5"/>
    <w:rsid w:val="00AD66D6"/>
    <w:rsid w:val="00AE2058"/>
    <w:rsid w:val="00AE2847"/>
    <w:rsid w:val="00B2085C"/>
    <w:rsid w:val="00B32095"/>
    <w:rsid w:val="00B36606"/>
    <w:rsid w:val="00B41E09"/>
    <w:rsid w:val="00B47F20"/>
    <w:rsid w:val="00B51DB5"/>
    <w:rsid w:val="00B522E0"/>
    <w:rsid w:val="00B73FBF"/>
    <w:rsid w:val="00B82112"/>
    <w:rsid w:val="00B8437D"/>
    <w:rsid w:val="00B85EFB"/>
    <w:rsid w:val="00B96E20"/>
    <w:rsid w:val="00BA1869"/>
    <w:rsid w:val="00BA4CA5"/>
    <w:rsid w:val="00BB5615"/>
    <w:rsid w:val="00BC2ECD"/>
    <w:rsid w:val="00BC3D1C"/>
    <w:rsid w:val="00BC4327"/>
    <w:rsid w:val="00BC729A"/>
    <w:rsid w:val="00BD08F9"/>
    <w:rsid w:val="00BE7FEA"/>
    <w:rsid w:val="00BF06B6"/>
    <w:rsid w:val="00BF5F9A"/>
    <w:rsid w:val="00BF6A49"/>
    <w:rsid w:val="00C06358"/>
    <w:rsid w:val="00C072E4"/>
    <w:rsid w:val="00C11FFF"/>
    <w:rsid w:val="00C1642B"/>
    <w:rsid w:val="00C24201"/>
    <w:rsid w:val="00C2562F"/>
    <w:rsid w:val="00C3386A"/>
    <w:rsid w:val="00C341DD"/>
    <w:rsid w:val="00C34842"/>
    <w:rsid w:val="00C34D75"/>
    <w:rsid w:val="00C44470"/>
    <w:rsid w:val="00C47D99"/>
    <w:rsid w:val="00C47DBE"/>
    <w:rsid w:val="00C50392"/>
    <w:rsid w:val="00C55094"/>
    <w:rsid w:val="00C604E7"/>
    <w:rsid w:val="00C607BD"/>
    <w:rsid w:val="00C6299E"/>
    <w:rsid w:val="00C71A61"/>
    <w:rsid w:val="00C72AD4"/>
    <w:rsid w:val="00C753F1"/>
    <w:rsid w:val="00C7623E"/>
    <w:rsid w:val="00C77275"/>
    <w:rsid w:val="00C85DA5"/>
    <w:rsid w:val="00C87FFA"/>
    <w:rsid w:val="00C9543D"/>
    <w:rsid w:val="00C96B23"/>
    <w:rsid w:val="00C96C19"/>
    <w:rsid w:val="00C97D4C"/>
    <w:rsid w:val="00CA06A6"/>
    <w:rsid w:val="00CA49BB"/>
    <w:rsid w:val="00CB02F3"/>
    <w:rsid w:val="00CB4B71"/>
    <w:rsid w:val="00CC23A8"/>
    <w:rsid w:val="00CC530A"/>
    <w:rsid w:val="00CD6872"/>
    <w:rsid w:val="00CE1C51"/>
    <w:rsid w:val="00CE341B"/>
    <w:rsid w:val="00CE47AA"/>
    <w:rsid w:val="00CF2492"/>
    <w:rsid w:val="00CF4B60"/>
    <w:rsid w:val="00CF5C58"/>
    <w:rsid w:val="00CF5D41"/>
    <w:rsid w:val="00D005E7"/>
    <w:rsid w:val="00D00950"/>
    <w:rsid w:val="00D07738"/>
    <w:rsid w:val="00D13FBE"/>
    <w:rsid w:val="00D15267"/>
    <w:rsid w:val="00D20670"/>
    <w:rsid w:val="00D32A1B"/>
    <w:rsid w:val="00D50A8E"/>
    <w:rsid w:val="00D53C02"/>
    <w:rsid w:val="00D61098"/>
    <w:rsid w:val="00D65475"/>
    <w:rsid w:val="00D73564"/>
    <w:rsid w:val="00D737ED"/>
    <w:rsid w:val="00D76B47"/>
    <w:rsid w:val="00D809AE"/>
    <w:rsid w:val="00D8479D"/>
    <w:rsid w:val="00DA6450"/>
    <w:rsid w:val="00DB11E5"/>
    <w:rsid w:val="00DB59FF"/>
    <w:rsid w:val="00DC12F4"/>
    <w:rsid w:val="00DC4EC9"/>
    <w:rsid w:val="00DC63C7"/>
    <w:rsid w:val="00DC75D2"/>
    <w:rsid w:val="00DF2547"/>
    <w:rsid w:val="00DF4575"/>
    <w:rsid w:val="00DF70C1"/>
    <w:rsid w:val="00E003D8"/>
    <w:rsid w:val="00E06401"/>
    <w:rsid w:val="00E06482"/>
    <w:rsid w:val="00E1129C"/>
    <w:rsid w:val="00E127D9"/>
    <w:rsid w:val="00E158BC"/>
    <w:rsid w:val="00E16B68"/>
    <w:rsid w:val="00E23BBE"/>
    <w:rsid w:val="00E2598D"/>
    <w:rsid w:val="00E30927"/>
    <w:rsid w:val="00E32A73"/>
    <w:rsid w:val="00E52D79"/>
    <w:rsid w:val="00E54470"/>
    <w:rsid w:val="00E62844"/>
    <w:rsid w:val="00E70458"/>
    <w:rsid w:val="00E734AF"/>
    <w:rsid w:val="00E73911"/>
    <w:rsid w:val="00E75405"/>
    <w:rsid w:val="00E9119F"/>
    <w:rsid w:val="00EA2A9A"/>
    <w:rsid w:val="00EA5D51"/>
    <w:rsid w:val="00EB0552"/>
    <w:rsid w:val="00EB2FE5"/>
    <w:rsid w:val="00EB6484"/>
    <w:rsid w:val="00EC3CCF"/>
    <w:rsid w:val="00ED45F3"/>
    <w:rsid w:val="00ED66BC"/>
    <w:rsid w:val="00EE784C"/>
    <w:rsid w:val="00EF3EB4"/>
    <w:rsid w:val="00EF4AB9"/>
    <w:rsid w:val="00EF6F85"/>
    <w:rsid w:val="00F1208B"/>
    <w:rsid w:val="00F166EB"/>
    <w:rsid w:val="00F316AD"/>
    <w:rsid w:val="00F36F77"/>
    <w:rsid w:val="00F61CDF"/>
    <w:rsid w:val="00F61DAE"/>
    <w:rsid w:val="00F74108"/>
    <w:rsid w:val="00F80F19"/>
    <w:rsid w:val="00F8265A"/>
    <w:rsid w:val="00F83508"/>
    <w:rsid w:val="00F85032"/>
    <w:rsid w:val="00F92BD8"/>
    <w:rsid w:val="00F932B4"/>
    <w:rsid w:val="00F94BE0"/>
    <w:rsid w:val="00F97BF9"/>
    <w:rsid w:val="00FA14FA"/>
    <w:rsid w:val="00FA2306"/>
    <w:rsid w:val="00FA72CA"/>
    <w:rsid w:val="00FB138B"/>
    <w:rsid w:val="00FB1EA0"/>
    <w:rsid w:val="00FC1C93"/>
    <w:rsid w:val="00FD5903"/>
    <w:rsid w:val="00FE7CDC"/>
    <w:rsid w:val="00FF07D8"/>
    <w:rsid w:val="00FF2BEA"/>
    <w:rsid w:val="00FF4B1E"/>
    <w:rsid w:val="00FF541C"/>
    <w:rsid w:val="041E674E"/>
    <w:rsid w:val="11116CCB"/>
    <w:rsid w:val="11B8BDF1"/>
    <w:rsid w:val="290EEFB2"/>
    <w:rsid w:val="4764C964"/>
    <w:rsid w:val="479B0FF8"/>
    <w:rsid w:val="507BA769"/>
    <w:rsid w:val="66F5A210"/>
    <w:rsid w:val="73ADF98E"/>
    <w:rsid w:val="7A6CAF8B"/>
    <w:rsid w:val="7D7C66CB"/>
    <w:rsid w:val="7F00D5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0FAAAB8"/>
  <w14:defaultImageDpi w14:val="0"/>
  <w15:docId w15:val="{C230D221-418C-427D-841F-A053C7005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0D68"/>
    <w:rPr>
      <w:rFonts w:cs="Times New Roman"/>
    </w:rPr>
  </w:style>
  <w:style w:type="paragraph" w:styleId="Heading1">
    <w:name w:val="heading 1"/>
    <w:basedOn w:val="Normal"/>
    <w:next w:val="Normal"/>
    <w:link w:val="Heading1Char"/>
    <w:uiPriority w:val="9"/>
    <w:qFormat/>
    <w:rsid w:val="006D5812"/>
    <w:pPr>
      <w:keepNext/>
      <w:keepLines/>
      <w:numPr>
        <w:numId w:val="16"/>
      </w:numPr>
      <w:spacing w:after="0"/>
      <w:outlineLvl w:val="0"/>
    </w:pPr>
    <w:rPr>
      <w:rFonts w:asciiTheme="majorHAnsi" w:eastAsiaTheme="majorEastAsia" w:hAnsiTheme="majorHAnsi"/>
      <w:sz w:val="32"/>
      <w:szCs w:val="32"/>
    </w:rPr>
  </w:style>
  <w:style w:type="paragraph" w:styleId="Heading2">
    <w:name w:val="heading 2"/>
    <w:basedOn w:val="Heading1"/>
    <w:next w:val="Normal"/>
    <w:link w:val="Heading2Char"/>
    <w:uiPriority w:val="9"/>
    <w:unhideWhenUsed/>
    <w:qFormat/>
    <w:rsid w:val="002F42C8"/>
    <w:pPr>
      <w:spacing w:before="240" w:line="276" w:lineRule="auto"/>
      <w:ind w:left="567" w:hanging="567"/>
      <w:jc w:val="both"/>
      <w:outlineLvl w:val="1"/>
    </w:pPr>
    <w:rPr>
      <w:rFonts w:asciiTheme="minorHAnsi" w:hAnsiTheme="minorHAnsi"/>
      <w:b/>
    </w:rPr>
  </w:style>
  <w:style w:type="paragraph" w:styleId="Heading3">
    <w:name w:val="heading 3"/>
    <w:basedOn w:val="Normal"/>
    <w:next w:val="Normal"/>
    <w:link w:val="Heading3Char"/>
    <w:uiPriority w:val="9"/>
    <w:unhideWhenUsed/>
    <w:qFormat/>
    <w:rsid w:val="00FF541C"/>
    <w:pPr>
      <w:keepNext/>
      <w:keepLines/>
      <w:spacing w:before="40" w:after="0"/>
      <w:outlineLvl w:val="2"/>
    </w:pPr>
    <w:rPr>
      <w:rFonts w:asciiTheme="majorHAnsi" w:eastAsiaTheme="majorEastAsia" w:hAnsiTheme="majorHAnsi"/>
      <w:color w:val="1F4D78" w:themeColor="accent1" w:themeShade="7F"/>
      <w:sz w:val="24"/>
      <w:szCs w:val="24"/>
    </w:rPr>
  </w:style>
  <w:style w:type="paragraph" w:styleId="Heading4">
    <w:name w:val="heading 4"/>
    <w:basedOn w:val="Normal"/>
    <w:next w:val="Normal"/>
    <w:link w:val="Heading4Char"/>
    <w:uiPriority w:val="9"/>
    <w:unhideWhenUsed/>
    <w:qFormat/>
    <w:rsid w:val="00FF541C"/>
    <w:pPr>
      <w:keepNext/>
      <w:keepLines/>
      <w:spacing w:before="40" w:after="0"/>
      <w:outlineLvl w:val="3"/>
    </w:pPr>
    <w:rPr>
      <w:rFonts w:asciiTheme="majorHAnsi" w:eastAsiaTheme="majorEastAsia" w:hAnsiTheme="majorHAns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D5812"/>
    <w:rPr>
      <w:rFonts w:asciiTheme="majorHAnsi" w:eastAsiaTheme="majorEastAsia" w:hAnsiTheme="majorHAnsi" w:cs="Times New Roman"/>
      <w:sz w:val="32"/>
      <w:szCs w:val="32"/>
    </w:rPr>
  </w:style>
  <w:style w:type="character" w:customStyle="1" w:styleId="Heading2Char">
    <w:name w:val="Heading 2 Char"/>
    <w:basedOn w:val="DefaultParagraphFont"/>
    <w:link w:val="Heading2"/>
    <w:uiPriority w:val="9"/>
    <w:locked/>
    <w:rsid w:val="00031245"/>
    <w:rPr>
      <w:rFonts w:eastAsiaTheme="majorEastAsia" w:cs="Times New Roman"/>
      <w:b/>
      <w:sz w:val="32"/>
      <w:szCs w:val="32"/>
    </w:rPr>
  </w:style>
  <w:style w:type="character" w:customStyle="1" w:styleId="Heading3Char">
    <w:name w:val="Heading 3 Char"/>
    <w:basedOn w:val="DefaultParagraphFont"/>
    <w:link w:val="Heading3"/>
    <w:uiPriority w:val="9"/>
    <w:semiHidden/>
    <w:locked/>
    <w:rsid w:val="00FF541C"/>
    <w:rPr>
      <w:rFonts w:asciiTheme="majorHAnsi" w:eastAsiaTheme="majorEastAsia" w:hAnsiTheme="majorHAnsi" w:cs="Times New Roman"/>
      <w:color w:val="1F4D78" w:themeColor="accent1" w:themeShade="7F"/>
      <w:sz w:val="24"/>
      <w:szCs w:val="24"/>
    </w:rPr>
  </w:style>
  <w:style w:type="character" w:customStyle="1" w:styleId="Heading4Char">
    <w:name w:val="Heading 4 Char"/>
    <w:basedOn w:val="DefaultParagraphFont"/>
    <w:link w:val="Heading4"/>
    <w:uiPriority w:val="9"/>
    <w:locked/>
    <w:rsid w:val="00FF541C"/>
    <w:rPr>
      <w:rFonts w:asciiTheme="majorHAnsi" w:eastAsiaTheme="majorEastAsia" w:hAnsiTheme="majorHAnsi" w:cs="Times New Roman"/>
      <w:i/>
      <w:iCs/>
      <w:color w:val="2E74B5" w:themeColor="accent1" w:themeShade="BF"/>
    </w:rPr>
  </w:style>
  <w:style w:type="paragraph" w:styleId="NoSpacing">
    <w:name w:val="No Spacing"/>
    <w:uiPriority w:val="1"/>
    <w:qFormat/>
    <w:rsid w:val="006D0BC0"/>
    <w:pPr>
      <w:spacing w:after="0" w:line="240" w:lineRule="auto"/>
    </w:pPr>
    <w:rPr>
      <w:rFonts w:cs="Times New Roman"/>
      <w:color w:val="44546A" w:themeColor="text2"/>
      <w:sz w:val="20"/>
      <w:szCs w:val="20"/>
      <w:lang w:val="en-US"/>
    </w:rPr>
  </w:style>
  <w:style w:type="paragraph" w:styleId="Header">
    <w:name w:val="header"/>
    <w:basedOn w:val="Normal"/>
    <w:link w:val="HeaderChar"/>
    <w:uiPriority w:val="99"/>
    <w:unhideWhenUsed/>
    <w:rsid w:val="006D0BC0"/>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D0BC0"/>
    <w:rPr>
      <w:rFonts w:cs="Times New Roman"/>
    </w:rPr>
  </w:style>
  <w:style w:type="paragraph" w:styleId="Footer">
    <w:name w:val="footer"/>
    <w:basedOn w:val="Normal"/>
    <w:link w:val="FooterChar"/>
    <w:uiPriority w:val="99"/>
    <w:unhideWhenUsed/>
    <w:rsid w:val="006D0BC0"/>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D0BC0"/>
    <w:rPr>
      <w:rFonts w:cs="Times New Roman"/>
    </w:rPr>
  </w:style>
  <w:style w:type="paragraph" w:styleId="TOCHeading">
    <w:name w:val="TOC Heading"/>
    <w:basedOn w:val="Heading1"/>
    <w:next w:val="Normal"/>
    <w:uiPriority w:val="39"/>
    <w:unhideWhenUsed/>
    <w:qFormat/>
    <w:rsid w:val="006D0BC0"/>
    <w:pPr>
      <w:outlineLvl w:val="9"/>
    </w:pPr>
    <w:rPr>
      <w:lang w:val="en-US"/>
    </w:rPr>
  </w:style>
  <w:style w:type="table" w:styleId="TableGrid">
    <w:name w:val="Table Grid"/>
    <w:basedOn w:val="TableNormal"/>
    <w:uiPriority w:val="39"/>
    <w:rsid w:val="00573851"/>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573851"/>
    <w:pPr>
      <w:ind w:left="720"/>
      <w:contextualSpacing/>
    </w:pPr>
  </w:style>
  <w:style w:type="paragraph" w:styleId="TOC1">
    <w:name w:val="toc 1"/>
    <w:basedOn w:val="Normal"/>
    <w:next w:val="Normal"/>
    <w:autoRedefine/>
    <w:uiPriority w:val="39"/>
    <w:unhideWhenUsed/>
    <w:rsid w:val="00616381"/>
    <w:pPr>
      <w:tabs>
        <w:tab w:val="left" w:pos="440"/>
        <w:tab w:val="right" w:leader="dot" w:pos="9016"/>
      </w:tabs>
      <w:spacing w:after="100"/>
    </w:pPr>
  </w:style>
  <w:style w:type="character" w:styleId="Hyperlink">
    <w:name w:val="Hyperlink"/>
    <w:basedOn w:val="DefaultParagraphFont"/>
    <w:uiPriority w:val="99"/>
    <w:unhideWhenUsed/>
    <w:rsid w:val="001D67E1"/>
    <w:rPr>
      <w:rFonts w:cs="Times New Roman"/>
      <w:color w:val="0563C1" w:themeColor="hyperlink"/>
      <w:u w:val="single"/>
    </w:rPr>
  </w:style>
  <w:style w:type="paragraph" w:styleId="TOC2">
    <w:name w:val="toc 2"/>
    <w:basedOn w:val="Normal"/>
    <w:next w:val="Normal"/>
    <w:autoRedefine/>
    <w:uiPriority w:val="39"/>
    <w:unhideWhenUsed/>
    <w:rsid w:val="00942895"/>
    <w:pPr>
      <w:tabs>
        <w:tab w:val="left" w:pos="851"/>
        <w:tab w:val="right" w:leader="dot" w:pos="8931"/>
      </w:tabs>
      <w:spacing w:after="100"/>
      <w:ind w:left="220"/>
      <w:jc w:val="both"/>
    </w:pPr>
  </w:style>
  <w:style w:type="table" w:styleId="GridTable6Colorful">
    <w:name w:val="Grid Table 6 Colorful"/>
    <w:basedOn w:val="TableNormal"/>
    <w:uiPriority w:val="51"/>
    <w:rsid w:val="005200B2"/>
    <w:pPr>
      <w:spacing w:after="0" w:line="240" w:lineRule="auto"/>
    </w:pPr>
    <w:rPr>
      <w:rFonts w:cs="Times New Roman"/>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rFonts w:cs="Times New Roman"/>
        <w:b/>
        <w:bCs/>
      </w:rPr>
      <w:tblPr/>
      <w:tcPr>
        <w:tcBorders>
          <w:bottom w:val="single" w:sz="12" w:space="0" w:color="666666" w:themeColor="text1" w:themeTint="99"/>
        </w:tcBorders>
      </w:tcPr>
    </w:tblStylePr>
    <w:tblStylePr w:type="lastRow">
      <w:rPr>
        <w:rFonts w:cs="Times New Roman"/>
        <w:b/>
        <w:bCs/>
      </w:rPr>
      <w:tblPr/>
      <w:tcPr>
        <w:tcBorders>
          <w:top w:val="double" w:sz="4" w:space="0" w:color="666666" w:themeColor="text1" w:themeTint="99"/>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hemeFill="text1" w:themeFillTint="33"/>
      </w:tcPr>
    </w:tblStylePr>
    <w:tblStylePr w:type="band1Horz">
      <w:rPr>
        <w:rFonts w:cs="Times New Roman"/>
      </w:rPr>
      <w:tblPr/>
      <w:tcPr>
        <w:shd w:val="clear" w:color="auto" w:fill="CCCCCC" w:themeFill="text1" w:themeFillTint="33"/>
      </w:tcPr>
    </w:tblStylePr>
  </w:style>
  <w:style w:type="character" w:customStyle="1" w:styleId="ListParagraphChar">
    <w:name w:val="List Paragraph Char"/>
    <w:basedOn w:val="DefaultParagraphFont"/>
    <w:link w:val="ListParagraph"/>
    <w:uiPriority w:val="34"/>
    <w:locked/>
    <w:rsid w:val="0034649F"/>
    <w:rPr>
      <w:rFonts w:cs="Times New Roman"/>
    </w:rPr>
  </w:style>
  <w:style w:type="paragraph" w:customStyle="1" w:styleId="HeadingOneTOC">
    <w:name w:val="Heading One TOC"/>
    <w:basedOn w:val="Normal"/>
    <w:link w:val="HeadingOneTOCChar"/>
    <w:qFormat/>
    <w:rsid w:val="0034649F"/>
    <w:pPr>
      <w:spacing w:before="240" w:after="0" w:line="240" w:lineRule="auto"/>
      <w:contextualSpacing/>
    </w:pPr>
    <w:rPr>
      <w:sz w:val="24"/>
      <w:szCs w:val="24"/>
    </w:rPr>
  </w:style>
  <w:style w:type="character" w:customStyle="1" w:styleId="HeadingOneTOCChar">
    <w:name w:val="Heading One TOC Char"/>
    <w:basedOn w:val="DefaultParagraphFont"/>
    <w:link w:val="HeadingOneTOC"/>
    <w:locked/>
    <w:rsid w:val="0034649F"/>
    <w:rPr>
      <w:rFonts w:eastAsia="Times New Roman" w:cs="Times New Roman"/>
      <w:sz w:val="24"/>
      <w:szCs w:val="24"/>
    </w:rPr>
  </w:style>
  <w:style w:type="paragraph" w:styleId="Closing">
    <w:name w:val="Closing"/>
    <w:basedOn w:val="Normal"/>
    <w:link w:val="ClosingChar"/>
    <w:uiPriority w:val="99"/>
    <w:semiHidden/>
    <w:rsid w:val="00DC75D2"/>
    <w:pPr>
      <w:spacing w:before="120" w:after="120" w:line="240" w:lineRule="auto"/>
      <w:ind w:left="4252"/>
      <w:jc w:val="both"/>
    </w:pPr>
    <w:rPr>
      <w:rFonts w:ascii="Arial" w:hAnsi="Arial" w:cs="Arial"/>
      <w:b/>
      <w:sz w:val="24"/>
      <w:lang w:val="en-US"/>
    </w:rPr>
  </w:style>
  <w:style w:type="character" w:customStyle="1" w:styleId="ClosingChar">
    <w:name w:val="Closing Char"/>
    <w:basedOn w:val="DefaultParagraphFont"/>
    <w:link w:val="Closing"/>
    <w:uiPriority w:val="99"/>
    <w:semiHidden/>
    <w:locked/>
    <w:rsid w:val="00DC75D2"/>
    <w:rPr>
      <w:rFonts w:ascii="Arial" w:hAnsi="Arial" w:cs="Arial"/>
      <w:b/>
      <w:sz w:val="24"/>
      <w:lang w:val="en-US" w:eastAsia="x-none"/>
    </w:rPr>
  </w:style>
  <w:style w:type="character" w:styleId="CommentReference">
    <w:name w:val="annotation reference"/>
    <w:basedOn w:val="DefaultParagraphFont"/>
    <w:uiPriority w:val="99"/>
    <w:semiHidden/>
    <w:unhideWhenUsed/>
    <w:rsid w:val="008A585B"/>
    <w:rPr>
      <w:rFonts w:cs="Times New Roman"/>
      <w:sz w:val="16"/>
      <w:szCs w:val="16"/>
    </w:rPr>
  </w:style>
  <w:style w:type="paragraph" w:styleId="CommentText">
    <w:name w:val="annotation text"/>
    <w:basedOn w:val="Normal"/>
    <w:link w:val="CommentTextChar"/>
    <w:uiPriority w:val="99"/>
    <w:unhideWhenUsed/>
    <w:rsid w:val="008A585B"/>
    <w:pPr>
      <w:spacing w:line="240" w:lineRule="auto"/>
    </w:pPr>
    <w:rPr>
      <w:sz w:val="20"/>
      <w:szCs w:val="20"/>
    </w:rPr>
  </w:style>
  <w:style w:type="character" w:customStyle="1" w:styleId="CommentTextChar">
    <w:name w:val="Comment Text Char"/>
    <w:basedOn w:val="DefaultParagraphFont"/>
    <w:link w:val="CommentText"/>
    <w:uiPriority w:val="99"/>
    <w:locked/>
    <w:rsid w:val="008A585B"/>
    <w:rPr>
      <w:rFonts w:cs="Times New Roman"/>
      <w:sz w:val="20"/>
      <w:szCs w:val="20"/>
    </w:rPr>
  </w:style>
  <w:style w:type="paragraph" w:styleId="CommentSubject">
    <w:name w:val="annotation subject"/>
    <w:basedOn w:val="CommentText"/>
    <w:next w:val="CommentText"/>
    <w:link w:val="CommentSubjectChar"/>
    <w:uiPriority w:val="99"/>
    <w:semiHidden/>
    <w:unhideWhenUsed/>
    <w:rsid w:val="008A585B"/>
    <w:rPr>
      <w:b/>
      <w:bCs/>
    </w:rPr>
  </w:style>
  <w:style w:type="character" w:customStyle="1" w:styleId="CommentSubjectChar">
    <w:name w:val="Comment Subject Char"/>
    <w:basedOn w:val="CommentTextChar"/>
    <w:link w:val="CommentSubject"/>
    <w:uiPriority w:val="99"/>
    <w:semiHidden/>
    <w:locked/>
    <w:rsid w:val="008A585B"/>
    <w:rPr>
      <w:rFonts w:cs="Times New Roman"/>
      <w:b/>
      <w:bCs/>
      <w:sz w:val="20"/>
      <w:szCs w:val="20"/>
    </w:rPr>
  </w:style>
  <w:style w:type="paragraph" w:styleId="BalloonText">
    <w:name w:val="Balloon Text"/>
    <w:basedOn w:val="Normal"/>
    <w:link w:val="BalloonTextChar"/>
    <w:uiPriority w:val="99"/>
    <w:semiHidden/>
    <w:unhideWhenUsed/>
    <w:rsid w:val="008A58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8A585B"/>
    <w:rPr>
      <w:rFonts w:ascii="Segoe UI" w:hAnsi="Segoe UI" w:cs="Segoe UI"/>
      <w:sz w:val="18"/>
      <w:szCs w:val="18"/>
    </w:rPr>
  </w:style>
  <w:style w:type="paragraph" w:styleId="FootnoteText">
    <w:name w:val="footnote text"/>
    <w:basedOn w:val="Normal"/>
    <w:link w:val="FootnoteTextChar"/>
    <w:uiPriority w:val="99"/>
    <w:semiHidden/>
    <w:unhideWhenUsed/>
    <w:rsid w:val="004A789B"/>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4A789B"/>
    <w:rPr>
      <w:rFonts w:cs="Times New Roman"/>
      <w:sz w:val="20"/>
      <w:szCs w:val="20"/>
    </w:rPr>
  </w:style>
  <w:style w:type="character" w:styleId="FootnoteReference">
    <w:name w:val="footnote reference"/>
    <w:basedOn w:val="DefaultParagraphFont"/>
    <w:uiPriority w:val="99"/>
    <w:semiHidden/>
    <w:unhideWhenUsed/>
    <w:rsid w:val="004A789B"/>
    <w:rPr>
      <w:rFonts w:cs="Times New Roman"/>
      <w:vertAlign w:val="superscript"/>
    </w:rPr>
  </w:style>
  <w:style w:type="paragraph" w:styleId="Revision">
    <w:name w:val="Revision"/>
    <w:hidden/>
    <w:uiPriority w:val="99"/>
    <w:semiHidden/>
    <w:rsid w:val="00C6299E"/>
    <w:pPr>
      <w:spacing w:after="0" w:line="240" w:lineRule="auto"/>
    </w:pPr>
    <w:rPr>
      <w:rFonts w:cs="Times New Roman"/>
    </w:rPr>
  </w:style>
  <w:style w:type="character" w:styleId="FollowedHyperlink">
    <w:name w:val="FollowedHyperlink"/>
    <w:basedOn w:val="DefaultParagraphFont"/>
    <w:uiPriority w:val="99"/>
    <w:semiHidden/>
    <w:unhideWhenUsed/>
    <w:rsid w:val="00DB59FF"/>
    <w:rPr>
      <w:rFonts w:cs="Times New Roman"/>
      <w:color w:val="954F72" w:themeColor="followedHyperlink"/>
      <w:u w:val="single"/>
    </w:rPr>
  </w:style>
  <w:style w:type="character" w:styleId="UnresolvedMention">
    <w:name w:val="Unresolved Mention"/>
    <w:basedOn w:val="DefaultParagraphFont"/>
    <w:uiPriority w:val="99"/>
    <w:semiHidden/>
    <w:unhideWhenUsed/>
    <w:rsid w:val="002F42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271332">
      <w:marLeft w:val="0"/>
      <w:marRight w:val="0"/>
      <w:marTop w:val="0"/>
      <w:marBottom w:val="0"/>
      <w:divBdr>
        <w:top w:val="none" w:sz="0" w:space="0" w:color="auto"/>
        <w:left w:val="none" w:sz="0" w:space="0" w:color="auto"/>
        <w:bottom w:val="none" w:sz="0" w:space="0" w:color="auto"/>
        <w:right w:val="none" w:sz="0" w:space="0" w:color="auto"/>
      </w:divBdr>
      <w:divsChild>
        <w:div w:id="1569271336">
          <w:marLeft w:val="547"/>
          <w:marRight w:val="0"/>
          <w:marTop w:val="0"/>
          <w:marBottom w:val="0"/>
          <w:divBdr>
            <w:top w:val="none" w:sz="0" w:space="0" w:color="auto"/>
            <w:left w:val="none" w:sz="0" w:space="0" w:color="auto"/>
            <w:bottom w:val="none" w:sz="0" w:space="0" w:color="auto"/>
            <w:right w:val="none" w:sz="0" w:space="0" w:color="auto"/>
          </w:divBdr>
        </w:div>
      </w:divsChild>
    </w:div>
    <w:div w:id="1569271334">
      <w:marLeft w:val="0"/>
      <w:marRight w:val="0"/>
      <w:marTop w:val="0"/>
      <w:marBottom w:val="0"/>
      <w:divBdr>
        <w:top w:val="none" w:sz="0" w:space="0" w:color="auto"/>
        <w:left w:val="none" w:sz="0" w:space="0" w:color="auto"/>
        <w:bottom w:val="none" w:sz="0" w:space="0" w:color="auto"/>
        <w:right w:val="none" w:sz="0" w:space="0" w:color="auto"/>
      </w:divBdr>
      <w:divsChild>
        <w:div w:id="1569271333">
          <w:marLeft w:val="547"/>
          <w:marRight w:val="0"/>
          <w:marTop w:val="0"/>
          <w:marBottom w:val="0"/>
          <w:divBdr>
            <w:top w:val="none" w:sz="0" w:space="0" w:color="auto"/>
            <w:left w:val="none" w:sz="0" w:space="0" w:color="auto"/>
            <w:bottom w:val="none" w:sz="0" w:space="0" w:color="auto"/>
            <w:right w:val="none" w:sz="0" w:space="0" w:color="auto"/>
          </w:divBdr>
        </w:div>
      </w:divsChild>
    </w:div>
    <w:div w:id="1569271335">
      <w:marLeft w:val="0"/>
      <w:marRight w:val="0"/>
      <w:marTop w:val="0"/>
      <w:marBottom w:val="0"/>
      <w:divBdr>
        <w:top w:val="none" w:sz="0" w:space="0" w:color="auto"/>
        <w:left w:val="none" w:sz="0" w:space="0" w:color="auto"/>
        <w:bottom w:val="none" w:sz="0" w:space="0" w:color="auto"/>
        <w:right w:val="none" w:sz="0" w:space="0" w:color="auto"/>
      </w:divBdr>
    </w:div>
    <w:div w:id="1569271337">
      <w:marLeft w:val="0"/>
      <w:marRight w:val="0"/>
      <w:marTop w:val="0"/>
      <w:marBottom w:val="0"/>
      <w:divBdr>
        <w:top w:val="none" w:sz="0" w:space="0" w:color="auto"/>
        <w:left w:val="none" w:sz="0" w:space="0" w:color="auto"/>
        <w:bottom w:val="none" w:sz="0" w:space="0" w:color="auto"/>
        <w:right w:val="none" w:sz="0" w:space="0" w:color="auto"/>
      </w:divBdr>
    </w:div>
    <w:div w:id="1569271338">
      <w:marLeft w:val="0"/>
      <w:marRight w:val="0"/>
      <w:marTop w:val="0"/>
      <w:marBottom w:val="0"/>
      <w:divBdr>
        <w:top w:val="none" w:sz="0" w:space="0" w:color="auto"/>
        <w:left w:val="none" w:sz="0" w:space="0" w:color="auto"/>
        <w:bottom w:val="none" w:sz="0" w:space="0" w:color="auto"/>
        <w:right w:val="none" w:sz="0" w:space="0" w:color="auto"/>
      </w:divBdr>
    </w:div>
    <w:div w:id="156927133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cfcoa.gov.au/fl/pd/fam-ppp" TargetMode="External"/><Relationship Id="rId18" Type="http://schemas.openxmlformats.org/officeDocument/2006/relationships/hyperlink" Target="https://www.comcourts.gov.au"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fcfcoa.gov.au/court-locations" TargetMode="External"/><Relationship Id="rId2" Type="http://schemas.openxmlformats.org/officeDocument/2006/relationships/customXml" Target="../customXml/item2.xml"/><Relationship Id="rId16" Type="http://schemas.openxmlformats.org/officeDocument/2006/relationships/hyperlink" Target="https://www.fcfcoa.gov.au/form/genuine-steps-f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fcfcoa.gov.au/fl/forms/ppp-financial-summary"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cfcoa.gov.au/form/initiating-app-k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3E295B95BA4E74E839F4BE5F738997C" ma:contentTypeVersion="17" ma:contentTypeDescription="Create a new document." ma:contentTypeScope="" ma:versionID="e70a5be6a104894a06cffce02cb7d85c">
  <xsd:schema xmlns:xsd="http://www.w3.org/2001/XMLSchema" xmlns:xs="http://www.w3.org/2001/XMLSchema" xmlns:p="http://schemas.microsoft.com/office/2006/metadata/properties" xmlns:ns2="8ab493d6-b151-47dc-95bc-f353e2fe703e" xmlns:ns3="03795a17-e831-47ee-aaa8-c26c9c7c5cd4" targetNamespace="http://schemas.microsoft.com/office/2006/metadata/properties" ma:root="true" ma:fieldsID="546cbf4e982e8d08456d38eebf66f8b9" ns2:_="" ns3:_="">
    <xsd:import namespace="8ab493d6-b151-47dc-95bc-f353e2fe703e"/>
    <xsd:import namespace="03795a17-e831-47ee-aaa8-c26c9c7c5cd4"/>
    <xsd:element name="properties">
      <xsd:complexType>
        <xsd:sequence>
          <xsd:element name="documentManagement">
            <xsd:complexType>
              <xsd:all>
                <xsd:element ref="ns2:NavigatorClassification"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2:SharedWithUsers" minOccurs="0"/>
                <xsd:element ref="ns2:SharedWithDetail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b493d6-b151-47dc-95bc-f353e2fe703e" elementFormDefault="qualified">
    <xsd:import namespace="http://schemas.microsoft.com/office/2006/documentManagement/types"/>
    <xsd:import namespace="http://schemas.microsoft.com/office/infopath/2007/PartnerControls"/>
    <xsd:element name="NavigatorClassification" ma:index="8" nillable="true" ma:displayName="Site Classification" ma:default="Chamber" ma:internalName="NavigatorClassification" ma:readOnly="true">
      <xsd:simpleType>
        <xsd:restriction base="dms:Text"/>
      </xsd:simple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40256b2-ae50-40f6-8579-1abfdd858d8c}" ma:internalName="TaxCatchAll" ma:showField="CatchAllData" ma:web="8ab493d6-b151-47dc-95bc-f353e2fe703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3795a17-e831-47ee-aaa8-c26c9c7c5cd4"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7267fee-1754-45a8-ba16-746eaa2efd7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3795a17-e831-47ee-aaa8-c26c9c7c5cd4">
      <Terms xmlns="http://schemas.microsoft.com/office/infopath/2007/PartnerControls"/>
    </lcf76f155ced4ddcb4097134ff3c332f>
    <TaxCatchAll xmlns="8ab493d6-b151-47dc-95bc-f353e2fe703e" xsi:nil="true"/>
    <NavigatorClassification xmlns="8ab493d6-b151-47dc-95bc-f353e2fe703e">Chamber</NavigatorClassification>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597F954-D7BC-430F-8DC3-B770D41F5ED1}">
  <ds:schemaRefs>
    <ds:schemaRef ds:uri="http://schemas.openxmlformats.org/officeDocument/2006/bibliography"/>
  </ds:schemaRefs>
</ds:datastoreItem>
</file>

<file path=customXml/itemProps2.xml><?xml version="1.0" encoding="utf-8"?>
<ds:datastoreItem xmlns:ds="http://schemas.openxmlformats.org/officeDocument/2006/customXml" ds:itemID="{C26146E8-E805-46D8-A0DA-D2435B519B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b493d6-b151-47dc-95bc-f353e2fe703e"/>
    <ds:schemaRef ds:uri="03795a17-e831-47ee-aaa8-c26c9c7c5c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544CE9-FB8D-4975-92E6-C176911F0BBF}">
  <ds:schemaRefs>
    <ds:schemaRef ds:uri="http://purl.org/dc/dcmitype/"/>
    <ds:schemaRef ds:uri="03795a17-e831-47ee-aaa8-c26c9c7c5cd4"/>
    <ds:schemaRef ds:uri="http://schemas.openxmlformats.org/package/2006/metadata/core-properties"/>
    <ds:schemaRef ds:uri="8ab493d6-b151-47dc-95bc-f353e2fe703e"/>
    <ds:schemaRef ds:uri="http://purl.org/dc/terms/"/>
    <ds:schemaRef ds:uri="http://purl.org/dc/elements/1.1/"/>
    <ds:schemaRef ds:uri="http://schemas.microsoft.com/office/2006/documentManagement/types"/>
    <ds:schemaRef ds:uri="http://schemas.microsoft.com/office/infopath/2007/PartnerControl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0DA89FB5-6CC3-4263-A0E4-FC6BB8E3BC2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2929</Words>
  <Characters>15789</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 for practitioners and parties in Priority Property Pool Cases (PPP Cases)</dc:title>
  <dc:subject/>
  <dc:creator>Federal Circuit and Family Court of Australia</dc:creator>
  <cp:keywords/>
  <dc:description/>
  <cp:lastModifiedBy>Christine Tuff</cp:lastModifiedBy>
  <cp:revision>3</cp:revision>
  <dcterms:created xsi:type="dcterms:W3CDTF">2023-10-26T02:28:00Z</dcterms:created>
  <dcterms:modified xsi:type="dcterms:W3CDTF">2023-10-26T04:22:00Z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0x01010013E295B95BA4E74E839F4BE5F738997C</vt:lpwstr>
  </property>
</Properties>
</file>