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05AB" w:rsidRDefault="009805AB" w:rsidP="009805AB">
      <w:pPr>
        <w:spacing w:before="120" w:after="600"/>
        <w:ind w:right="-329"/>
        <w:jc w:val="right"/>
        <w:rPr>
          <w:b/>
          <w:color w:val="04526C"/>
        </w:rPr>
      </w:pPr>
      <w:r>
        <w:rPr>
          <w:b/>
          <w:noProof/>
          <w:color w:val="04526C"/>
          <w:lang w:eastAsia="en-AU"/>
        </w:rPr>
        <w:drawing>
          <wp:anchor distT="0" distB="0" distL="114300" distR="114300" simplePos="0" relativeHeight="251658240" behindDoc="1" locked="0" layoutInCell="1" allowOverlap="1" wp14:anchorId="2CD0FF5D" wp14:editId="68E15D1D">
            <wp:simplePos x="0" y="0"/>
            <wp:positionH relativeFrom="margin">
              <wp:align>center</wp:align>
            </wp:positionH>
            <wp:positionV relativeFrom="page">
              <wp:posOffset>-635</wp:posOffset>
            </wp:positionV>
            <wp:extent cx="7531100" cy="194818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media_banner_indigenous-02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31100" cy="19481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B26C3" w:rsidRPr="0017312B" w:rsidRDefault="00F65B7B" w:rsidP="00DB4406">
      <w:pPr>
        <w:spacing w:before="120" w:after="840"/>
        <w:ind w:right="-330"/>
        <w:jc w:val="right"/>
        <w:rPr>
          <w:b/>
          <w:color w:val="04526C"/>
        </w:rPr>
      </w:pPr>
      <w:r>
        <w:rPr>
          <w:b/>
          <w:color w:val="04526C"/>
        </w:rPr>
        <w:t>22</w:t>
      </w:r>
      <w:r w:rsidR="007429CB" w:rsidRPr="0017312B">
        <w:rPr>
          <w:b/>
          <w:color w:val="04526C"/>
        </w:rPr>
        <w:t xml:space="preserve"> </w:t>
      </w:r>
      <w:r w:rsidR="00DB4406">
        <w:rPr>
          <w:b/>
          <w:color w:val="04526C"/>
        </w:rPr>
        <w:t>March</w:t>
      </w:r>
      <w:r w:rsidR="00904332" w:rsidRPr="0017312B">
        <w:rPr>
          <w:b/>
          <w:color w:val="04526C"/>
        </w:rPr>
        <w:t xml:space="preserve"> 202</w:t>
      </w:r>
      <w:r w:rsidR="00DB4406">
        <w:rPr>
          <w:b/>
          <w:color w:val="04526C"/>
        </w:rPr>
        <w:t>3</w:t>
      </w:r>
    </w:p>
    <w:p w:rsidR="00F65B7B" w:rsidRDefault="000D08F0" w:rsidP="00F65B7B">
      <w:pPr>
        <w:pStyle w:val="Heading1"/>
      </w:pPr>
      <w:r>
        <w:t xml:space="preserve">Media Release: </w:t>
      </w:r>
      <w:bookmarkStart w:id="0" w:name="_GoBack"/>
      <w:r w:rsidR="00F65B7B">
        <w:t>Indigenous families in the Lismore region to benefit from specialised services dedicated to helping families navigate the family law system</w:t>
      </w:r>
      <w:bookmarkEnd w:id="0"/>
    </w:p>
    <w:p w:rsidR="004B5742" w:rsidRDefault="004B5742" w:rsidP="001F72FA">
      <w:pPr>
        <w:spacing w:line="276" w:lineRule="auto"/>
      </w:pPr>
      <w:r>
        <w:t xml:space="preserve">The Federal Circuit and Family Court of Australia </w:t>
      </w:r>
      <w:r w:rsidR="00463903">
        <w:t xml:space="preserve">- </w:t>
      </w:r>
      <w:r>
        <w:t>Division 2 (</w:t>
      </w:r>
      <w:r w:rsidR="00AB6647">
        <w:t xml:space="preserve">the </w:t>
      </w:r>
      <w:r w:rsidR="0010640C">
        <w:t>Court</w:t>
      </w:r>
      <w:r>
        <w:t>)</w:t>
      </w:r>
      <w:r w:rsidR="00463903">
        <w:t>,</w:t>
      </w:r>
      <w:r>
        <w:t xml:space="preserve"> is pleased to announce t</w:t>
      </w:r>
      <w:r w:rsidR="00F65B7B">
        <w:t xml:space="preserve">he commencement of </w:t>
      </w:r>
      <w:r>
        <w:t>a</w:t>
      </w:r>
      <w:r w:rsidR="00F65B7B">
        <w:t xml:space="preserve"> Specialist Indigenous List</w:t>
      </w:r>
      <w:r w:rsidR="00361139">
        <w:t xml:space="preserve"> (SIL)</w:t>
      </w:r>
      <w:r w:rsidR="00F65B7B">
        <w:t xml:space="preserve"> </w:t>
      </w:r>
      <w:r w:rsidR="00AB6647">
        <w:t xml:space="preserve">operating from </w:t>
      </w:r>
      <w:r w:rsidR="00F65B7B">
        <w:t>Lismore registry</w:t>
      </w:r>
      <w:r w:rsidR="00463903">
        <w:t xml:space="preserve"> in NSW</w:t>
      </w:r>
      <w:r>
        <w:t xml:space="preserve">. </w:t>
      </w:r>
      <w:r w:rsidR="00463903">
        <w:t xml:space="preserve">A welcome ceremony involving key local </w:t>
      </w:r>
      <w:r w:rsidR="00A232A6">
        <w:t>I</w:t>
      </w:r>
      <w:r w:rsidR="00463903">
        <w:t>ndigenous legal support services was h</w:t>
      </w:r>
      <w:r w:rsidR="00AB6647">
        <w:t xml:space="preserve">osted by </w:t>
      </w:r>
      <w:r w:rsidR="00463903">
        <w:t xml:space="preserve">the Court </w:t>
      </w:r>
      <w:r w:rsidR="00AB6647">
        <w:t>in Lismore</w:t>
      </w:r>
      <w:r w:rsidR="00463903">
        <w:t xml:space="preserve"> today to mark the </w:t>
      </w:r>
      <w:r>
        <w:t>commencement of the List</w:t>
      </w:r>
      <w:r w:rsidR="00AB6647">
        <w:t xml:space="preserve"> and expansion of local support for </w:t>
      </w:r>
      <w:r w:rsidR="00577988">
        <w:t>Aboriginal</w:t>
      </w:r>
      <w:r w:rsidR="00AB6647">
        <w:t xml:space="preserve"> and Torres Strait Islander families who are invo</w:t>
      </w:r>
      <w:r w:rsidR="001F72FA">
        <w:t>lved in family law proceedings.</w:t>
      </w:r>
    </w:p>
    <w:p w:rsidR="00577988" w:rsidRDefault="00577988" w:rsidP="001F72FA">
      <w:pPr>
        <w:spacing w:line="276" w:lineRule="auto"/>
      </w:pPr>
      <w:r>
        <w:rPr>
          <w:rFonts w:cstheme="minorHAnsi"/>
        </w:rPr>
        <w:t xml:space="preserve">Chief Justice, Will </w:t>
      </w:r>
      <w:proofErr w:type="spellStart"/>
      <w:r>
        <w:rPr>
          <w:rFonts w:cstheme="minorHAnsi"/>
        </w:rPr>
        <w:t>Alstergren</w:t>
      </w:r>
      <w:proofErr w:type="spellEnd"/>
      <w:r>
        <w:rPr>
          <w:rFonts w:cstheme="minorHAnsi"/>
        </w:rPr>
        <w:t xml:space="preserve"> AO</w:t>
      </w:r>
      <w:r>
        <w:t xml:space="preserve"> said that t</w:t>
      </w:r>
      <w:r w:rsidR="00AB6647">
        <w:t xml:space="preserve">he Court’s </w:t>
      </w:r>
      <w:r w:rsidR="00F65B7B">
        <w:t>Indigenous List</w:t>
      </w:r>
      <w:r w:rsidR="00AB6647">
        <w:t xml:space="preserve"> is</w:t>
      </w:r>
      <w:r w:rsidR="00F65B7B">
        <w:t xml:space="preserve"> designed to meet the particular needs of Aboriginal and Torres Strait Islander </w:t>
      </w:r>
      <w:r>
        <w:t xml:space="preserve">parties and </w:t>
      </w:r>
      <w:r w:rsidR="00F65B7B">
        <w:t>children</w:t>
      </w:r>
      <w:r>
        <w:t>,</w:t>
      </w:r>
      <w:r w:rsidR="00F65B7B">
        <w:t xml:space="preserve"> </w:t>
      </w:r>
      <w:r w:rsidR="00AB6647">
        <w:t xml:space="preserve">and to </w:t>
      </w:r>
      <w:r w:rsidR="00F65B7B">
        <w:t xml:space="preserve">adopt an appropriate degree of </w:t>
      </w:r>
      <w:r w:rsidR="00AB6647">
        <w:t>informality</w:t>
      </w:r>
      <w:r>
        <w:t>.</w:t>
      </w:r>
    </w:p>
    <w:p w:rsidR="00577988" w:rsidRDefault="00A67A7B" w:rsidP="001F72FA">
      <w:pPr>
        <w:spacing w:line="276" w:lineRule="auto"/>
      </w:pPr>
      <w:r>
        <w:t>“</w:t>
      </w:r>
      <w:r w:rsidR="00577988">
        <w:t xml:space="preserve">The Court is very pleased to have </w:t>
      </w:r>
      <w:r w:rsidR="00B41EC4">
        <w:t>engaged</w:t>
      </w:r>
      <w:r w:rsidR="00577988">
        <w:t xml:space="preserve"> Indigenous Family Liaison Officers</w:t>
      </w:r>
      <w:r w:rsidR="00E45DA9">
        <w:t xml:space="preserve"> </w:t>
      </w:r>
      <w:r w:rsidR="00361139">
        <w:t xml:space="preserve">(IFLOs) </w:t>
      </w:r>
      <w:r w:rsidR="00E45DA9">
        <w:t>who</w:t>
      </w:r>
      <w:r w:rsidR="00577988">
        <w:t xml:space="preserve"> work</w:t>
      </w:r>
      <w:r w:rsidR="00E45DA9">
        <w:t xml:space="preserve"> closely </w:t>
      </w:r>
      <w:r w:rsidR="00577988">
        <w:t xml:space="preserve">with communities </w:t>
      </w:r>
      <w:r w:rsidR="00E45DA9">
        <w:t>across Australia</w:t>
      </w:r>
      <w:r w:rsidR="00577988">
        <w:t xml:space="preserve">. The </w:t>
      </w:r>
      <w:r w:rsidR="00E45DA9">
        <w:t xml:space="preserve">Court’s </w:t>
      </w:r>
      <w:r w:rsidR="00577988">
        <w:t xml:space="preserve">commitment to providing specialised services for Indigenous families supports one of our overarching goals of </w:t>
      </w:r>
      <w:r>
        <w:t xml:space="preserve">delivering </w:t>
      </w:r>
      <w:r w:rsidR="00577988">
        <w:t xml:space="preserve">fair and equitable access to justice </w:t>
      </w:r>
      <w:r>
        <w:t>to</w:t>
      </w:r>
      <w:r w:rsidR="00577988">
        <w:t xml:space="preserve"> all Australians, </w:t>
      </w:r>
      <w:r>
        <w:t>by providing</w:t>
      </w:r>
      <w:r w:rsidRPr="00A67A7B">
        <w:t xml:space="preserve"> </w:t>
      </w:r>
      <w:r>
        <w:t xml:space="preserve">guidance and </w:t>
      </w:r>
      <w:r w:rsidRPr="00A67A7B">
        <w:t xml:space="preserve">support </w:t>
      </w:r>
      <w:r>
        <w:t>to</w:t>
      </w:r>
      <w:r w:rsidRPr="00A67A7B">
        <w:t xml:space="preserve"> vulnerable parties</w:t>
      </w:r>
      <w:r>
        <w:t xml:space="preserve"> and children as they navigate the family law system,</w:t>
      </w:r>
      <w:r w:rsidR="00C852FB">
        <w:t>”</w:t>
      </w:r>
      <w:r>
        <w:t xml:space="preserve"> Chief Justice </w:t>
      </w:r>
      <w:proofErr w:type="spellStart"/>
      <w:r>
        <w:t>Alstergren</w:t>
      </w:r>
      <w:proofErr w:type="spellEnd"/>
      <w:r>
        <w:t xml:space="preserve"> said</w:t>
      </w:r>
      <w:r w:rsidR="001F72FA">
        <w:t>.</w:t>
      </w:r>
    </w:p>
    <w:p w:rsidR="00A67A7B" w:rsidRDefault="00A67A7B" w:rsidP="001F72FA">
      <w:pPr>
        <w:spacing w:line="276" w:lineRule="auto"/>
      </w:pPr>
      <w:r>
        <w:t xml:space="preserve">In October 2022, the Court engaged Ms </w:t>
      </w:r>
      <w:proofErr w:type="spellStart"/>
      <w:r>
        <w:t>Kygim</w:t>
      </w:r>
      <w:proofErr w:type="spellEnd"/>
      <w:r>
        <w:t xml:space="preserve"> King as an Indigenous Family Liaison Officer based in L</w:t>
      </w:r>
      <w:r w:rsidR="001F72FA">
        <w:t xml:space="preserve">ismore. </w:t>
      </w:r>
      <w:r>
        <w:t xml:space="preserve">Ms King’s role includes supporting </w:t>
      </w:r>
      <w:r w:rsidR="00A232A6">
        <w:t>I</w:t>
      </w:r>
      <w:r>
        <w:t xml:space="preserve">ndigenous litigants to remain engaged throughout the Court’s case management process and to work with community organisations who may be able to assist and </w:t>
      </w:r>
      <w:r w:rsidRPr="00B41EC4">
        <w:t xml:space="preserve">support </w:t>
      </w:r>
      <w:r w:rsidR="00D20A29">
        <w:t>those</w:t>
      </w:r>
      <w:r>
        <w:t xml:space="preserve"> families.</w:t>
      </w:r>
    </w:p>
    <w:p w:rsidR="00E845B5" w:rsidRDefault="00AB6647" w:rsidP="001F72FA">
      <w:pPr>
        <w:spacing w:line="276" w:lineRule="auto"/>
      </w:pPr>
      <w:r>
        <w:t xml:space="preserve">Ms </w:t>
      </w:r>
      <w:r w:rsidR="00D20A29">
        <w:t>K</w:t>
      </w:r>
      <w:r>
        <w:t xml:space="preserve">ing </w:t>
      </w:r>
      <w:r w:rsidR="00F65B7B">
        <w:t>will be available</w:t>
      </w:r>
      <w:r w:rsidR="00E845B5">
        <w:t xml:space="preserve"> to support families</w:t>
      </w:r>
      <w:r w:rsidR="00F65B7B">
        <w:t xml:space="preserve"> in the lead up to</w:t>
      </w:r>
      <w:r w:rsidR="00E845B5">
        <w:t>,</w:t>
      </w:r>
      <w:r w:rsidR="00F65B7B">
        <w:t xml:space="preserve"> </w:t>
      </w:r>
      <w:r w:rsidR="00E845B5">
        <w:t xml:space="preserve">and on, the </w:t>
      </w:r>
      <w:r w:rsidR="00F65B7B">
        <w:t>hearing day</w:t>
      </w:r>
      <w:r w:rsidR="00E845B5">
        <w:t xml:space="preserve">. In addition, </w:t>
      </w:r>
      <w:r w:rsidR="00F65B7B">
        <w:t xml:space="preserve">specialised support services will </w:t>
      </w:r>
      <w:r w:rsidR="00D20A29">
        <w:t xml:space="preserve">be </w:t>
      </w:r>
      <w:r w:rsidR="00F65B7B">
        <w:t>available on the day</w:t>
      </w:r>
      <w:r w:rsidR="00E845B5">
        <w:t xml:space="preserve"> of the List</w:t>
      </w:r>
      <w:r w:rsidR="00F65B7B">
        <w:t xml:space="preserve">, and </w:t>
      </w:r>
      <w:r w:rsidR="00A67A7B">
        <w:t>tailored case management techniques may be used to assist</w:t>
      </w:r>
      <w:r w:rsidR="00E845B5">
        <w:t xml:space="preserve"> the families involved</w:t>
      </w:r>
      <w:r w:rsidR="00F65B7B">
        <w:t>.</w:t>
      </w:r>
    </w:p>
    <w:p w:rsidR="00F65B7B" w:rsidRDefault="00F65B7B" w:rsidP="001F72FA">
      <w:pPr>
        <w:spacing w:line="276" w:lineRule="auto"/>
      </w:pPr>
      <w:r>
        <w:t xml:space="preserve">The </w:t>
      </w:r>
      <w:r w:rsidR="00E845B5">
        <w:t>S</w:t>
      </w:r>
      <w:r>
        <w:t>pecialist Indigenous List will, whenever possible, be heard in person, at Lismore once per month</w:t>
      </w:r>
      <w:r w:rsidR="00E845B5">
        <w:t xml:space="preserve"> and will </w:t>
      </w:r>
      <w:r>
        <w:t xml:space="preserve">be managed by Senior Judicial Registrar </w:t>
      </w:r>
      <w:proofErr w:type="spellStart"/>
      <w:r>
        <w:t>Flintoff</w:t>
      </w:r>
      <w:proofErr w:type="spellEnd"/>
      <w:r>
        <w:t xml:space="preserve"> with Division 2 final hearings</w:t>
      </w:r>
      <w:r w:rsidR="00C7741E">
        <w:t xml:space="preserve"> to</w:t>
      </w:r>
      <w:r>
        <w:t xml:space="preserve"> be presided over by Judge </w:t>
      </w:r>
      <w:r w:rsidR="00D20A29">
        <w:t>Turner</w:t>
      </w:r>
      <w:r w:rsidR="001F72FA">
        <w:t>.</w:t>
      </w:r>
    </w:p>
    <w:p w:rsidR="00E845B5" w:rsidRDefault="00E845B5" w:rsidP="001F72FA">
      <w:pPr>
        <w:spacing w:line="276" w:lineRule="auto"/>
      </w:pPr>
      <w:r>
        <w:t>I</w:t>
      </w:r>
      <w:r w:rsidR="00D20A29">
        <w:t>FLOs</w:t>
      </w:r>
      <w:r>
        <w:t xml:space="preserve"> help parties to understand and engage with court processes, and connect parties to legal and other support services. </w:t>
      </w:r>
      <w:r w:rsidR="00A232A6">
        <w:t>IFLOs</w:t>
      </w:r>
      <w:r>
        <w:t xml:space="preserve"> can also assist in cases involving Aboriginal or Torres Strait Islander </w:t>
      </w:r>
      <w:proofErr w:type="gramStart"/>
      <w:r>
        <w:lastRenderedPageBreak/>
        <w:t>peoples</w:t>
      </w:r>
      <w:proofErr w:type="gramEnd"/>
      <w:r>
        <w:t xml:space="preserve"> </w:t>
      </w:r>
      <w:r w:rsidR="00A232A6">
        <w:t xml:space="preserve">though providing support </w:t>
      </w:r>
      <w:r w:rsidR="004B3DFC">
        <w:t>for</w:t>
      </w:r>
      <w:r w:rsidR="00A232A6">
        <w:t xml:space="preserve"> some of the </w:t>
      </w:r>
      <w:r>
        <w:t>other Court events</w:t>
      </w:r>
      <w:r w:rsidR="00361139">
        <w:t xml:space="preserve">, such as mediations and appointments with Court Child Experts. </w:t>
      </w:r>
    </w:p>
    <w:p w:rsidR="00361139" w:rsidRDefault="00D20A29" w:rsidP="001F72FA">
      <w:pPr>
        <w:spacing w:line="276" w:lineRule="auto"/>
      </w:pPr>
      <w:r>
        <w:t>“It</w:t>
      </w:r>
      <w:r w:rsidR="00D401F0">
        <w:t xml:space="preserve"> is </w:t>
      </w:r>
      <w:r>
        <w:t>my</w:t>
      </w:r>
      <w:r w:rsidR="00D401F0">
        <w:t xml:space="preserve"> hope that</w:t>
      </w:r>
      <w:r w:rsidR="0008441D">
        <w:t xml:space="preserve"> in </w:t>
      </w:r>
      <w:r>
        <w:t>my</w:t>
      </w:r>
      <w:r w:rsidR="0008441D">
        <w:t xml:space="preserve"> role</w:t>
      </w:r>
      <w:r>
        <w:t xml:space="preserve"> I</w:t>
      </w:r>
      <w:r w:rsidR="0008441D">
        <w:t xml:space="preserve"> can assist</w:t>
      </w:r>
      <w:r w:rsidR="00D401F0">
        <w:t xml:space="preserve"> </w:t>
      </w:r>
      <w:r>
        <w:t xml:space="preserve">our </w:t>
      </w:r>
      <w:r w:rsidR="00D401F0">
        <w:t xml:space="preserve">local families </w:t>
      </w:r>
      <w:r w:rsidR="00361139">
        <w:t xml:space="preserve">to </w:t>
      </w:r>
      <w:r w:rsidR="00D401F0">
        <w:t xml:space="preserve">feel supported to </w:t>
      </w:r>
      <w:r w:rsidR="004D7D73">
        <w:t xml:space="preserve">access and </w:t>
      </w:r>
      <w:r w:rsidR="00D401F0">
        <w:t xml:space="preserve">navigate the </w:t>
      </w:r>
      <w:r>
        <w:t>f</w:t>
      </w:r>
      <w:r w:rsidR="00D401F0">
        <w:t xml:space="preserve">amily </w:t>
      </w:r>
      <w:r>
        <w:t>l</w:t>
      </w:r>
      <w:r w:rsidR="00D401F0">
        <w:t xml:space="preserve">aw system, and to feel empowered to have more control over </w:t>
      </w:r>
      <w:r w:rsidR="0008441D">
        <w:t xml:space="preserve">decisions that affect </w:t>
      </w:r>
      <w:r w:rsidR="00D401F0">
        <w:t>their family dynamics</w:t>
      </w:r>
      <w:r w:rsidR="00361139">
        <w:t xml:space="preserve"> as </w:t>
      </w:r>
      <w:r w:rsidR="0008441D">
        <w:t>we know that there is not a one size fits all family model</w:t>
      </w:r>
      <w:r>
        <w:t>, Ms King said</w:t>
      </w:r>
      <w:r w:rsidR="0008441D">
        <w:t>.</w:t>
      </w:r>
    </w:p>
    <w:p w:rsidR="00696D53" w:rsidRDefault="00361139" w:rsidP="001F72FA">
      <w:pPr>
        <w:spacing w:line="276" w:lineRule="auto"/>
      </w:pPr>
      <w:r>
        <w:t>“</w:t>
      </w:r>
      <w:r w:rsidR="004D7D73">
        <w:t>I</w:t>
      </w:r>
      <w:r>
        <w:t xml:space="preserve"> a</w:t>
      </w:r>
      <w:r w:rsidR="004D7D73">
        <w:t>m also working on d</w:t>
      </w:r>
      <w:r w:rsidR="0008441D">
        <w:t xml:space="preserve">eveloping relationships with – and connecting </w:t>
      </w:r>
      <w:r w:rsidR="004D7D73">
        <w:t>parties</w:t>
      </w:r>
      <w:r w:rsidR="0008441D">
        <w:t xml:space="preserve"> </w:t>
      </w:r>
      <w:r w:rsidR="004D7D73">
        <w:t>with</w:t>
      </w:r>
      <w:r w:rsidR="0008441D">
        <w:t xml:space="preserve"> – various community organisations that can assist in providing wrap</w:t>
      </w:r>
      <w:r>
        <w:t>-</w:t>
      </w:r>
      <w:r w:rsidR="0008441D">
        <w:t xml:space="preserve">around services </w:t>
      </w:r>
      <w:r w:rsidR="004D7D73">
        <w:t xml:space="preserve">in the hope that ultimately there is </w:t>
      </w:r>
      <w:r w:rsidR="00D401F0">
        <w:t xml:space="preserve">reduced </w:t>
      </w:r>
      <w:r>
        <w:t>intervention</w:t>
      </w:r>
      <w:r w:rsidR="00D401F0">
        <w:t xml:space="preserve"> from government agencies </w:t>
      </w:r>
      <w:r>
        <w:t xml:space="preserve">such as child </w:t>
      </w:r>
      <w:r w:rsidR="004B3DFC">
        <w:t>protection departments</w:t>
      </w:r>
      <w:r>
        <w:t xml:space="preserve">. The objective is to provide </w:t>
      </w:r>
      <w:r w:rsidR="00D401F0">
        <w:t>better outcomes for our children – as we all know, children</w:t>
      </w:r>
      <w:r w:rsidR="004D7D73">
        <w:t xml:space="preserve"> are happy, healthy and thriving </w:t>
      </w:r>
      <w:r w:rsidR="00D401F0">
        <w:t xml:space="preserve">when they remain connected to family, kin and community. </w:t>
      </w:r>
      <w:r w:rsidR="0008441D">
        <w:t>I hope that the establishment of the SIL here in Lismore and Coffs Harbour, as well as the introduction of the IFLO role assist</w:t>
      </w:r>
      <w:r w:rsidR="00E375D7">
        <w:t>s</w:t>
      </w:r>
      <w:r w:rsidR="0008441D">
        <w:t xml:space="preserve"> in easing the already emotional rolle</w:t>
      </w:r>
      <w:r w:rsidR="00D20A29">
        <w:t>rcoaster of f</w:t>
      </w:r>
      <w:r w:rsidR="0008441D">
        <w:t xml:space="preserve">amily </w:t>
      </w:r>
      <w:r w:rsidR="00D20A29">
        <w:t>l</w:t>
      </w:r>
      <w:r w:rsidR="0008441D">
        <w:t>aw proceedings for our families</w:t>
      </w:r>
      <w:r>
        <w:t>,” Ms King added</w:t>
      </w:r>
      <w:r w:rsidR="00D20A29">
        <w:t>.</w:t>
      </w:r>
      <w:r w:rsidR="00696D53">
        <w:t xml:space="preserve"> </w:t>
      </w:r>
    </w:p>
    <w:p w:rsidR="0010640C" w:rsidRDefault="00F62A5A" w:rsidP="001F72FA">
      <w:pPr>
        <w:spacing w:line="276" w:lineRule="auto"/>
      </w:pPr>
      <w:r>
        <w:t xml:space="preserve">The </w:t>
      </w:r>
      <w:r w:rsidR="00361139">
        <w:t xml:space="preserve">Court </w:t>
      </w:r>
      <w:r>
        <w:t xml:space="preserve">acknowledges the significant support provided by </w:t>
      </w:r>
      <w:r w:rsidR="00BD0A09">
        <w:t>Relationships Australia and WDVCAS wh</w:t>
      </w:r>
      <w:r w:rsidR="00E375D7">
        <w:t>ich</w:t>
      </w:r>
      <w:r w:rsidR="00BD0A09">
        <w:t xml:space="preserve"> support litigants going through the </w:t>
      </w:r>
      <w:r w:rsidR="00361139">
        <w:t>f</w:t>
      </w:r>
      <w:r w:rsidR="00BD0A09">
        <w:t xml:space="preserve">amily </w:t>
      </w:r>
      <w:r w:rsidR="00361139">
        <w:t>l</w:t>
      </w:r>
      <w:r w:rsidR="00BD0A09">
        <w:t>aw system</w:t>
      </w:r>
      <w:r w:rsidR="00361139">
        <w:t xml:space="preserve">, </w:t>
      </w:r>
      <w:r w:rsidR="00BD0A09">
        <w:t>as well as Legal Aid’s Family Law Service for Aboriginal Communities (</w:t>
      </w:r>
      <w:proofErr w:type="spellStart"/>
      <w:r w:rsidR="00BD0A09">
        <w:t>FamAC</w:t>
      </w:r>
      <w:proofErr w:type="spellEnd"/>
      <w:r w:rsidR="00BD0A09">
        <w:t>) and the Aboriginal Legal Service who provide culturally appropriate legal support for parties.</w:t>
      </w:r>
    </w:p>
    <w:p w:rsidR="003408AB" w:rsidRDefault="0010640C" w:rsidP="001F72FA">
      <w:pPr>
        <w:spacing w:line="276" w:lineRule="auto"/>
        <w:rPr>
          <w:rFonts w:ascii="Calibri" w:hAnsi="Calibri" w:cs="Calibri"/>
          <w:bCs/>
        </w:rPr>
      </w:pPr>
      <w:r w:rsidRPr="008276C3">
        <w:rPr>
          <w:rFonts w:ascii="Calibri" w:hAnsi="Calibri" w:cs="Calibri"/>
          <w:bCs/>
        </w:rPr>
        <w:t xml:space="preserve">The </w:t>
      </w:r>
      <w:r w:rsidR="003408AB">
        <w:rPr>
          <w:rFonts w:ascii="Calibri" w:hAnsi="Calibri" w:cs="Calibri"/>
          <w:bCs/>
        </w:rPr>
        <w:t xml:space="preserve">commencement of the Lismore Indigenous List adds to the national expansion of this </w:t>
      </w:r>
      <w:r w:rsidRPr="008276C3">
        <w:rPr>
          <w:rFonts w:ascii="Calibri" w:hAnsi="Calibri" w:cs="Calibri"/>
          <w:bCs/>
        </w:rPr>
        <w:t>modified case management process</w:t>
      </w:r>
      <w:r w:rsidR="003408AB">
        <w:rPr>
          <w:rFonts w:ascii="Calibri" w:hAnsi="Calibri" w:cs="Calibri"/>
          <w:bCs/>
        </w:rPr>
        <w:t xml:space="preserve"> which </w:t>
      </w:r>
      <w:r w:rsidRPr="008276C3">
        <w:rPr>
          <w:rFonts w:ascii="Calibri" w:hAnsi="Calibri" w:cs="Calibri"/>
          <w:bCs/>
        </w:rPr>
        <w:t>enhanc</w:t>
      </w:r>
      <w:r w:rsidR="003408AB">
        <w:rPr>
          <w:rFonts w:ascii="Calibri" w:hAnsi="Calibri" w:cs="Calibri"/>
          <w:bCs/>
        </w:rPr>
        <w:t>es</w:t>
      </w:r>
      <w:r w:rsidRPr="008276C3">
        <w:rPr>
          <w:rFonts w:ascii="Calibri" w:hAnsi="Calibri" w:cs="Calibri"/>
          <w:bCs/>
        </w:rPr>
        <w:t xml:space="preserve"> access to the Courts for Aboriginal and Torres Strait Islander litigants in </w:t>
      </w:r>
      <w:r w:rsidR="00F72067">
        <w:rPr>
          <w:rFonts w:ascii="Calibri" w:hAnsi="Calibri" w:cs="Calibri"/>
          <w:bCs/>
        </w:rPr>
        <w:t>ten</w:t>
      </w:r>
      <w:r w:rsidR="003408AB">
        <w:rPr>
          <w:rFonts w:ascii="Calibri" w:hAnsi="Calibri" w:cs="Calibri"/>
          <w:bCs/>
        </w:rPr>
        <w:t xml:space="preserve"> l</w:t>
      </w:r>
      <w:r w:rsidRPr="008276C3">
        <w:rPr>
          <w:rFonts w:ascii="Calibri" w:hAnsi="Calibri" w:cs="Calibri"/>
          <w:bCs/>
        </w:rPr>
        <w:t>ocations: Adelaide, Alice Springs, Brisbane, Cairns, Darwin, Melbourne, Sydney</w:t>
      </w:r>
      <w:r w:rsidR="006B4DB6">
        <w:rPr>
          <w:rFonts w:ascii="Calibri" w:hAnsi="Calibri" w:cs="Calibri"/>
          <w:bCs/>
        </w:rPr>
        <w:t>/Parramatta</w:t>
      </w:r>
      <w:r w:rsidR="003408AB">
        <w:rPr>
          <w:rFonts w:ascii="Calibri" w:hAnsi="Calibri" w:cs="Calibri"/>
          <w:bCs/>
        </w:rPr>
        <w:t xml:space="preserve">, </w:t>
      </w:r>
      <w:r w:rsidRPr="008276C3">
        <w:rPr>
          <w:rFonts w:ascii="Calibri" w:hAnsi="Calibri" w:cs="Calibri"/>
          <w:bCs/>
        </w:rPr>
        <w:t>Townsville</w:t>
      </w:r>
      <w:r w:rsidR="00D401F0">
        <w:rPr>
          <w:rFonts w:ascii="Calibri" w:hAnsi="Calibri" w:cs="Calibri"/>
          <w:bCs/>
        </w:rPr>
        <w:t>, Coffs Harbour</w:t>
      </w:r>
      <w:r w:rsidR="003408AB">
        <w:rPr>
          <w:rFonts w:ascii="Calibri" w:hAnsi="Calibri" w:cs="Calibri"/>
          <w:bCs/>
        </w:rPr>
        <w:t xml:space="preserve"> and Lismore</w:t>
      </w:r>
      <w:r w:rsidRPr="008276C3">
        <w:rPr>
          <w:rFonts w:ascii="Calibri" w:hAnsi="Calibri" w:cs="Calibri"/>
          <w:bCs/>
        </w:rPr>
        <w:t xml:space="preserve">. </w:t>
      </w:r>
    </w:p>
    <w:p w:rsidR="0010640C" w:rsidRPr="008276C3" w:rsidRDefault="003408AB" w:rsidP="001F72FA">
      <w:pPr>
        <w:spacing w:line="276" w:lineRule="auto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>The Court</w:t>
      </w:r>
      <w:r w:rsidR="006B4DB6">
        <w:rPr>
          <w:rFonts w:ascii="Calibri" w:hAnsi="Calibri" w:cs="Calibri"/>
          <w:bCs/>
        </w:rPr>
        <w:t>’</w:t>
      </w:r>
      <w:r>
        <w:rPr>
          <w:rFonts w:ascii="Calibri" w:hAnsi="Calibri" w:cs="Calibri"/>
          <w:bCs/>
        </w:rPr>
        <w:t xml:space="preserve">s Chief Executive Officer and Principal </w:t>
      </w:r>
      <w:r w:rsidR="006B20E1">
        <w:rPr>
          <w:rFonts w:ascii="Calibri" w:hAnsi="Calibri" w:cs="Calibri"/>
          <w:bCs/>
        </w:rPr>
        <w:t xml:space="preserve">Registrar </w:t>
      </w:r>
      <w:r w:rsidR="006B4DB6">
        <w:rPr>
          <w:rFonts w:ascii="Calibri" w:hAnsi="Calibri" w:cs="Calibri"/>
          <w:bCs/>
        </w:rPr>
        <w:t xml:space="preserve">Mr David Pringle </w:t>
      </w:r>
      <w:r w:rsidR="006B20E1">
        <w:rPr>
          <w:rFonts w:ascii="Calibri" w:hAnsi="Calibri" w:cs="Calibri"/>
          <w:bCs/>
        </w:rPr>
        <w:t>said that, “</w:t>
      </w:r>
      <w:r w:rsidR="0010640C" w:rsidRPr="008276C3">
        <w:rPr>
          <w:rFonts w:ascii="Calibri" w:hAnsi="Calibri" w:cs="Calibri"/>
          <w:bCs/>
        </w:rPr>
        <w:t xml:space="preserve">Indigenous Family Liaison Officers </w:t>
      </w:r>
      <w:r w:rsidR="006B20E1">
        <w:rPr>
          <w:rFonts w:ascii="Calibri" w:hAnsi="Calibri" w:cs="Calibri"/>
          <w:bCs/>
        </w:rPr>
        <w:t xml:space="preserve">provide invaluable connections to local communities and </w:t>
      </w:r>
      <w:r w:rsidR="0010640C" w:rsidRPr="008276C3">
        <w:rPr>
          <w:rFonts w:ascii="Calibri" w:hAnsi="Calibri" w:cs="Calibri"/>
          <w:bCs/>
        </w:rPr>
        <w:t xml:space="preserve">assist with the effective running of Indigenous lists and other court events, </w:t>
      </w:r>
      <w:r w:rsidR="006B20E1">
        <w:rPr>
          <w:rFonts w:ascii="Calibri" w:hAnsi="Calibri" w:cs="Calibri"/>
          <w:bCs/>
        </w:rPr>
        <w:t xml:space="preserve">to help </w:t>
      </w:r>
      <w:r w:rsidR="0010640C" w:rsidRPr="008276C3">
        <w:rPr>
          <w:rFonts w:ascii="Calibri" w:hAnsi="Calibri" w:cs="Calibri"/>
          <w:bCs/>
        </w:rPr>
        <w:t xml:space="preserve">Aboriginal and Torres Strait Islander families </w:t>
      </w:r>
      <w:r w:rsidR="006B20E1">
        <w:rPr>
          <w:rFonts w:ascii="Calibri" w:hAnsi="Calibri" w:cs="Calibri"/>
          <w:bCs/>
        </w:rPr>
        <w:t xml:space="preserve">to </w:t>
      </w:r>
      <w:r w:rsidR="0010640C" w:rsidRPr="008276C3">
        <w:rPr>
          <w:rFonts w:ascii="Calibri" w:hAnsi="Calibri" w:cs="Calibri"/>
          <w:bCs/>
        </w:rPr>
        <w:t xml:space="preserve">access legal, health and other support services. </w:t>
      </w:r>
    </w:p>
    <w:p w:rsidR="0010640C" w:rsidRPr="008276C3" w:rsidRDefault="006B20E1" w:rsidP="001F72FA">
      <w:pPr>
        <w:spacing w:line="276" w:lineRule="auto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>“The Court has placed significant resources and priority towards this initiative to facilitate</w:t>
      </w:r>
      <w:r w:rsidR="0010640C" w:rsidRPr="008276C3">
        <w:rPr>
          <w:rFonts w:ascii="Calibri" w:hAnsi="Calibri" w:cs="Calibri"/>
          <w:bCs/>
        </w:rPr>
        <w:t xml:space="preserve"> greater access to justice for family law litigants who identify as Aboriginal or Torres Strait Islander. </w:t>
      </w:r>
      <w:r>
        <w:rPr>
          <w:rFonts w:ascii="Calibri" w:hAnsi="Calibri" w:cs="Calibri"/>
          <w:bCs/>
        </w:rPr>
        <w:t xml:space="preserve">The role of our </w:t>
      </w:r>
      <w:r w:rsidR="0010640C" w:rsidRPr="008276C3">
        <w:rPr>
          <w:rFonts w:ascii="Calibri" w:hAnsi="Calibri" w:cs="Calibri"/>
          <w:bCs/>
        </w:rPr>
        <w:t xml:space="preserve">Indigenous Family Liaison Officers is crucial to assist with specialised Indigenous lists and other parts of the Courts’ case management pathway. </w:t>
      </w:r>
      <w:r>
        <w:rPr>
          <w:rFonts w:ascii="Calibri" w:hAnsi="Calibri" w:cs="Calibri"/>
          <w:bCs/>
        </w:rPr>
        <w:t xml:space="preserve">Ms King, and all of the Court’s </w:t>
      </w:r>
      <w:r w:rsidR="0010640C" w:rsidRPr="008276C3">
        <w:rPr>
          <w:rFonts w:ascii="Calibri" w:hAnsi="Calibri" w:cs="Calibri"/>
          <w:bCs/>
        </w:rPr>
        <w:t>I</w:t>
      </w:r>
      <w:r w:rsidR="00D20A29">
        <w:rPr>
          <w:rFonts w:ascii="Calibri" w:hAnsi="Calibri" w:cs="Calibri"/>
          <w:bCs/>
        </w:rPr>
        <w:t>FLO</w:t>
      </w:r>
      <w:r w:rsidR="0010640C" w:rsidRPr="008276C3">
        <w:rPr>
          <w:rFonts w:ascii="Calibri" w:hAnsi="Calibri" w:cs="Calibri"/>
          <w:bCs/>
        </w:rPr>
        <w:t>s</w:t>
      </w:r>
      <w:r>
        <w:rPr>
          <w:rFonts w:ascii="Calibri" w:hAnsi="Calibri" w:cs="Calibri"/>
          <w:bCs/>
        </w:rPr>
        <w:t>,</w:t>
      </w:r>
      <w:r w:rsidR="0010640C" w:rsidRPr="008276C3">
        <w:rPr>
          <w:rFonts w:ascii="Calibri" w:hAnsi="Calibri" w:cs="Calibri"/>
          <w:bCs/>
        </w:rPr>
        <w:t xml:space="preserve"> undertake a vital role in building relationships between the Courts, local communities and support services</w:t>
      </w:r>
      <w:r w:rsidR="006B4DB6">
        <w:rPr>
          <w:rFonts w:ascii="Calibri" w:hAnsi="Calibri" w:cs="Calibri"/>
          <w:bCs/>
        </w:rPr>
        <w:t>,” Mr Pringle added.</w:t>
      </w:r>
    </w:p>
    <w:sectPr w:rsidR="0010640C" w:rsidRPr="008276C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32F7D" w:rsidRDefault="00432F7D" w:rsidP="0017312B">
      <w:r>
        <w:separator/>
      </w:r>
    </w:p>
  </w:endnote>
  <w:endnote w:type="continuationSeparator" w:id="0">
    <w:p w:rsidR="00432F7D" w:rsidRDefault="00432F7D" w:rsidP="001731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F6903" w:rsidRDefault="00BF690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sz w:val="20"/>
        <w:szCs w:val="20"/>
      </w:rPr>
      <w:id w:val="883228817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:rsidR="00D2548B" w:rsidRPr="0017312B" w:rsidRDefault="00D2548B" w:rsidP="0017312B">
        <w:pPr>
          <w:pStyle w:val="Footer"/>
          <w:jc w:val="right"/>
          <w:rPr>
            <w:b/>
            <w:bCs/>
            <w:sz w:val="20"/>
            <w:szCs w:val="20"/>
          </w:rPr>
        </w:pPr>
        <w:r w:rsidRPr="0017312B">
          <w:rPr>
            <w:sz w:val="20"/>
            <w:szCs w:val="20"/>
          </w:rPr>
          <w:fldChar w:fldCharType="begin"/>
        </w:r>
        <w:r w:rsidRPr="0017312B">
          <w:rPr>
            <w:sz w:val="20"/>
            <w:szCs w:val="20"/>
          </w:rPr>
          <w:instrText xml:space="preserve"> PAGE   \* MERGEFORMAT </w:instrText>
        </w:r>
        <w:r w:rsidRPr="0017312B">
          <w:rPr>
            <w:sz w:val="20"/>
            <w:szCs w:val="20"/>
          </w:rPr>
          <w:fldChar w:fldCharType="separate"/>
        </w:r>
        <w:r w:rsidR="001D0FAA" w:rsidRPr="001D0FAA">
          <w:rPr>
            <w:b/>
            <w:bCs/>
            <w:noProof/>
            <w:sz w:val="20"/>
            <w:szCs w:val="20"/>
          </w:rPr>
          <w:t>2</w:t>
        </w:r>
        <w:r w:rsidRPr="0017312B">
          <w:rPr>
            <w:b/>
            <w:bCs/>
            <w:noProof/>
            <w:sz w:val="20"/>
            <w:szCs w:val="20"/>
          </w:rPr>
          <w:fldChar w:fldCharType="end"/>
        </w:r>
        <w:r w:rsidRPr="0017312B">
          <w:rPr>
            <w:b/>
            <w:bCs/>
            <w:sz w:val="20"/>
            <w:szCs w:val="20"/>
          </w:rPr>
          <w:t xml:space="preserve"> | </w:t>
        </w:r>
        <w:r w:rsidR="00DB4406">
          <w:rPr>
            <w:color w:val="7F7F7F" w:themeColor="background1" w:themeShade="7F"/>
            <w:spacing w:val="60"/>
            <w:sz w:val="20"/>
            <w:szCs w:val="20"/>
          </w:rPr>
          <w:t>Page</w:t>
        </w:r>
      </w:p>
    </w:sdtContent>
  </w:sdt>
  <w:p w:rsidR="00965ADE" w:rsidRDefault="00582736" w:rsidP="00DB4406">
    <w:r>
      <w:rPr>
        <w:b/>
        <w:bCs/>
        <w:noProof/>
        <w:color w:val="44546A"/>
        <w:lang w:eastAsia="en-AU"/>
      </w:rPr>
      <w:t xml:space="preserve">Denise Healy, </w:t>
    </w:r>
    <w:r>
      <w:rPr>
        <w:noProof/>
        <w:lang w:eastAsia="en-AU"/>
      </w:rPr>
      <w:t>Director – Media &amp; Public Affairs, Federal Circui</w:t>
    </w:r>
    <w:r w:rsidR="00DB4406">
      <w:rPr>
        <w:noProof/>
        <w:lang w:eastAsia="en-AU"/>
      </w:rPr>
      <w:t>t and Family Court of Australia</w:t>
    </w:r>
    <w:r w:rsidR="00DB4406">
      <w:rPr>
        <w:noProof/>
        <w:lang w:eastAsia="en-AU"/>
      </w:rPr>
      <w:br/>
    </w:r>
    <w:r>
      <w:rPr>
        <w:rFonts w:ascii="Calibri Light" w:eastAsiaTheme="minorEastAsia" w:hAnsi="Calibri Light" w:cs="Calibri Light"/>
        <w:b/>
        <w:bCs/>
        <w:noProof/>
        <w:color w:val="44546A"/>
        <w:lang w:eastAsia="en-AU"/>
      </w:rPr>
      <w:t xml:space="preserve">m. </w:t>
    </w:r>
    <w:r>
      <w:rPr>
        <w:rFonts w:ascii="Calibri Light" w:eastAsiaTheme="minorEastAsia" w:hAnsi="Calibri Light" w:cs="Calibri Light"/>
        <w:noProof/>
        <w:color w:val="666666"/>
        <w:lang w:eastAsia="en-AU"/>
      </w:rPr>
      <w:t xml:space="preserve">0409 743 695 </w:t>
    </w:r>
    <w:r>
      <w:rPr>
        <w:rFonts w:ascii="Calibri Light" w:eastAsiaTheme="minorEastAsia" w:hAnsi="Calibri Light" w:cs="Calibri Light"/>
        <w:b/>
        <w:bCs/>
        <w:noProof/>
        <w:color w:val="44546A"/>
        <w:lang w:eastAsia="en-AU"/>
      </w:rPr>
      <w:t>e.</w:t>
    </w:r>
    <w:r>
      <w:rPr>
        <w:rFonts w:ascii="Calibri Light" w:eastAsiaTheme="minorEastAsia" w:hAnsi="Calibri Light" w:cs="Calibri Light"/>
        <w:b/>
        <w:bCs/>
        <w:noProof/>
        <w:color w:val="000000"/>
        <w:lang w:eastAsia="en-AU"/>
      </w:rPr>
      <w:t xml:space="preserve"> </w:t>
    </w:r>
    <w:hyperlink r:id="rId1" w:history="1">
      <w:r>
        <w:rPr>
          <w:rStyle w:val="Hyperlink"/>
          <w:rFonts w:ascii="Calibri Light" w:eastAsiaTheme="minorEastAsia" w:hAnsi="Calibri Light" w:cs="Calibri Light"/>
          <w:noProof/>
        </w:rPr>
        <w:t>denise.healy@fcfcoa.gov.au</w:t>
      </w:r>
    </w:hyperlink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F6903" w:rsidRDefault="00BF690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32F7D" w:rsidRDefault="00432F7D" w:rsidP="0017312B">
      <w:r>
        <w:separator/>
      </w:r>
    </w:p>
  </w:footnote>
  <w:footnote w:type="continuationSeparator" w:id="0">
    <w:p w:rsidR="00432F7D" w:rsidRDefault="00432F7D" w:rsidP="001731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F6903" w:rsidRDefault="00BF690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F6903" w:rsidRDefault="00BF690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F6903" w:rsidRDefault="00BF690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35260"/>
    <w:multiLevelType w:val="hybridMultilevel"/>
    <w:tmpl w:val="D106930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7D47D2"/>
    <w:multiLevelType w:val="hybridMultilevel"/>
    <w:tmpl w:val="1186B0E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08F0"/>
    <w:rsid w:val="00036592"/>
    <w:rsid w:val="0006637E"/>
    <w:rsid w:val="0008441D"/>
    <w:rsid w:val="000918EF"/>
    <w:rsid w:val="000B47F9"/>
    <w:rsid w:val="000D08F0"/>
    <w:rsid w:val="000D18BD"/>
    <w:rsid w:val="00101C4D"/>
    <w:rsid w:val="0010640C"/>
    <w:rsid w:val="00112F65"/>
    <w:rsid w:val="00142AE7"/>
    <w:rsid w:val="0016492B"/>
    <w:rsid w:val="0017312B"/>
    <w:rsid w:val="001802F6"/>
    <w:rsid w:val="00192A52"/>
    <w:rsid w:val="001D0FAA"/>
    <w:rsid w:val="001E7306"/>
    <w:rsid w:val="001F72FA"/>
    <w:rsid w:val="002B26C3"/>
    <w:rsid w:val="002C3438"/>
    <w:rsid w:val="002D0B01"/>
    <w:rsid w:val="00325046"/>
    <w:rsid w:val="003364B9"/>
    <w:rsid w:val="003408AB"/>
    <w:rsid w:val="00344A2D"/>
    <w:rsid w:val="00344C32"/>
    <w:rsid w:val="00361139"/>
    <w:rsid w:val="003A02C8"/>
    <w:rsid w:val="003B5C6C"/>
    <w:rsid w:val="003F50C0"/>
    <w:rsid w:val="00432F7D"/>
    <w:rsid w:val="00453247"/>
    <w:rsid w:val="00463903"/>
    <w:rsid w:val="00470C83"/>
    <w:rsid w:val="004B3650"/>
    <w:rsid w:val="004B3DFC"/>
    <w:rsid w:val="004B5742"/>
    <w:rsid w:val="004D7D73"/>
    <w:rsid w:val="004F0938"/>
    <w:rsid w:val="0053594D"/>
    <w:rsid w:val="00577988"/>
    <w:rsid w:val="00582736"/>
    <w:rsid w:val="005842F3"/>
    <w:rsid w:val="00621578"/>
    <w:rsid w:val="006301D4"/>
    <w:rsid w:val="00696D53"/>
    <w:rsid w:val="006A661F"/>
    <w:rsid w:val="006B20E1"/>
    <w:rsid w:val="006B4DB6"/>
    <w:rsid w:val="006E58CD"/>
    <w:rsid w:val="007429CB"/>
    <w:rsid w:val="007518E5"/>
    <w:rsid w:val="007647D3"/>
    <w:rsid w:val="0079437F"/>
    <w:rsid w:val="007B6732"/>
    <w:rsid w:val="007F2644"/>
    <w:rsid w:val="00851312"/>
    <w:rsid w:val="008C0702"/>
    <w:rsid w:val="008D5DE3"/>
    <w:rsid w:val="00904332"/>
    <w:rsid w:val="00965ADE"/>
    <w:rsid w:val="00977A79"/>
    <w:rsid w:val="009805AB"/>
    <w:rsid w:val="00990FA2"/>
    <w:rsid w:val="009942B6"/>
    <w:rsid w:val="009A1ECF"/>
    <w:rsid w:val="009C3689"/>
    <w:rsid w:val="00A14547"/>
    <w:rsid w:val="00A232A6"/>
    <w:rsid w:val="00A5690C"/>
    <w:rsid w:val="00A67A7B"/>
    <w:rsid w:val="00A77024"/>
    <w:rsid w:val="00A80511"/>
    <w:rsid w:val="00A809CD"/>
    <w:rsid w:val="00AB6647"/>
    <w:rsid w:val="00AC7B00"/>
    <w:rsid w:val="00AF7A4C"/>
    <w:rsid w:val="00B108B0"/>
    <w:rsid w:val="00B222CD"/>
    <w:rsid w:val="00B41EC4"/>
    <w:rsid w:val="00B75DA9"/>
    <w:rsid w:val="00B83755"/>
    <w:rsid w:val="00BD0A09"/>
    <w:rsid w:val="00BE6F74"/>
    <w:rsid w:val="00BF3C71"/>
    <w:rsid w:val="00BF6903"/>
    <w:rsid w:val="00C27320"/>
    <w:rsid w:val="00C7741E"/>
    <w:rsid w:val="00C852FB"/>
    <w:rsid w:val="00CC4257"/>
    <w:rsid w:val="00D20A29"/>
    <w:rsid w:val="00D2548B"/>
    <w:rsid w:val="00D401F0"/>
    <w:rsid w:val="00D53961"/>
    <w:rsid w:val="00DA43B4"/>
    <w:rsid w:val="00DB0950"/>
    <w:rsid w:val="00DB4406"/>
    <w:rsid w:val="00DC268B"/>
    <w:rsid w:val="00DE6501"/>
    <w:rsid w:val="00E15E05"/>
    <w:rsid w:val="00E32FF8"/>
    <w:rsid w:val="00E375D7"/>
    <w:rsid w:val="00E45DA9"/>
    <w:rsid w:val="00E63A3A"/>
    <w:rsid w:val="00E845B5"/>
    <w:rsid w:val="00E9113C"/>
    <w:rsid w:val="00EA07E6"/>
    <w:rsid w:val="00F47446"/>
    <w:rsid w:val="00F62A5A"/>
    <w:rsid w:val="00F65B7B"/>
    <w:rsid w:val="00F72067"/>
    <w:rsid w:val="00F85D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5:chartTrackingRefBased/>
  <w15:docId w15:val="{E8E6B9EE-2DB4-4224-844A-1E200F8BC4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7312B"/>
    <w:pPr>
      <w:spacing w:after="240" w:line="240" w:lineRule="auto"/>
      <w:ind w:right="-187"/>
    </w:pPr>
  </w:style>
  <w:style w:type="paragraph" w:styleId="Heading1">
    <w:name w:val="heading 1"/>
    <w:basedOn w:val="Normal"/>
    <w:next w:val="Normal"/>
    <w:link w:val="Heading1Char"/>
    <w:uiPriority w:val="9"/>
    <w:qFormat/>
    <w:rsid w:val="000D08F0"/>
    <w:pPr>
      <w:keepNext/>
      <w:keepLines/>
      <w:spacing w:before="120" w:line="276" w:lineRule="auto"/>
      <w:outlineLvl w:val="0"/>
    </w:pPr>
    <w:rPr>
      <w:rFonts w:eastAsiaTheme="majorEastAsia" w:cstheme="majorBidi"/>
      <w:b/>
      <w:bCs/>
      <w:color w:val="04526C"/>
      <w:sz w:val="36"/>
      <w:szCs w:val="28"/>
      <w:lang w:eastAsia="en-AU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809CD"/>
    <w:pPr>
      <w:keepNext/>
      <w:keepLines/>
      <w:spacing w:before="240"/>
      <w:outlineLvl w:val="1"/>
    </w:pPr>
    <w:rPr>
      <w:rFonts w:asciiTheme="majorHAnsi" w:eastAsiaTheme="majorEastAsia" w:hAnsiTheme="majorHAnsi" w:cstheme="majorBidi"/>
      <w:b/>
      <w:color w:val="04526C"/>
      <w:sz w:val="26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A809CD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b/>
      <w:color w:val="04526C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D08F0"/>
    <w:rPr>
      <w:rFonts w:eastAsiaTheme="majorEastAsia" w:cstheme="majorBidi"/>
      <w:b/>
      <w:bCs/>
      <w:color w:val="04526C"/>
      <w:sz w:val="36"/>
      <w:szCs w:val="28"/>
      <w:lang w:eastAsia="en-AU"/>
    </w:rPr>
  </w:style>
  <w:style w:type="character" w:styleId="Hyperlink">
    <w:name w:val="Hyperlink"/>
    <w:basedOn w:val="DefaultParagraphFont"/>
    <w:uiPriority w:val="99"/>
    <w:semiHidden/>
    <w:unhideWhenUsed/>
    <w:rsid w:val="000D08F0"/>
    <w:rPr>
      <w:color w:val="0563C1" w:themeColor="hyperlink"/>
      <w:u w:val="single"/>
    </w:rPr>
  </w:style>
  <w:style w:type="paragraph" w:styleId="ListParagraph">
    <w:name w:val="List Paragraph"/>
    <w:aliases w:val="Recommendation,L,List Paragraph1,List Paragraph11,CV text,Table text,F5 List Paragraph,Dot pt,List Paragraph111,Medium Grid 1 - Accent 21,List Paragraph2,NFP GP Bulleted List,FooterText,numbered,Paragraphe de liste1,列出段,List Bullet Cab"/>
    <w:basedOn w:val="Normal"/>
    <w:link w:val="ListParagraphChar"/>
    <w:uiPriority w:val="1"/>
    <w:qFormat/>
    <w:rsid w:val="000D08F0"/>
    <w:pPr>
      <w:spacing w:after="200" w:line="276" w:lineRule="auto"/>
      <w:ind w:left="720"/>
      <w:contextualSpacing/>
    </w:pPr>
    <w:rPr>
      <w:lang w:eastAsia="en-AU"/>
    </w:rPr>
  </w:style>
  <w:style w:type="character" w:customStyle="1" w:styleId="ListParagraphChar">
    <w:name w:val="List Paragraph Char"/>
    <w:aliases w:val="Recommendation Char,L Char,List Paragraph1 Char,List Paragraph11 Char,CV text Char,Table text Char,F5 List Paragraph Char,Dot pt Char,List Paragraph111 Char,Medium Grid 1 - Accent 21 Char,List Paragraph2 Char,FooterText Char,列出段 Char"/>
    <w:basedOn w:val="DefaultParagraphFont"/>
    <w:link w:val="ListParagraph"/>
    <w:uiPriority w:val="1"/>
    <w:locked/>
    <w:rsid w:val="00E15E05"/>
    <w:rPr>
      <w:lang w:eastAsia="en-AU"/>
    </w:rPr>
  </w:style>
  <w:style w:type="table" w:styleId="TableGrid">
    <w:name w:val="Table Grid"/>
    <w:basedOn w:val="TableNormal"/>
    <w:uiPriority w:val="39"/>
    <w:rsid w:val="00E15E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65AD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65ADE"/>
  </w:style>
  <w:style w:type="paragraph" w:styleId="Footer">
    <w:name w:val="footer"/>
    <w:basedOn w:val="Normal"/>
    <w:link w:val="FooterChar"/>
    <w:uiPriority w:val="99"/>
    <w:unhideWhenUsed/>
    <w:rsid w:val="00965AD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65ADE"/>
  </w:style>
  <w:style w:type="paragraph" w:styleId="BalloonText">
    <w:name w:val="Balloon Text"/>
    <w:basedOn w:val="Normal"/>
    <w:link w:val="BalloonTextChar"/>
    <w:uiPriority w:val="99"/>
    <w:semiHidden/>
    <w:unhideWhenUsed/>
    <w:rsid w:val="009C368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C3689"/>
    <w:rPr>
      <w:rFonts w:ascii="Segoe UI" w:hAnsi="Segoe UI" w:cs="Segoe UI"/>
      <w:sz w:val="18"/>
      <w:szCs w:val="18"/>
    </w:rPr>
  </w:style>
  <w:style w:type="table" w:styleId="GridTable6Colorful">
    <w:name w:val="Grid Table 6 Colorful"/>
    <w:basedOn w:val="TableNormal"/>
    <w:uiPriority w:val="51"/>
    <w:rsid w:val="003B5C6C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customStyle="1" w:styleId="Heading2Char">
    <w:name w:val="Heading 2 Char"/>
    <w:basedOn w:val="DefaultParagraphFont"/>
    <w:link w:val="Heading2"/>
    <w:uiPriority w:val="9"/>
    <w:rsid w:val="00A809CD"/>
    <w:rPr>
      <w:rFonts w:asciiTheme="majorHAnsi" w:eastAsiaTheme="majorEastAsia" w:hAnsiTheme="majorHAnsi" w:cstheme="majorBidi"/>
      <w:b/>
      <w:color w:val="04526C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A809CD"/>
    <w:rPr>
      <w:rFonts w:asciiTheme="majorHAnsi" w:eastAsiaTheme="majorEastAsia" w:hAnsiTheme="majorHAnsi" w:cstheme="majorBidi"/>
      <w:b/>
      <w:color w:val="04526C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453247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styleId="CommentReference">
    <w:name w:val="annotation reference"/>
    <w:basedOn w:val="DefaultParagraphFont"/>
    <w:uiPriority w:val="99"/>
    <w:semiHidden/>
    <w:unhideWhenUsed/>
    <w:rsid w:val="00AF7A4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F7A4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F7A4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F7A4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F7A4C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41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9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89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65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9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denise.healy@fcfcoa.gov.a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0CD803-34DA-4263-987C-6EE1FC48FA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777</Words>
  <Characters>4269</Characters>
  <Application>Microsoft Office Word</Application>
  <DocSecurity>0</DocSecurity>
  <Lines>60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Media Release: Heading</vt:lpstr>
    </vt:vector>
  </TitlesOfParts>
  <Company>Federal Court of Australia</Company>
  <LinksUpToDate>false</LinksUpToDate>
  <CharactersWithSpaces>5029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Media Release: Indigenous families in the Lismore region to benefit from specialised services dedicated to helping families navigate the family law system</dc:title>
  <dc:subject/>
  <dc:creator>Federal Circuit and Family Court of Australia</dc:creator>
  <cp:keywords/>
  <dc:description/>
  <cp:lastModifiedBy>Christine Tuff</cp:lastModifiedBy>
  <cp:revision>3</cp:revision>
  <cp:lastPrinted>2023-03-21T05:48:00Z</cp:lastPrinted>
  <dcterms:created xsi:type="dcterms:W3CDTF">2023-03-21T23:31:00Z</dcterms:created>
  <dcterms:modified xsi:type="dcterms:W3CDTF">2023-03-21T23:34:00Z</dcterms:modified>
</cp:coreProperties>
</file>