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0387" w:rsidRDefault="005C74EE" w:rsidP="005C74EE">
      <w:pPr>
        <w:jc w:val="center"/>
        <w:rPr>
          <w:rFonts w:ascii="Calibri" w:hAnsi="Calibri"/>
          <w:b/>
          <w:sz w:val="32"/>
          <w:szCs w:val="32"/>
        </w:rPr>
      </w:pPr>
      <w:r w:rsidRPr="005C74EE">
        <w:rPr>
          <w:rFonts w:ascii="Calibri" w:hAnsi="Calibri"/>
          <w:b/>
          <w:sz w:val="32"/>
          <w:szCs w:val="32"/>
        </w:rPr>
        <w:t>Santiago – 2017</w:t>
      </w:r>
    </w:p>
    <w:p w:rsidR="005C74EE" w:rsidRDefault="005C74EE" w:rsidP="005C74EE">
      <w:pPr>
        <w:jc w:val="center"/>
        <w:rPr>
          <w:rFonts w:ascii="Calibri" w:hAnsi="Calibri"/>
          <w:b/>
          <w:sz w:val="32"/>
          <w:szCs w:val="32"/>
        </w:rPr>
      </w:pPr>
      <w:r>
        <w:rPr>
          <w:rFonts w:ascii="Calibri" w:hAnsi="Calibri"/>
          <w:b/>
          <w:sz w:val="32"/>
          <w:szCs w:val="32"/>
        </w:rPr>
        <w:t>FOURTH STUDY COMMISSION</w:t>
      </w:r>
    </w:p>
    <w:p w:rsidR="005C74EE" w:rsidRDefault="005C74EE" w:rsidP="005C74EE">
      <w:pPr>
        <w:jc w:val="both"/>
        <w:rPr>
          <w:rFonts w:ascii="Calibri" w:hAnsi="Calibri"/>
          <w:b/>
          <w:sz w:val="32"/>
          <w:szCs w:val="32"/>
        </w:rPr>
      </w:pPr>
      <w:bookmarkStart w:id="0" w:name="_GoBack"/>
      <w:r>
        <w:rPr>
          <w:rFonts w:ascii="Calibri" w:hAnsi="Calibri"/>
          <w:b/>
          <w:sz w:val="32"/>
          <w:szCs w:val="32"/>
        </w:rPr>
        <w:t>Flexible employment and other emerging types of labour relations</w:t>
      </w:r>
    </w:p>
    <w:bookmarkEnd w:id="0"/>
    <w:p w:rsidR="005C74EE" w:rsidRDefault="00577C24" w:rsidP="005C74EE">
      <w:pPr>
        <w:jc w:val="center"/>
        <w:rPr>
          <w:rFonts w:ascii="Calibri" w:hAnsi="Calibri"/>
          <w:sz w:val="32"/>
          <w:szCs w:val="32"/>
        </w:rPr>
      </w:pPr>
      <w:r>
        <w:rPr>
          <w:rFonts w:ascii="Calibri" w:hAnsi="Calibri"/>
          <w:b/>
          <w:sz w:val="32"/>
          <w:szCs w:val="32"/>
        </w:rPr>
        <w:t>AUSTRALIA</w:t>
      </w:r>
    </w:p>
    <w:p w:rsidR="005C74EE" w:rsidRPr="00D86CEC" w:rsidRDefault="005C74EE" w:rsidP="005C74EE">
      <w:pPr>
        <w:jc w:val="both"/>
        <w:rPr>
          <w:rFonts w:ascii="Calibri" w:hAnsi="Calibri"/>
          <w:sz w:val="24"/>
          <w:szCs w:val="24"/>
          <w:u w:val="single"/>
        </w:rPr>
      </w:pPr>
      <w:r w:rsidRPr="00D86CEC">
        <w:rPr>
          <w:rFonts w:ascii="Calibri" w:hAnsi="Calibri"/>
          <w:sz w:val="24"/>
          <w:szCs w:val="24"/>
          <w:u w:val="single"/>
        </w:rPr>
        <w:t>Preliminary remarks</w:t>
      </w:r>
    </w:p>
    <w:p w:rsidR="005C74EE" w:rsidRDefault="005C74EE" w:rsidP="00C8008A">
      <w:pPr>
        <w:rPr>
          <w:rFonts w:ascii="Calibri" w:hAnsi="Calibri"/>
          <w:sz w:val="24"/>
          <w:szCs w:val="24"/>
        </w:rPr>
      </w:pPr>
      <w:r>
        <w:rPr>
          <w:rFonts w:ascii="Calibri" w:hAnsi="Calibri"/>
          <w:sz w:val="24"/>
          <w:szCs w:val="24"/>
        </w:rPr>
        <w:t xml:space="preserve">In the Commonwealth of Australia, laws relating to workplace relations (sometimes called industrial law or employment law) are largely, although not exclusively, codified in federal (national) legislation entitled the </w:t>
      </w:r>
      <w:r w:rsidRPr="005C74EE">
        <w:rPr>
          <w:rFonts w:ascii="Calibri" w:hAnsi="Calibri"/>
          <w:i/>
          <w:sz w:val="24"/>
          <w:szCs w:val="24"/>
        </w:rPr>
        <w:t>Fair Work Act</w:t>
      </w:r>
      <w:r>
        <w:rPr>
          <w:rFonts w:ascii="Calibri" w:hAnsi="Calibri"/>
          <w:sz w:val="24"/>
          <w:szCs w:val="24"/>
        </w:rPr>
        <w:t>, 2009. As a matter of federal constitutional law, those Australian states and territories that have not surrendered their legislative power to the Commonwealth in relation to industrial law continue to have power to make industrial laws that apply on a state by state, territory by territory basis. Anti-discrimination laws as well as occupational health and safety laws also apply.</w:t>
      </w:r>
    </w:p>
    <w:p w:rsidR="005C74EE" w:rsidRPr="00460920" w:rsidRDefault="005C74EE" w:rsidP="005C74EE">
      <w:pPr>
        <w:jc w:val="both"/>
        <w:rPr>
          <w:rFonts w:ascii="Calibri" w:hAnsi="Calibri"/>
          <w:b/>
          <w:sz w:val="24"/>
          <w:szCs w:val="24"/>
        </w:rPr>
      </w:pPr>
      <w:r w:rsidRPr="00460920">
        <w:rPr>
          <w:rFonts w:ascii="Calibri" w:hAnsi="Calibri"/>
          <w:b/>
          <w:sz w:val="24"/>
          <w:szCs w:val="24"/>
        </w:rPr>
        <w:t>Questions</w:t>
      </w:r>
    </w:p>
    <w:p w:rsidR="00460920" w:rsidRPr="005871B0" w:rsidRDefault="005C74EE" w:rsidP="0039408C">
      <w:pPr>
        <w:rPr>
          <w:rFonts w:ascii="Calibri" w:hAnsi="Calibri"/>
          <w:b/>
          <w:sz w:val="24"/>
          <w:szCs w:val="24"/>
        </w:rPr>
      </w:pPr>
      <w:r w:rsidRPr="005871B0">
        <w:rPr>
          <w:rFonts w:ascii="Calibri" w:hAnsi="Calibri"/>
          <w:b/>
          <w:sz w:val="24"/>
          <w:szCs w:val="24"/>
        </w:rPr>
        <w:t>[1]</w:t>
      </w:r>
      <w:r w:rsidR="00D86CEC">
        <w:rPr>
          <w:rFonts w:ascii="Calibri" w:hAnsi="Calibri"/>
          <w:b/>
          <w:sz w:val="24"/>
          <w:szCs w:val="24"/>
        </w:rPr>
        <w:tab/>
      </w:r>
      <w:r w:rsidR="00460920" w:rsidRPr="005871B0">
        <w:rPr>
          <w:rFonts w:ascii="Calibri" w:hAnsi="Calibri"/>
          <w:b/>
          <w:sz w:val="24"/>
          <w:szCs w:val="24"/>
        </w:rPr>
        <w:t>Does your country have laws or regulations on work schedules?</w:t>
      </w:r>
    </w:p>
    <w:p w:rsidR="00460920" w:rsidRDefault="00460920" w:rsidP="0039408C">
      <w:pPr>
        <w:ind w:firstLine="720"/>
        <w:rPr>
          <w:rFonts w:ascii="Calibri" w:hAnsi="Calibri"/>
          <w:sz w:val="24"/>
          <w:szCs w:val="24"/>
        </w:rPr>
      </w:pPr>
      <w:r>
        <w:rPr>
          <w:rFonts w:ascii="Calibri" w:hAnsi="Calibri"/>
          <w:sz w:val="24"/>
          <w:szCs w:val="24"/>
        </w:rPr>
        <w:t>Yes</w:t>
      </w:r>
      <w:r w:rsidR="00D86CEC">
        <w:rPr>
          <w:rFonts w:ascii="Calibri" w:hAnsi="Calibri"/>
          <w:sz w:val="24"/>
          <w:szCs w:val="24"/>
        </w:rPr>
        <w:t>.</w:t>
      </w:r>
    </w:p>
    <w:p w:rsidR="00D86CEC" w:rsidRDefault="00460920" w:rsidP="0039408C">
      <w:pPr>
        <w:rPr>
          <w:rFonts w:ascii="Calibri" w:hAnsi="Calibri"/>
          <w:b/>
          <w:sz w:val="24"/>
          <w:szCs w:val="24"/>
        </w:rPr>
      </w:pPr>
      <w:r w:rsidRPr="005871B0">
        <w:rPr>
          <w:rFonts w:ascii="Calibri" w:hAnsi="Calibri"/>
          <w:b/>
          <w:sz w:val="24"/>
          <w:szCs w:val="24"/>
        </w:rPr>
        <w:t>[2]</w:t>
      </w:r>
      <w:r w:rsidR="00D86CEC">
        <w:rPr>
          <w:rFonts w:ascii="Calibri" w:hAnsi="Calibri"/>
          <w:b/>
          <w:sz w:val="24"/>
          <w:szCs w:val="24"/>
        </w:rPr>
        <w:tab/>
      </w:r>
      <w:r w:rsidRPr="005871B0">
        <w:rPr>
          <w:rFonts w:ascii="Calibri" w:hAnsi="Calibri"/>
          <w:b/>
          <w:sz w:val="24"/>
          <w:szCs w:val="24"/>
        </w:rPr>
        <w:t>If so</w:t>
      </w:r>
      <w:r w:rsidR="00D86CEC">
        <w:rPr>
          <w:rFonts w:ascii="Calibri" w:hAnsi="Calibri"/>
          <w:b/>
          <w:sz w:val="24"/>
          <w:szCs w:val="24"/>
        </w:rPr>
        <w:t xml:space="preserve"> –</w:t>
      </w:r>
    </w:p>
    <w:p w:rsidR="005C74EE" w:rsidRPr="005871B0" w:rsidRDefault="00460920" w:rsidP="0039408C">
      <w:pPr>
        <w:ind w:firstLine="720"/>
        <w:rPr>
          <w:rFonts w:ascii="Calibri" w:hAnsi="Calibri"/>
          <w:b/>
          <w:sz w:val="24"/>
          <w:szCs w:val="24"/>
        </w:rPr>
      </w:pPr>
      <w:r w:rsidRPr="005871B0">
        <w:rPr>
          <w:rFonts w:ascii="Calibri" w:hAnsi="Calibri"/>
          <w:b/>
          <w:sz w:val="24"/>
          <w:szCs w:val="24"/>
        </w:rPr>
        <w:t>(a)</w:t>
      </w:r>
      <w:r w:rsidR="00D86CEC">
        <w:rPr>
          <w:rFonts w:ascii="Calibri" w:hAnsi="Calibri"/>
          <w:b/>
          <w:sz w:val="24"/>
          <w:szCs w:val="24"/>
        </w:rPr>
        <w:tab/>
      </w:r>
      <w:r w:rsidR="005871B0" w:rsidRPr="005871B0">
        <w:rPr>
          <w:rFonts w:ascii="Calibri" w:hAnsi="Calibri"/>
          <w:b/>
          <w:sz w:val="24"/>
          <w:szCs w:val="24"/>
        </w:rPr>
        <w:t>W</w:t>
      </w:r>
      <w:r w:rsidRPr="005871B0">
        <w:rPr>
          <w:rFonts w:ascii="Calibri" w:hAnsi="Calibri"/>
          <w:b/>
          <w:sz w:val="24"/>
          <w:szCs w:val="24"/>
        </w:rPr>
        <w:t>hat are the general rules applicable to</w:t>
      </w:r>
      <w:r w:rsidR="0039408C">
        <w:rPr>
          <w:rFonts w:ascii="Calibri" w:hAnsi="Calibri"/>
          <w:b/>
          <w:sz w:val="24"/>
          <w:szCs w:val="24"/>
        </w:rPr>
        <w:t xml:space="preserve"> the duration of working hours?</w:t>
      </w:r>
    </w:p>
    <w:p w:rsidR="00D86CEC" w:rsidRDefault="005871B0" w:rsidP="0039408C">
      <w:pPr>
        <w:ind w:left="1440"/>
        <w:rPr>
          <w:rFonts w:ascii="Calibri" w:hAnsi="Calibri"/>
          <w:sz w:val="24"/>
          <w:szCs w:val="24"/>
        </w:rPr>
      </w:pPr>
      <w:r>
        <w:rPr>
          <w:rFonts w:ascii="Calibri" w:hAnsi="Calibri"/>
          <w:sz w:val="24"/>
          <w:szCs w:val="24"/>
        </w:rPr>
        <w:t xml:space="preserve">In Australia, under the </w:t>
      </w:r>
      <w:r w:rsidRPr="005871B0">
        <w:rPr>
          <w:rFonts w:ascii="Calibri" w:hAnsi="Calibri"/>
          <w:i/>
          <w:sz w:val="24"/>
          <w:szCs w:val="24"/>
        </w:rPr>
        <w:t>Fair Work Act</w:t>
      </w:r>
      <w:r>
        <w:rPr>
          <w:rFonts w:ascii="Calibri" w:hAnsi="Calibri"/>
          <w:sz w:val="24"/>
          <w:szCs w:val="24"/>
        </w:rPr>
        <w:t xml:space="preserve"> employers must not require employees to work more than 38 hours a week unless the additional hours are considered to be “reasonable”, having rega</w:t>
      </w:r>
      <w:r w:rsidR="0039408C">
        <w:rPr>
          <w:rFonts w:ascii="Calibri" w:hAnsi="Calibri"/>
          <w:sz w:val="24"/>
          <w:szCs w:val="24"/>
        </w:rPr>
        <w:t xml:space="preserve">rd to the matters set out in </w:t>
      </w:r>
      <w:r>
        <w:rPr>
          <w:rFonts w:ascii="Calibri" w:hAnsi="Calibri"/>
          <w:sz w:val="24"/>
          <w:szCs w:val="24"/>
        </w:rPr>
        <w:t>s 62(3)</w:t>
      </w:r>
      <w:r w:rsidR="00AF3F72">
        <w:rPr>
          <w:rFonts w:ascii="Calibri" w:hAnsi="Calibri"/>
          <w:sz w:val="24"/>
          <w:szCs w:val="24"/>
        </w:rPr>
        <w:t xml:space="preserve"> of the </w:t>
      </w:r>
      <w:r w:rsidR="00AF3F72" w:rsidRPr="00AF3F72">
        <w:rPr>
          <w:rFonts w:ascii="Calibri" w:hAnsi="Calibri"/>
          <w:i/>
          <w:sz w:val="24"/>
          <w:szCs w:val="24"/>
        </w:rPr>
        <w:t>Fair Work Act</w:t>
      </w:r>
      <w:r>
        <w:rPr>
          <w:rFonts w:ascii="Calibri" w:hAnsi="Calibri"/>
          <w:sz w:val="24"/>
          <w:szCs w:val="24"/>
        </w:rPr>
        <w:t>, namely, risks to the employee’s health and safety, the employee</w:t>
      </w:r>
      <w:r w:rsidR="00AF3F72">
        <w:rPr>
          <w:rFonts w:ascii="Calibri" w:hAnsi="Calibri"/>
          <w:sz w:val="24"/>
          <w:szCs w:val="24"/>
        </w:rPr>
        <w:t>’</w:t>
      </w:r>
      <w:r>
        <w:rPr>
          <w:rFonts w:ascii="Calibri" w:hAnsi="Calibri"/>
          <w:sz w:val="24"/>
          <w:szCs w:val="24"/>
        </w:rPr>
        <w:t>s personal circumstances (including family responsibilities), whether the additional hours attract penalty rates, the amount of notice given, the usual pattern of work in the industry and the nature of the employee’s role and responsibilities. Employees working within certain vocational categories, such as carers, have the right to request flexible working hours.</w:t>
      </w:r>
    </w:p>
    <w:p w:rsidR="005871B0" w:rsidRPr="00173AE9" w:rsidRDefault="005871B0" w:rsidP="0039408C">
      <w:pPr>
        <w:keepNext/>
        <w:ind w:firstLine="720"/>
        <w:rPr>
          <w:rFonts w:ascii="Calibri" w:hAnsi="Calibri"/>
          <w:b/>
          <w:sz w:val="24"/>
          <w:szCs w:val="24"/>
        </w:rPr>
      </w:pPr>
      <w:r w:rsidRPr="00173AE9">
        <w:rPr>
          <w:rFonts w:ascii="Calibri" w:hAnsi="Calibri"/>
          <w:b/>
          <w:sz w:val="24"/>
          <w:szCs w:val="24"/>
        </w:rPr>
        <w:t>(b)</w:t>
      </w:r>
      <w:r w:rsidR="00D86CEC">
        <w:rPr>
          <w:rFonts w:ascii="Calibri" w:hAnsi="Calibri"/>
          <w:b/>
          <w:sz w:val="24"/>
          <w:szCs w:val="24"/>
        </w:rPr>
        <w:tab/>
      </w:r>
      <w:r w:rsidRPr="00173AE9">
        <w:rPr>
          <w:rFonts w:ascii="Calibri" w:hAnsi="Calibri"/>
          <w:b/>
          <w:sz w:val="24"/>
          <w:szCs w:val="24"/>
        </w:rPr>
        <w:t>Has the legislature considered any general exemptions from these rules?</w:t>
      </w:r>
    </w:p>
    <w:p w:rsidR="005871B0" w:rsidRDefault="005871B0" w:rsidP="0039408C">
      <w:pPr>
        <w:ind w:left="720" w:firstLine="720"/>
        <w:rPr>
          <w:rFonts w:ascii="Calibri" w:hAnsi="Calibri"/>
          <w:sz w:val="24"/>
          <w:szCs w:val="24"/>
        </w:rPr>
      </w:pPr>
      <w:r>
        <w:rPr>
          <w:rFonts w:ascii="Calibri" w:hAnsi="Calibri"/>
          <w:sz w:val="24"/>
          <w:szCs w:val="24"/>
        </w:rPr>
        <w:t>Already canvassed.</w:t>
      </w:r>
    </w:p>
    <w:p w:rsidR="00173AE9" w:rsidRPr="006A71A9" w:rsidRDefault="00173AE9" w:rsidP="0039408C">
      <w:pPr>
        <w:ind w:left="1440" w:hanging="720"/>
        <w:rPr>
          <w:rFonts w:ascii="Calibri" w:hAnsi="Calibri"/>
          <w:b/>
          <w:sz w:val="24"/>
          <w:szCs w:val="24"/>
        </w:rPr>
      </w:pPr>
      <w:r w:rsidRPr="006A71A9">
        <w:rPr>
          <w:rFonts w:ascii="Calibri" w:hAnsi="Calibri"/>
          <w:b/>
          <w:sz w:val="24"/>
          <w:szCs w:val="24"/>
        </w:rPr>
        <w:t>(c)</w:t>
      </w:r>
      <w:r w:rsidR="00D86CEC">
        <w:rPr>
          <w:rFonts w:ascii="Calibri" w:hAnsi="Calibri"/>
          <w:b/>
          <w:sz w:val="24"/>
          <w:szCs w:val="24"/>
        </w:rPr>
        <w:tab/>
      </w:r>
      <w:r w:rsidR="006A71A9" w:rsidRPr="006A71A9">
        <w:rPr>
          <w:rFonts w:ascii="Calibri" w:hAnsi="Calibri"/>
          <w:b/>
          <w:sz w:val="24"/>
          <w:szCs w:val="24"/>
        </w:rPr>
        <w:t>A</w:t>
      </w:r>
      <w:r w:rsidRPr="006A71A9">
        <w:rPr>
          <w:rFonts w:ascii="Calibri" w:hAnsi="Calibri"/>
          <w:b/>
          <w:sz w:val="24"/>
          <w:szCs w:val="24"/>
        </w:rPr>
        <w:t>part from these general deroga</w:t>
      </w:r>
      <w:r w:rsidR="00AF3F72">
        <w:rPr>
          <w:rFonts w:ascii="Calibri" w:hAnsi="Calibri"/>
          <w:b/>
          <w:sz w:val="24"/>
          <w:szCs w:val="24"/>
        </w:rPr>
        <w:t xml:space="preserve">tions, has the legislature </w:t>
      </w:r>
      <w:r w:rsidRPr="006A71A9">
        <w:rPr>
          <w:rFonts w:ascii="Calibri" w:hAnsi="Calibri"/>
          <w:b/>
          <w:sz w:val="24"/>
          <w:szCs w:val="24"/>
        </w:rPr>
        <w:t>provided any other special exemptions applicable to the duration of working hours?</w:t>
      </w:r>
    </w:p>
    <w:p w:rsidR="00173AE9" w:rsidRDefault="00173AE9" w:rsidP="0039408C">
      <w:pPr>
        <w:ind w:left="720" w:firstLine="720"/>
        <w:rPr>
          <w:rFonts w:ascii="Calibri" w:hAnsi="Calibri"/>
          <w:sz w:val="24"/>
          <w:szCs w:val="24"/>
        </w:rPr>
      </w:pPr>
      <w:r>
        <w:rPr>
          <w:rFonts w:ascii="Calibri" w:hAnsi="Calibri"/>
          <w:sz w:val="24"/>
          <w:szCs w:val="24"/>
        </w:rPr>
        <w:lastRenderedPageBreak/>
        <w:t>Special exemptions include</w:t>
      </w:r>
      <w:r w:rsidR="00D86CEC">
        <w:rPr>
          <w:rFonts w:ascii="Calibri" w:hAnsi="Calibri"/>
          <w:sz w:val="24"/>
          <w:szCs w:val="24"/>
        </w:rPr>
        <w:t xml:space="preserve"> –</w:t>
      </w:r>
      <w:r w:rsidR="006A71A9">
        <w:rPr>
          <w:rFonts w:ascii="Calibri" w:hAnsi="Calibri"/>
          <w:sz w:val="24"/>
          <w:szCs w:val="24"/>
        </w:rPr>
        <w:t xml:space="preserve"> </w:t>
      </w:r>
    </w:p>
    <w:p w:rsidR="006A71A9" w:rsidRPr="006A71A9" w:rsidRDefault="006A71A9" w:rsidP="0039408C">
      <w:pPr>
        <w:pStyle w:val="ListParagraph"/>
        <w:numPr>
          <w:ilvl w:val="0"/>
          <w:numId w:val="1"/>
        </w:numPr>
        <w:rPr>
          <w:rFonts w:ascii="Calibri" w:hAnsi="Calibri"/>
          <w:sz w:val="24"/>
          <w:szCs w:val="24"/>
        </w:rPr>
      </w:pPr>
      <w:r w:rsidRPr="006A71A9">
        <w:rPr>
          <w:rFonts w:ascii="Calibri" w:hAnsi="Calibri"/>
          <w:sz w:val="24"/>
          <w:szCs w:val="24"/>
        </w:rPr>
        <w:t>carers of children who are school age or younger;</w:t>
      </w:r>
    </w:p>
    <w:p w:rsidR="006A71A9" w:rsidRPr="00AF3F72" w:rsidRDefault="006A71A9" w:rsidP="0039408C">
      <w:pPr>
        <w:pStyle w:val="ListParagraph"/>
        <w:numPr>
          <w:ilvl w:val="0"/>
          <w:numId w:val="1"/>
        </w:numPr>
        <w:rPr>
          <w:rFonts w:ascii="Calibri" w:hAnsi="Calibri"/>
          <w:i/>
          <w:sz w:val="24"/>
          <w:szCs w:val="24"/>
        </w:rPr>
      </w:pPr>
      <w:r>
        <w:rPr>
          <w:rFonts w:ascii="Calibri" w:hAnsi="Calibri"/>
          <w:sz w:val="24"/>
          <w:szCs w:val="24"/>
        </w:rPr>
        <w:t xml:space="preserve">those persons who meet the definition of carers under the </w:t>
      </w:r>
      <w:r w:rsidR="00D86CEC">
        <w:rPr>
          <w:rFonts w:ascii="Calibri" w:hAnsi="Calibri"/>
          <w:sz w:val="24"/>
          <w:szCs w:val="24"/>
        </w:rPr>
        <w:br/>
      </w:r>
      <w:r w:rsidRPr="00AF3F72">
        <w:rPr>
          <w:rFonts w:ascii="Calibri" w:hAnsi="Calibri"/>
          <w:i/>
          <w:sz w:val="24"/>
          <w:szCs w:val="24"/>
        </w:rPr>
        <w:t>Carer Recognition Act;</w:t>
      </w:r>
    </w:p>
    <w:p w:rsidR="006A71A9" w:rsidRDefault="006A71A9" w:rsidP="0039408C">
      <w:pPr>
        <w:pStyle w:val="ListParagraph"/>
        <w:numPr>
          <w:ilvl w:val="0"/>
          <w:numId w:val="1"/>
        </w:numPr>
        <w:rPr>
          <w:rFonts w:ascii="Calibri" w:hAnsi="Calibri"/>
          <w:sz w:val="24"/>
          <w:szCs w:val="24"/>
        </w:rPr>
      </w:pPr>
      <w:r>
        <w:rPr>
          <w:rFonts w:ascii="Calibri" w:hAnsi="Calibri"/>
          <w:sz w:val="24"/>
          <w:szCs w:val="24"/>
        </w:rPr>
        <w:t>people with disabilities;</w:t>
      </w:r>
    </w:p>
    <w:p w:rsidR="006A71A9" w:rsidRDefault="006A71A9" w:rsidP="0039408C">
      <w:pPr>
        <w:pStyle w:val="ListParagraph"/>
        <w:numPr>
          <w:ilvl w:val="0"/>
          <w:numId w:val="1"/>
        </w:numPr>
        <w:rPr>
          <w:rFonts w:ascii="Calibri" w:hAnsi="Calibri"/>
          <w:sz w:val="24"/>
          <w:szCs w:val="24"/>
        </w:rPr>
      </w:pPr>
      <w:r>
        <w:rPr>
          <w:rFonts w:ascii="Calibri" w:hAnsi="Calibri"/>
          <w:sz w:val="24"/>
          <w:szCs w:val="24"/>
        </w:rPr>
        <w:t>people who have attained the age of 55 years or more;</w:t>
      </w:r>
    </w:p>
    <w:p w:rsidR="006A71A9" w:rsidRDefault="006A71A9" w:rsidP="0039408C">
      <w:pPr>
        <w:pStyle w:val="ListParagraph"/>
        <w:numPr>
          <w:ilvl w:val="0"/>
          <w:numId w:val="1"/>
        </w:numPr>
        <w:rPr>
          <w:rFonts w:ascii="Calibri" w:hAnsi="Calibri"/>
          <w:sz w:val="24"/>
          <w:szCs w:val="24"/>
        </w:rPr>
      </w:pPr>
      <w:r>
        <w:rPr>
          <w:rFonts w:ascii="Calibri" w:hAnsi="Calibri"/>
          <w:sz w:val="24"/>
          <w:szCs w:val="24"/>
        </w:rPr>
        <w:t>victims of domestic violence; and</w:t>
      </w:r>
    </w:p>
    <w:p w:rsidR="006A71A9" w:rsidRPr="006A71A9" w:rsidRDefault="006A71A9" w:rsidP="0039408C">
      <w:pPr>
        <w:pStyle w:val="ListParagraph"/>
        <w:numPr>
          <w:ilvl w:val="0"/>
          <w:numId w:val="1"/>
        </w:numPr>
        <w:rPr>
          <w:rFonts w:ascii="Calibri" w:hAnsi="Calibri"/>
          <w:sz w:val="24"/>
          <w:szCs w:val="24"/>
        </w:rPr>
      </w:pPr>
      <w:proofErr w:type="gramStart"/>
      <w:r>
        <w:rPr>
          <w:rFonts w:ascii="Calibri" w:hAnsi="Calibri"/>
          <w:sz w:val="24"/>
          <w:szCs w:val="24"/>
        </w:rPr>
        <w:t>carers</w:t>
      </w:r>
      <w:proofErr w:type="gramEnd"/>
      <w:r>
        <w:rPr>
          <w:rFonts w:ascii="Calibri" w:hAnsi="Calibri"/>
          <w:sz w:val="24"/>
          <w:szCs w:val="24"/>
        </w:rPr>
        <w:t xml:space="preserve"> of victims of domestic violence.</w:t>
      </w:r>
    </w:p>
    <w:p w:rsidR="006A71A9" w:rsidRDefault="006A71A9" w:rsidP="0039408C">
      <w:pPr>
        <w:ind w:left="1440"/>
        <w:rPr>
          <w:rFonts w:ascii="Calibri" w:hAnsi="Calibri"/>
          <w:sz w:val="24"/>
          <w:szCs w:val="24"/>
        </w:rPr>
      </w:pPr>
      <w:r>
        <w:rPr>
          <w:rFonts w:ascii="Calibri" w:hAnsi="Calibri"/>
          <w:sz w:val="24"/>
          <w:szCs w:val="24"/>
        </w:rPr>
        <w:t xml:space="preserve">Under the </w:t>
      </w:r>
      <w:r w:rsidRPr="006A71A9">
        <w:rPr>
          <w:rFonts w:ascii="Calibri" w:hAnsi="Calibri"/>
          <w:i/>
          <w:sz w:val="24"/>
          <w:szCs w:val="24"/>
        </w:rPr>
        <w:t>Fair Work Act</w:t>
      </w:r>
      <w:r>
        <w:rPr>
          <w:rFonts w:ascii="Calibri" w:hAnsi="Calibri"/>
          <w:sz w:val="24"/>
          <w:szCs w:val="24"/>
        </w:rPr>
        <w:t xml:space="preserve">, if an employee wishes to work pursuant to a roster that includes flexible working hours, the employee must make a written request to work under flexible working hours. Only if an employer has reasonable grounds for refusing an employee’s request to work flexible hours may the employer do so. Matters that go to an assessment of the reasonableness of an employer’s refusal to grant flexible working hours for </w:t>
      </w:r>
      <w:r w:rsidR="00AF3F72">
        <w:rPr>
          <w:rFonts w:ascii="Calibri" w:hAnsi="Calibri"/>
          <w:sz w:val="24"/>
          <w:szCs w:val="24"/>
        </w:rPr>
        <w:t xml:space="preserve">an </w:t>
      </w:r>
      <w:r>
        <w:rPr>
          <w:rFonts w:ascii="Calibri" w:hAnsi="Calibri"/>
          <w:sz w:val="24"/>
          <w:szCs w:val="24"/>
        </w:rPr>
        <w:t xml:space="preserve">employee include, but are not limited to, such matters as – </w:t>
      </w:r>
    </w:p>
    <w:p w:rsidR="006A71A9" w:rsidRPr="00D86CEC" w:rsidRDefault="00D86CEC" w:rsidP="0039408C">
      <w:pPr>
        <w:spacing w:line="240" w:lineRule="auto"/>
        <w:ind w:left="720" w:firstLine="720"/>
        <w:rPr>
          <w:rFonts w:ascii="Calibri" w:hAnsi="Calibri"/>
          <w:sz w:val="24"/>
          <w:szCs w:val="24"/>
        </w:rPr>
      </w:pPr>
      <w:r>
        <w:rPr>
          <w:rFonts w:ascii="Calibri" w:hAnsi="Calibri"/>
          <w:sz w:val="24"/>
          <w:szCs w:val="24"/>
        </w:rPr>
        <w:t>(a)</w:t>
      </w:r>
      <w:r>
        <w:rPr>
          <w:rFonts w:ascii="Calibri" w:hAnsi="Calibri"/>
          <w:sz w:val="24"/>
          <w:szCs w:val="24"/>
        </w:rPr>
        <w:tab/>
      </w:r>
      <w:proofErr w:type="gramStart"/>
      <w:r w:rsidR="006A71A9" w:rsidRPr="00D86CEC">
        <w:rPr>
          <w:rFonts w:ascii="Calibri" w:hAnsi="Calibri"/>
          <w:sz w:val="24"/>
          <w:szCs w:val="24"/>
        </w:rPr>
        <w:t>the</w:t>
      </w:r>
      <w:proofErr w:type="gramEnd"/>
      <w:r w:rsidR="006A71A9" w:rsidRPr="00D86CEC">
        <w:rPr>
          <w:rFonts w:ascii="Calibri" w:hAnsi="Calibri"/>
          <w:sz w:val="24"/>
          <w:szCs w:val="24"/>
        </w:rPr>
        <w:t xml:space="preserve"> cost of providing such flexibility;</w:t>
      </w:r>
    </w:p>
    <w:p w:rsidR="00D86CEC" w:rsidRDefault="00D86CEC" w:rsidP="0039408C">
      <w:pPr>
        <w:spacing w:line="240" w:lineRule="auto"/>
        <w:ind w:left="720" w:firstLine="720"/>
        <w:rPr>
          <w:rFonts w:ascii="Calibri" w:hAnsi="Calibri"/>
          <w:sz w:val="24"/>
          <w:szCs w:val="24"/>
        </w:rPr>
      </w:pPr>
      <w:r>
        <w:rPr>
          <w:rFonts w:ascii="Calibri" w:hAnsi="Calibri"/>
          <w:sz w:val="24"/>
          <w:szCs w:val="24"/>
        </w:rPr>
        <w:t>(b)</w:t>
      </w:r>
      <w:r>
        <w:rPr>
          <w:rFonts w:ascii="Calibri" w:hAnsi="Calibri"/>
          <w:sz w:val="24"/>
          <w:szCs w:val="24"/>
        </w:rPr>
        <w:tab/>
      </w:r>
      <w:proofErr w:type="gramStart"/>
      <w:r w:rsidR="006A71A9" w:rsidRPr="00D86CEC">
        <w:rPr>
          <w:rFonts w:ascii="Calibri" w:hAnsi="Calibri"/>
          <w:sz w:val="24"/>
          <w:szCs w:val="24"/>
        </w:rPr>
        <w:t>the</w:t>
      </w:r>
      <w:proofErr w:type="gramEnd"/>
      <w:r w:rsidR="006A71A9" w:rsidRPr="00D86CEC">
        <w:rPr>
          <w:rFonts w:ascii="Calibri" w:hAnsi="Calibri"/>
          <w:sz w:val="24"/>
          <w:szCs w:val="24"/>
        </w:rPr>
        <w:t xml:space="preserve"> employer’s ability to reorganise rosters of other employees; and </w:t>
      </w:r>
    </w:p>
    <w:p w:rsidR="00D86CEC" w:rsidRPr="0039408C" w:rsidRDefault="00D86CEC" w:rsidP="0039408C">
      <w:pPr>
        <w:spacing w:line="240" w:lineRule="auto"/>
        <w:ind w:left="720" w:firstLine="720"/>
        <w:rPr>
          <w:rFonts w:ascii="Calibri" w:hAnsi="Calibri"/>
          <w:sz w:val="24"/>
          <w:szCs w:val="24"/>
        </w:rPr>
      </w:pPr>
      <w:r>
        <w:rPr>
          <w:rFonts w:ascii="Calibri" w:hAnsi="Calibri"/>
          <w:sz w:val="24"/>
          <w:szCs w:val="24"/>
        </w:rPr>
        <w:t>(c)</w:t>
      </w:r>
      <w:r>
        <w:rPr>
          <w:rFonts w:ascii="Calibri" w:hAnsi="Calibri"/>
          <w:sz w:val="24"/>
          <w:szCs w:val="24"/>
        </w:rPr>
        <w:tab/>
      </w:r>
      <w:proofErr w:type="gramStart"/>
      <w:r w:rsidR="006A71A9" w:rsidRPr="00D86CEC">
        <w:rPr>
          <w:rFonts w:ascii="Calibri" w:hAnsi="Calibri"/>
          <w:sz w:val="24"/>
          <w:szCs w:val="24"/>
        </w:rPr>
        <w:t>any</w:t>
      </w:r>
      <w:proofErr w:type="gramEnd"/>
      <w:r w:rsidR="006A71A9" w:rsidRPr="00D86CEC">
        <w:rPr>
          <w:rFonts w:ascii="Calibri" w:hAnsi="Calibri"/>
          <w:sz w:val="24"/>
          <w:szCs w:val="24"/>
        </w:rPr>
        <w:t xml:space="preserve"> negative impact on customer service</w:t>
      </w:r>
      <w:r>
        <w:rPr>
          <w:rFonts w:ascii="Calibri" w:hAnsi="Calibri"/>
          <w:sz w:val="24"/>
          <w:szCs w:val="24"/>
        </w:rPr>
        <w:t>.</w:t>
      </w:r>
    </w:p>
    <w:p w:rsidR="006A71A9" w:rsidRPr="006A71A9" w:rsidRDefault="006A71A9" w:rsidP="0039408C">
      <w:pPr>
        <w:spacing w:before="360"/>
        <w:ind w:left="720" w:hanging="720"/>
        <w:rPr>
          <w:rFonts w:ascii="Calibri" w:hAnsi="Calibri"/>
          <w:b/>
          <w:sz w:val="24"/>
          <w:szCs w:val="24"/>
        </w:rPr>
      </w:pPr>
      <w:r w:rsidRPr="006A71A9">
        <w:rPr>
          <w:rFonts w:ascii="Calibri" w:hAnsi="Calibri"/>
          <w:b/>
          <w:sz w:val="24"/>
          <w:szCs w:val="24"/>
        </w:rPr>
        <w:t>[3]</w:t>
      </w:r>
      <w:r w:rsidR="00D86CEC">
        <w:rPr>
          <w:rFonts w:ascii="Calibri" w:hAnsi="Calibri"/>
          <w:b/>
          <w:sz w:val="24"/>
          <w:szCs w:val="24"/>
        </w:rPr>
        <w:tab/>
      </w:r>
      <w:r w:rsidRPr="006A71A9">
        <w:rPr>
          <w:rFonts w:ascii="Calibri" w:hAnsi="Calibri"/>
          <w:b/>
          <w:sz w:val="24"/>
          <w:szCs w:val="24"/>
        </w:rPr>
        <w:t>In any event (whether in the absence or presence of a regulation on the duration of working hours)</w:t>
      </w:r>
      <w:r w:rsidR="0080028B">
        <w:rPr>
          <w:rFonts w:ascii="Calibri" w:hAnsi="Calibri"/>
          <w:b/>
          <w:sz w:val="24"/>
          <w:szCs w:val="24"/>
        </w:rPr>
        <w:t xml:space="preserve"> –</w:t>
      </w:r>
    </w:p>
    <w:p w:rsidR="006A71A9" w:rsidRPr="006A71A9" w:rsidRDefault="00D86CEC" w:rsidP="0039408C">
      <w:pPr>
        <w:ind w:left="1440" w:hanging="720"/>
        <w:rPr>
          <w:rFonts w:ascii="Calibri" w:hAnsi="Calibri"/>
          <w:b/>
          <w:sz w:val="24"/>
          <w:szCs w:val="24"/>
        </w:rPr>
      </w:pPr>
      <w:r>
        <w:rPr>
          <w:rFonts w:ascii="Calibri" w:hAnsi="Calibri"/>
          <w:b/>
          <w:sz w:val="24"/>
          <w:szCs w:val="24"/>
        </w:rPr>
        <w:t>(a)</w:t>
      </w:r>
      <w:r>
        <w:rPr>
          <w:rFonts w:ascii="Calibri" w:hAnsi="Calibri"/>
          <w:b/>
          <w:sz w:val="24"/>
          <w:szCs w:val="24"/>
        </w:rPr>
        <w:tab/>
      </w:r>
      <w:r w:rsidR="006A71A9" w:rsidRPr="006A71A9">
        <w:rPr>
          <w:rFonts w:ascii="Calibri" w:hAnsi="Calibri"/>
          <w:b/>
          <w:sz w:val="24"/>
          <w:szCs w:val="24"/>
        </w:rPr>
        <w:t>What forms of flexible working hours have been considered, whether by your legisla</w:t>
      </w:r>
      <w:r w:rsidR="00AF3F72">
        <w:rPr>
          <w:rFonts w:ascii="Calibri" w:hAnsi="Calibri"/>
          <w:b/>
          <w:sz w:val="24"/>
          <w:szCs w:val="24"/>
        </w:rPr>
        <w:t>ture</w:t>
      </w:r>
      <w:r w:rsidR="006A71A9" w:rsidRPr="006A71A9">
        <w:rPr>
          <w:rFonts w:ascii="Calibri" w:hAnsi="Calibri"/>
          <w:b/>
          <w:sz w:val="24"/>
          <w:szCs w:val="24"/>
        </w:rPr>
        <w:t>, the social partners (in collective agreemen</w:t>
      </w:r>
      <w:r w:rsidR="00AF3F72">
        <w:rPr>
          <w:rFonts w:ascii="Calibri" w:hAnsi="Calibri"/>
          <w:b/>
          <w:sz w:val="24"/>
          <w:szCs w:val="24"/>
        </w:rPr>
        <w:t>ts), or even by the company (inte</w:t>
      </w:r>
      <w:r w:rsidR="006A71A9" w:rsidRPr="006A71A9">
        <w:rPr>
          <w:rFonts w:ascii="Calibri" w:hAnsi="Calibri"/>
          <w:b/>
          <w:sz w:val="24"/>
          <w:szCs w:val="24"/>
        </w:rPr>
        <w:t>rn regulations, employment contract)?</w:t>
      </w:r>
    </w:p>
    <w:p w:rsidR="006A71A9" w:rsidRDefault="006A71A9" w:rsidP="0039408C">
      <w:pPr>
        <w:ind w:left="1440"/>
        <w:rPr>
          <w:rFonts w:ascii="Calibri" w:hAnsi="Calibri"/>
          <w:sz w:val="24"/>
          <w:szCs w:val="24"/>
        </w:rPr>
      </w:pPr>
      <w:r>
        <w:rPr>
          <w:rFonts w:ascii="Calibri" w:hAnsi="Calibri"/>
          <w:sz w:val="24"/>
          <w:szCs w:val="24"/>
        </w:rPr>
        <w:t xml:space="preserve">Under the </w:t>
      </w:r>
      <w:r w:rsidRPr="006A71A9">
        <w:rPr>
          <w:rFonts w:ascii="Calibri" w:hAnsi="Calibri"/>
          <w:i/>
          <w:sz w:val="24"/>
          <w:szCs w:val="24"/>
        </w:rPr>
        <w:t>Fair Work Act</w:t>
      </w:r>
      <w:r>
        <w:rPr>
          <w:rFonts w:ascii="Calibri" w:hAnsi="Calibri"/>
          <w:sz w:val="24"/>
          <w:szCs w:val="24"/>
        </w:rPr>
        <w:t>, two contractual regimes are permissible between employer and employee</w:t>
      </w:r>
      <w:r w:rsidR="00AF3F72">
        <w:rPr>
          <w:rFonts w:ascii="Calibri" w:hAnsi="Calibri"/>
          <w:sz w:val="24"/>
          <w:szCs w:val="24"/>
        </w:rPr>
        <w:t>. I</w:t>
      </w:r>
      <w:r w:rsidR="000D177F">
        <w:rPr>
          <w:rFonts w:ascii="Calibri" w:hAnsi="Calibri"/>
          <w:sz w:val="24"/>
          <w:szCs w:val="24"/>
        </w:rPr>
        <w:t>n the first is the regime where the employer and employee record in exhaustive detail the precise terms about every aspect of their working relationship at both a macro and micro level. That is usually confined to sophisticated em</w:t>
      </w:r>
      <w:r w:rsidR="00AF3F72">
        <w:rPr>
          <w:rFonts w:ascii="Calibri" w:hAnsi="Calibri"/>
          <w:sz w:val="24"/>
          <w:szCs w:val="24"/>
        </w:rPr>
        <w:t xml:space="preserve">ployment contracts between </w:t>
      </w:r>
      <w:r w:rsidR="000D177F">
        <w:rPr>
          <w:rFonts w:ascii="Calibri" w:hAnsi="Calibri"/>
          <w:sz w:val="24"/>
          <w:szCs w:val="24"/>
        </w:rPr>
        <w:t>senior employees who are very well remunerated. More common is the second category. There,</w:t>
      </w:r>
      <w:r w:rsidR="00AF3F72">
        <w:rPr>
          <w:rFonts w:ascii="Calibri" w:hAnsi="Calibri"/>
          <w:sz w:val="24"/>
          <w:szCs w:val="24"/>
        </w:rPr>
        <w:t xml:space="preserve"> </w:t>
      </w:r>
      <w:r w:rsidR="000D177F">
        <w:rPr>
          <w:rFonts w:ascii="Calibri" w:hAnsi="Calibri"/>
          <w:sz w:val="24"/>
          <w:szCs w:val="24"/>
        </w:rPr>
        <w:t>the provisions of an industrial award gov</w:t>
      </w:r>
      <w:r w:rsidR="00B34351">
        <w:rPr>
          <w:rFonts w:ascii="Calibri" w:hAnsi="Calibri"/>
          <w:sz w:val="24"/>
          <w:szCs w:val="24"/>
        </w:rPr>
        <w:t>ern the contractual relations between</w:t>
      </w:r>
      <w:r w:rsidR="000D177F">
        <w:rPr>
          <w:rFonts w:ascii="Calibri" w:hAnsi="Calibri"/>
          <w:sz w:val="24"/>
          <w:szCs w:val="24"/>
        </w:rPr>
        <w:t xml:space="preserve"> the employer and the employee without the need for the contract of employment to specifically</w:t>
      </w:r>
      <w:r w:rsidR="00B34351">
        <w:rPr>
          <w:rFonts w:ascii="Calibri" w:hAnsi="Calibri"/>
          <w:sz w:val="24"/>
          <w:szCs w:val="24"/>
        </w:rPr>
        <w:t xml:space="preserve"> enumerate all of the provisions of the industrial award that apply as between that employer and that employee. Industrial awards apply for a specific period of time to specific categories of employees </w:t>
      </w:r>
      <w:r w:rsidR="00AF3F72">
        <w:rPr>
          <w:rFonts w:ascii="Calibri" w:hAnsi="Calibri"/>
          <w:sz w:val="24"/>
          <w:szCs w:val="24"/>
        </w:rPr>
        <w:t>who work</w:t>
      </w:r>
      <w:r w:rsidR="00B34351">
        <w:rPr>
          <w:rFonts w:ascii="Calibri" w:hAnsi="Calibri"/>
          <w:sz w:val="24"/>
          <w:szCs w:val="24"/>
        </w:rPr>
        <w:t xml:space="preserve"> in identified industries</w:t>
      </w:r>
      <w:r w:rsidR="00AF3F72">
        <w:rPr>
          <w:rFonts w:ascii="Calibri" w:hAnsi="Calibri"/>
          <w:sz w:val="24"/>
          <w:szCs w:val="24"/>
        </w:rPr>
        <w:t xml:space="preserve">. </w:t>
      </w:r>
      <w:r w:rsidR="00AF4BA5">
        <w:rPr>
          <w:rFonts w:ascii="Calibri" w:hAnsi="Calibri"/>
          <w:sz w:val="24"/>
          <w:szCs w:val="24"/>
        </w:rPr>
        <w:t>After being negotiated usually by industry employer groups and unions, i</w:t>
      </w:r>
      <w:r w:rsidR="00AF3F72">
        <w:rPr>
          <w:rFonts w:ascii="Calibri" w:hAnsi="Calibri"/>
          <w:sz w:val="24"/>
          <w:szCs w:val="24"/>
        </w:rPr>
        <w:t>ndustrial awards</w:t>
      </w:r>
      <w:r w:rsidR="00B34351">
        <w:rPr>
          <w:rFonts w:ascii="Calibri" w:hAnsi="Calibri"/>
          <w:sz w:val="24"/>
          <w:szCs w:val="24"/>
        </w:rPr>
        <w:t xml:space="preserve"> are sanctioned by the Fair </w:t>
      </w:r>
      <w:r w:rsidR="00B34351">
        <w:rPr>
          <w:rFonts w:ascii="Calibri" w:hAnsi="Calibri"/>
          <w:sz w:val="24"/>
          <w:szCs w:val="24"/>
        </w:rPr>
        <w:lastRenderedPageBreak/>
        <w:t xml:space="preserve">Work Commission, the statutory body appointed under the </w:t>
      </w:r>
      <w:r w:rsidR="00B34351" w:rsidRPr="00B34351">
        <w:rPr>
          <w:rFonts w:ascii="Calibri" w:hAnsi="Calibri"/>
          <w:i/>
          <w:sz w:val="24"/>
          <w:szCs w:val="24"/>
        </w:rPr>
        <w:t xml:space="preserve">Fair Work Act </w:t>
      </w:r>
      <w:r w:rsidR="00B34351">
        <w:rPr>
          <w:rFonts w:ascii="Calibri" w:hAnsi="Calibri"/>
          <w:sz w:val="24"/>
          <w:szCs w:val="24"/>
        </w:rPr>
        <w:t xml:space="preserve">to, among other things, approve industrial awards. Most industrial awards address flexible working hours. A list of the provisions of a variety of industrial awards in which flexible working hours are recorded may be found that </w:t>
      </w:r>
      <w:hyperlink r:id="rId5" w:history="1">
        <w:r w:rsidR="00BB164B" w:rsidRPr="007169BF">
          <w:rPr>
            <w:rStyle w:val="Hyperlink"/>
            <w:rFonts w:ascii="Calibri" w:hAnsi="Calibri"/>
            <w:sz w:val="24"/>
            <w:szCs w:val="24"/>
          </w:rPr>
          <w:t>www.fwc.gov.au</w:t>
        </w:r>
      </w:hyperlink>
      <w:r w:rsidR="00B34351">
        <w:rPr>
          <w:rFonts w:ascii="Calibri" w:hAnsi="Calibri"/>
          <w:sz w:val="24"/>
          <w:szCs w:val="24"/>
        </w:rPr>
        <w:t>.</w:t>
      </w:r>
    </w:p>
    <w:p w:rsidR="00B34351" w:rsidRDefault="00B34351" w:rsidP="0039408C">
      <w:pPr>
        <w:ind w:left="1440"/>
        <w:rPr>
          <w:rFonts w:ascii="Calibri" w:hAnsi="Calibri"/>
          <w:sz w:val="24"/>
          <w:szCs w:val="24"/>
        </w:rPr>
      </w:pPr>
      <w:r>
        <w:rPr>
          <w:rFonts w:ascii="Calibri" w:hAnsi="Calibri"/>
          <w:sz w:val="24"/>
          <w:szCs w:val="24"/>
        </w:rPr>
        <w:t>Under Australian law, the provisions of an applicable industrial award bind the employer and the employee notwithstanding that the employer and employee may not have specifically agreed as much when negotiating their respective contracts of employment</w:t>
      </w:r>
      <w:r w:rsidR="00BB164B">
        <w:rPr>
          <w:rFonts w:ascii="Calibri" w:hAnsi="Calibri"/>
          <w:sz w:val="24"/>
          <w:szCs w:val="24"/>
        </w:rPr>
        <w:t>. It is unlawful for an employer</w:t>
      </w:r>
      <w:r>
        <w:rPr>
          <w:rFonts w:ascii="Calibri" w:hAnsi="Calibri"/>
          <w:sz w:val="24"/>
          <w:szCs w:val="24"/>
        </w:rPr>
        <w:t xml:space="preserve"> to attempt to contract out of the terms of an applicable industrial award. The rationale underpinning that is </w:t>
      </w:r>
      <w:r w:rsidR="00AF4BA5">
        <w:rPr>
          <w:rFonts w:ascii="Calibri" w:hAnsi="Calibri"/>
          <w:sz w:val="24"/>
          <w:szCs w:val="24"/>
        </w:rPr>
        <w:t xml:space="preserve">that </w:t>
      </w:r>
      <w:r>
        <w:rPr>
          <w:rFonts w:ascii="Calibri" w:hAnsi="Calibri"/>
          <w:sz w:val="24"/>
          <w:szCs w:val="24"/>
        </w:rPr>
        <w:t>the provi</w:t>
      </w:r>
      <w:r w:rsidR="00AF4BA5">
        <w:rPr>
          <w:rFonts w:ascii="Calibri" w:hAnsi="Calibri"/>
          <w:sz w:val="24"/>
          <w:szCs w:val="24"/>
        </w:rPr>
        <w:t>sions of an</w:t>
      </w:r>
      <w:r>
        <w:rPr>
          <w:rFonts w:ascii="Calibri" w:hAnsi="Calibri"/>
          <w:sz w:val="24"/>
          <w:szCs w:val="24"/>
        </w:rPr>
        <w:t xml:space="preserve"> industrial award provide the m</w:t>
      </w:r>
      <w:r w:rsidR="00AF4BA5">
        <w:rPr>
          <w:rFonts w:ascii="Calibri" w:hAnsi="Calibri"/>
          <w:sz w:val="24"/>
          <w:szCs w:val="24"/>
        </w:rPr>
        <w:t>inimum conditions under which the</w:t>
      </w:r>
      <w:r>
        <w:rPr>
          <w:rFonts w:ascii="Calibri" w:hAnsi="Calibri"/>
          <w:sz w:val="24"/>
          <w:szCs w:val="24"/>
        </w:rPr>
        <w:t xml:space="preserve"> employee can be expected to work. Employers are free to enter into a contract of employment with one or more employees that provides for more favourable terms than the industrial award provisions. However, if an employer chooses to do that, anti</w:t>
      </w:r>
      <w:r w:rsidR="00AF4BA5">
        <w:rPr>
          <w:rFonts w:ascii="Calibri" w:hAnsi="Calibri"/>
          <w:sz w:val="24"/>
          <w:szCs w:val="24"/>
        </w:rPr>
        <w:t>-</w:t>
      </w:r>
      <w:r>
        <w:rPr>
          <w:rFonts w:ascii="Calibri" w:hAnsi="Calibri"/>
          <w:sz w:val="24"/>
          <w:szCs w:val="24"/>
        </w:rPr>
        <w:t xml:space="preserve">discrimination laws forbid the employer from preferring </w:t>
      </w:r>
      <w:r w:rsidR="00AF4BA5">
        <w:rPr>
          <w:rFonts w:ascii="Calibri" w:hAnsi="Calibri"/>
          <w:sz w:val="24"/>
          <w:szCs w:val="24"/>
        </w:rPr>
        <w:t xml:space="preserve">ahead of other employees </w:t>
      </w:r>
      <w:r>
        <w:rPr>
          <w:rFonts w:ascii="Calibri" w:hAnsi="Calibri"/>
          <w:sz w:val="24"/>
          <w:szCs w:val="24"/>
        </w:rPr>
        <w:t>one or more employee</w:t>
      </w:r>
      <w:r w:rsidR="00AF4BA5">
        <w:rPr>
          <w:rFonts w:ascii="Calibri" w:hAnsi="Calibri"/>
          <w:sz w:val="24"/>
          <w:szCs w:val="24"/>
        </w:rPr>
        <w:t>s</w:t>
      </w:r>
      <w:r>
        <w:rPr>
          <w:rFonts w:ascii="Calibri" w:hAnsi="Calibri"/>
          <w:sz w:val="24"/>
          <w:szCs w:val="24"/>
        </w:rPr>
        <w:t xml:space="preserve"> to receive more favourable terms than those applicable under the relevant industrial award. </w:t>
      </w:r>
    </w:p>
    <w:p w:rsidR="00B34351" w:rsidRDefault="00B34351" w:rsidP="0039408C">
      <w:pPr>
        <w:ind w:left="1440"/>
        <w:rPr>
          <w:rFonts w:ascii="Calibri" w:hAnsi="Calibri"/>
          <w:sz w:val="24"/>
          <w:szCs w:val="24"/>
        </w:rPr>
      </w:pPr>
      <w:r>
        <w:rPr>
          <w:rFonts w:ascii="Calibri" w:hAnsi="Calibri"/>
          <w:sz w:val="24"/>
          <w:szCs w:val="24"/>
        </w:rPr>
        <w:t>Rarely do internal rules of employers make stipulations in relation to flexible working hours. However, s</w:t>
      </w:r>
      <w:r w:rsidR="00AF4BA5">
        <w:rPr>
          <w:rFonts w:ascii="Calibri" w:hAnsi="Calibri"/>
          <w:sz w:val="24"/>
          <w:szCs w:val="24"/>
        </w:rPr>
        <w:t xml:space="preserve">ome </w:t>
      </w:r>
      <w:r>
        <w:rPr>
          <w:rFonts w:ascii="Calibri" w:hAnsi="Calibri"/>
          <w:sz w:val="24"/>
          <w:szCs w:val="24"/>
        </w:rPr>
        <w:t>employers</w:t>
      </w:r>
      <w:r w:rsidR="00AF4BA5">
        <w:rPr>
          <w:rFonts w:ascii="Calibri" w:hAnsi="Calibri"/>
          <w:sz w:val="24"/>
          <w:szCs w:val="24"/>
        </w:rPr>
        <w:t xml:space="preserve"> with a very </w:t>
      </w:r>
      <w:r>
        <w:rPr>
          <w:rFonts w:ascii="Calibri" w:hAnsi="Calibri"/>
          <w:sz w:val="24"/>
          <w:szCs w:val="24"/>
        </w:rPr>
        <w:t>large number of employees cre</w:t>
      </w:r>
      <w:r w:rsidR="00AF4BA5">
        <w:rPr>
          <w:rFonts w:ascii="Calibri" w:hAnsi="Calibri"/>
          <w:sz w:val="24"/>
          <w:szCs w:val="24"/>
        </w:rPr>
        <w:t>ate</w:t>
      </w:r>
      <w:r>
        <w:rPr>
          <w:rFonts w:ascii="Calibri" w:hAnsi="Calibri"/>
          <w:sz w:val="24"/>
          <w:szCs w:val="24"/>
        </w:rPr>
        <w:t xml:space="preserve"> internal rules or policies </w:t>
      </w:r>
      <w:r w:rsidR="00AF4BA5">
        <w:rPr>
          <w:rFonts w:ascii="Calibri" w:hAnsi="Calibri"/>
          <w:sz w:val="24"/>
          <w:szCs w:val="24"/>
        </w:rPr>
        <w:t>relating to flexible working hours. Those internal rules policies</w:t>
      </w:r>
      <w:r>
        <w:rPr>
          <w:rFonts w:ascii="Calibri" w:hAnsi="Calibri"/>
          <w:sz w:val="24"/>
          <w:szCs w:val="24"/>
        </w:rPr>
        <w:t xml:space="preserve"> are usually taken to be incorporated into the contracts of employment betwee</w:t>
      </w:r>
      <w:r w:rsidR="00AF4BA5">
        <w:rPr>
          <w:rFonts w:ascii="Calibri" w:hAnsi="Calibri"/>
          <w:sz w:val="24"/>
          <w:szCs w:val="24"/>
        </w:rPr>
        <w:t>n the employer and the employee</w:t>
      </w:r>
      <w:r>
        <w:rPr>
          <w:rFonts w:ascii="Calibri" w:hAnsi="Calibri"/>
          <w:sz w:val="24"/>
          <w:szCs w:val="24"/>
        </w:rPr>
        <w:t>.</w:t>
      </w:r>
    </w:p>
    <w:p w:rsidR="00B34351" w:rsidRPr="009C2410" w:rsidRDefault="00B34351" w:rsidP="0039408C">
      <w:pPr>
        <w:ind w:left="1440" w:hanging="720"/>
        <w:rPr>
          <w:rFonts w:ascii="Calibri" w:hAnsi="Calibri"/>
          <w:b/>
          <w:sz w:val="24"/>
          <w:szCs w:val="24"/>
        </w:rPr>
      </w:pPr>
      <w:r w:rsidRPr="009C2410">
        <w:rPr>
          <w:rFonts w:ascii="Calibri" w:hAnsi="Calibri"/>
          <w:b/>
          <w:sz w:val="24"/>
          <w:szCs w:val="24"/>
        </w:rPr>
        <w:t>[b]</w:t>
      </w:r>
      <w:r w:rsidR="00D86CEC">
        <w:rPr>
          <w:rFonts w:ascii="Calibri" w:hAnsi="Calibri"/>
          <w:b/>
          <w:sz w:val="24"/>
          <w:szCs w:val="24"/>
        </w:rPr>
        <w:tab/>
      </w:r>
      <w:r w:rsidR="009C2410" w:rsidRPr="009C2410">
        <w:rPr>
          <w:rFonts w:ascii="Calibri" w:hAnsi="Calibri"/>
          <w:b/>
          <w:sz w:val="24"/>
          <w:szCs w:val="24"/>
        </w:rPr>
        <w:t>M</w:t>
      </w:r>
      <w:r w:rsidRPr="009C2410">
        <w:rPr>
          <w:rFonts w:ascii="Calibri" w:hAnsi="Calibri"/>
          <w:b/>
          <w:sz w:val="24"/>
          <w:szCs w:val="24"/>
        </w:rPr>
        <w:t xml:space="preserve">oreover, does your country have one or more of the following forms of flexibility (or other forms </w:t>
      </w:r>
      <w:r w:rsidR="00D86CEC">
        <w:rPr>
          <w:rFonts w:ascii="Calibri" w:hAnsi="Calibri"/>
          <w:b/>
          <w:sz w:val="24"/>
          <w:szCs w:val="24"/>
        </w:rPr>
        <w:t>of flexibility to be specified) –</w:t>
      </w:r>
    </w:p>
    <w:p w:rsidR="009C2410" w:rsidRPr="009C2410" w:rsidRDefault="009C2410" w:rsidP="00C8008A">
      <w:pPr>
        <w:ind w:left="720" w:firstLine="720"/>
        <w:jc w:val="both"/>
        <w:rPr>
          <w:rFonts w:ascii="Calibri" w:hAnsi="Calibri"/>
          <w:b/>
          <w:sz w:val="24"/>
          <w:szCs w:val="24"/>
        </w:rPr>
      </w:pPr>
      <w:r w:rsidRPr="009C2410">
        <w:rPr>
          <w:rFonts w:ascii="Calibri" w:hAnsi="Calibri"/>
          <w:b/>
          <w:sz w:val="24"/>
          <w:szCs w:val="24"/>
        </w:rPr>
        <w:t>(</w:t>
      </w:r>
      <w:proofErr w:type="spellStart"/>
      <w:r w:rsidRPr="009C2410">
        <w:rPr>
          <w:rFonts w:ascii="Calibri" w:hAnsi="Calibri"/>
          <w:b/>
          <w:sz w:val="24"/>
          <w:szCs w:val="24"/>
        </w:rPr>
        <w:t>i</w:t>
      </w:r>
      <w:proofErr w:type="spellEnd"/>
      <w:r w:rsidRPr="009C2410">
        <w:rPr>
          <w:rFonts w:ascii="Calibri" w:hAnsi="Calibri"/>
          <w:b/>
          <w:sz w:val="24"/>
          <w:szCs w:val="24"/>
        </w:rPr>
        <w:t>)</w:t>
      </w:r>
      <w:r w:rsidR="00D86CEC">
        <w:rPr>
          <w:rFonts w:ascii="Calibri" w:hAnsi="Calibri"/>
          <w:b/>
          <w:sz w:val="24"/>
          <w:szCs w:val="24"/>
        </w:rPr>
        <w:tab/>
      </w:r>
      <w:proofErr w:type="gramStart"/>
      <w:r w:rsidRPr="009C2410">
        <w:rPr>
          <w:rFonts w:ascii="Calibri" w:hAnsi="Calibri"/>
          <w:b/>
          <w:sz w:val="24"/>
          <w:szCs w:val="24"/>
        </w:rPr>
        <w:t>successive</w:t>
      </w:r>
      <w:proofErr w:type="gramEnd"/>
      <w:r w:rsidRPr="009C2410">
        <w:rPr>
          <w:rFonts w:ascii="Calibri" w:hAnsi="Calibri"/>
          <w:b/>
          <w:sz w:val="24"/>
          <w:szCs w:val="24"/>
        </w:rPr>
        <w:t xml:space="preserve"> fixed term contracts;</w:t>
      </w:r>
    </w:p>
    <w:p w:rsidR="009C2410" w:rsidRPr="009C2410" w:rsidRDefault="009C2410" w:rsidP="00C8008A">
      <w:pPr>
        <w:ind w:left="720" w:firstLine="720"/>
        <w:jc w:val="both"/>
        <w:rPr>
          <w:rFonts w:ascii="Calibri" w:hAnsi="Calibri"/>
          <w:b/>
          <w:sz w:val="24"/>
          <w:szCs w:val="24"/>
        </w:rPr>
      </w:pPr>
      <w:r w:rsidRPr="009C2410">
        <w:rPr>
          <w:rFonts w:ascii="Calibri" w:hAnsi="Calibri"/>
          <w:b/>
          <w:sz w:val="24"/>
          <w:szCs w:val="24"/>
        </w:rPr>
        <w:t>(ii)</w:t>
      </w:r>
      <w:r w:rsidR="00D86CEC">
        <w:rPr>
          <w:rFonts w:ascii="Calibri" w:hAnsi="Calibri"/>
          <w:b/>
          <w:sz w:val="24"/>
          <w:szCs w:val="24"/>
        </w:rPr>
        <w:tab/>
      </w:r>
      <w:proofErr w:type="gramStart"/>
      <w:r w:rsidRPr="009C2410">
        <w:rPr>
          <w:rFonts w:ascii="Calibri" w:hAnsi="Calibri"/>
          <w:b/>
          <w:sz w:val="24"/>
          <w:szCs w:val="24"/>
        </w:rPr>
        <w:t>interim</w:t>
      </w:r>
      <w:proofErr w:type="gramEnd"/>
      <w:r w:rsidRPr="009C2410">
        <w:rPr>
          <w:rFonts w:ascii="Calibri" w:hAnsi="Calibri"/>
          <w:b/>
          <w:sz w:val="24"/>
          <w:szCs w:val="24"/>
        </w:rPr>
        <w:t>;</w:t>
      </w:r>
    </w:p>
    <w:p w:rsidR="009C2410" w:rsidRPr="009C2410" w:rsidRDefault="009C2410" w:rsidP="00C8008A">
      <w:pPr>
        <w:ind w:left="720" w:firstLine="720"/>
        <w:jc w:val="both"/>
        <w:rPr>
          <w:rFonts w:ascii="Calibri" w:hAnsi="Calibri"/>
          <w:b/>
          <w:sz w:val="24"/>
          <w:szCs w:val="24"/>
        </w:rPr>
      </w:pPr>
      <w:r w:rsidRPr="009C2410">
        <w:rPr>
          <w:rFonts w:ascii="Calibri" w:hAnsi="Calibri"/>
          <w:b/>
          <w:sz w:val="24"/>
          <w:szCs w:val="24"/>
        </w:rPr>
        <w:t>(iii)</w:t>
      </w:r>
      <w:r w:rsidR="00D86CEC">
        <w:rPr>
          <w:rFonts w:ascii="Calibri" w:hAnsi="Calibri"/>
          <w:b/>
          <w:sz w:val="24"/>
          <w:szCs w:val="24"/>
        </w:rPr>
        <w:tab/>
      </w:r>
      <w:proofErr w:type="gramStart"/>
      <w:r w:rsidRPr="009C2410">
        <w:rPr>
          <w:rFonts w:ascii="Calibri" w:hAnsi="Calibri"/>
          <w:b/>
          <w:sz w:val="24"/>
          <w:szCs w:val="24"/>
        </w:rPr>
        <w:t>layoff</w:t>
      </w:r>
      <w:proofErr w:type="gramEnd"/>
      <w:r w:rsidRPr="009C2410">
        <w:rPr>
          <w:rFonts w:ascii="Calibri" w:hAnsi="Calibri"/>
          <w:b/>
          <w:sz w:val="24"/>
          <w:szCs w:val="24"/>
        </w:rPr>
        <w:t>;</w:t>
      </w:r>
    </w:p>
    <w:p w:rsidR="009C2410" w:rsidRPr="009C2410" w:rsidRDefault="009C2410" w:rsidP="00C8008A">
      <w:pPr>
        <w:ind w:left="720" w:firstLine="720"/>
        <w:jc w:val="both"/>
        <w:rPr>
          <w:rFonts w:ascii="Calibri" w:hAnsi="Calibri"/>
          <w:b/>
          <w:sz w:val="24"/>
          <w:szCs w:val="24"/>
        </w:rPr>
      </w:pPr>
      <w:r w:rsidRPr="009C2410">
        <w:rPr>
          <w:rFonts w:ascii="Calibri" w:hAnsi="Calibri"/>
          <w:b/>
          <w:sz w:val="24"/>
          <w:szCs w:val="24"/>
        </w:rPr>
        <w:t>(iv)</w:t>
      </w:r>
      <w:r w:rsidR="00D86CEC">
        <w:rPr>
          <w:rFonts w:ascii="Calibri" w:hAnsi="Calibri"/>
          <w:b/>
          <w:sz w:val="24"/>
          <w:szCs w:val="24"/>
        </w:rPr>
        <w:tab/>
      </w:r>
      <w:proofErr w:type="gramStart"/>
      <w:r w:rsidRPr="009C2410">
        <w:rPr>
          <w:rFonts w:ascii="Calibri" w:hAnsi="Calibri"/>
          <w:b/>
          <w:sz w:val="24"/>
          <w:szCs w:val="24"/>
        </w:rPr>
        <w:t>teleworking</w:t>
      </w:r>
      <w:proofErr w:type="gramEnd"/>
      <w:r w:rsidRPr="009C2410">
        <w:rPr>
          <w:rFonts w:ascii="Calibri" w:hAnsi="Calibri"/>
          <w:b/>
          <w:sz w:val="24"/>
          <w:szCs w:val="24"/>
        </w:rPr>
        <w:t>;</w:t>
      </w:r>
    </w:p>
    <w:p w:rsidR="009C2410" w:rsidRPr="009C2410" w:rsidRDefault="009C2410" w:rsidP="00D86CEC">
      <w:pPr>
        <w:ind w:left="720" w:firstLine="720"/>
        <w:jc w:val="both"/>
        <w:rPr>
          <w:rFonts w:ascii="Calibri" w:hAnsi="Calibri"/>
          <w:b/>
          <w:sz w:val="24"/>
          <w:szCs w:val="24"/>
        </w:rPr>
      </w:pPr>
      <w:r w:rsidRPr="009C2410">
        <w:rPr>
          <w:rFonts w:ascii="Calibri" w:hAnsi="Calibri"/>
          <w:b/>
          <w:sz w:val="24"/>
          <w:szCs w:val="24"/>
        </w:rPr>
        <w:t>(v)</w:t>
      </w:r>
      <w:r w:rsidR="00D86CEC">
        <w:rPr>
          <w:rFonts w:ascii="Calibri" w:hAnsi="Calibri"/>
          <w:b/>
          <w:sz w:val="24"/>
          <w:szCs w:val="24"/>
        </w:rPr>
        <w:tab/>
      </w:r>
      <w:proofErr w:type="gramStart"/>
      <w:r w:rsidRPr="009C2410">
        <w:rPr>
          <w:rFonts w:ascii="Calibri" w:hAnsi="Calibri"/>
          <w:b/>
          <w:sz w:val="24"/>
          <w:szCs w:val="24"/>
        </w:rPr>
        <w:t>part-time</w:t>
      </w:r>
      <w:proofErr w:type="gramEnd"/>
      <w:r w:rsidRPr="009C2410">
        <w:rPr>
          <w:rFonts w:ascii="Calibri" w:hAnsi="Calibri"/>
          <w:b/>
          <w:sz w:val="24"/>
          <w:szCs w:val="24"/>
        </w:rPr>
        <w:t xml:space="preserve"> work;</w:t>
      </w:r>
    </w:p>
    <w:p w:rsidR="009C2410" w:rsidRPr="009C2410" w:rsidRDefault="009C2410" w:rsidP="00D86CEC">
      <w:pPr>
        <w:ind w:left="720" w:firstLine="720"/>
        <w:jc w:val="both"/>
        <w:rPr>
          <w:rFonts w:ascii="Calibri" w:hAnsi="Calibri"/>
          <w:b/>
          <w:sz w:val="24"/>
          <w:szCs w:val="24"/>
        </w:rPr>
      </w:pPr>
      <w:proofErr w:type="gramStart"/>
      <w:r w:rsidRPr="009C2410">
        <w:rPr>
          <w:rFonts w:ascii="Calibri" w:hAnsi="Calibri"/>
          <w:b/>
          <w:sz w:val="24"/>
          <w:szCs w:val="24"/>
        </w:rPr>
        <w:t>(vi)</w:t>
      </w:r>
      <w:r w:rsidR="00D86CEC">
        <w:rPr>
          <w:rFonts w:ascii="Calibri" w:hAnsi="Calibri"/>
          <w:b/>
          <w:sz w:val="24"/>
          <w:szCs w:val="24"/>
        </w:rPr>
        <w:tab/>
      </w:r>
      <w:r w:rsidRPr="009C2410">
        <w:rPr>
          <w:rFonts w:ascii="Calibri" w:hAnsi="Calibri"/>
          <w:b/>
          <w:sz w:val="24"/>
          <w:szCs w:val="24"/>
        </w:rPr>
        <w:t>on-call</w:t>
      </w:r>
      <w:proofErr w:type="gramEnd"/>
      <w:r w:rsidRPr="009C2410">
        <w:rPr>
          <w:rFonts w:ascii="Calibri" w:hAnsi="Calibri"/>
          <w:b/>
          <w:sz w:val="24"/>
          <w:szCs w:val="24"/>
        </w:rPr>
        <w:t xml:space="preserve"> work contract;</w:t>
      </w:r>
    </w:p>
    <w:p w:rsidR="009C2410" w:rsidRPr="007D18D3" w:rsidRDefault="007D18D3" w:rsidP="00D86CEC">
      <w:pPr>
        <w:ind w:left="720" w:firstLine="720"/>
        <w:jc w:val="both"/>
        <w:rPr>
          <w:rFonts w:ascii="Calibri" w:hAnsi="Calibri"/>
          <w:b/>
          <w:sz w:val="24"/>
          <w:szCs w:val="24"/>
        </w:rPr>
      </w:pPr>
      <w:r>
        <w:rPr>
          <w:rFonts w:ascii="Calibri" w:hAnsi="Calibri"/>
          <w:b/>
          <w:sz w:val="24"/>
          <w:szCs w:val="24"/>
        </w:rPr>
        <w:t>(vii)</w:t>
      </w:r>
      <w:r w:rsidR="00D86CEC">
        <w:rPr>
          <w:rFonts w:ascii="Calibri" w:hAnsi="Calibri"/>
          <w:b/>
          <w:sz w:val="24"/>
          <w:szCs w:val="24"/>
        </w:rPr>
        <w:tab/>
      </w:r>
      <w:proofErr w:type="gramStart"/>
      <w:r w:rsidR="009C2410" w:rsidRPr="007D18D3">
        <w:rPr>
          <w:rFonts w:ascii="Calibri" w:hAnsi="Calibri"/>
          <w:b/>
          <w:sz w:val="24"/>
          <w:szCs w:val="24"/>
        </w:rPr>
        <w:t>occasional</w:t>
      </w:r>
      <w:proofErr w:type="gramEnd"/>
      <w:r w:rsidR="009C2410" w:rsidRPr="007D18D3">
        <w:rPr>
          <w:rFonts w:ascii="Calibri" w:hAnsi="Calibri"/>
          <w:b/>
          <w:sz w:val="24"/>
          <w:szCs w:val="24"/>
        </w:rPr>
        <w:t xml:space="preserve"> work?</w:t>
      </w:r>
    </w:p>
    <w:p w:rsidR="009C2410" w:rsidRDefault="009C2410" w:rsidP="0080028B">
      <w:pPr>
        <w:ind w:left="720" w:firstLine="720"/>
        <w:jc w:val="both"/>
        <w:rPr>
          <w:rFonts w:ascii="Calibri" w:hAnsi="Calibri"/>
          <w:sz w:val="24"/>
          <w:szCs w:val="24"/>
        </w:rPr>
      </w:pPr>
      <w:r>
        <w:rPr>
          <w:rFonts w:ascii="Calibri" w:hAnsi="Calibri"/>
          <w:sz w:val="24"/>
          <w:szCs w:val="24"/>
        </w:rPr>
        <w:t>Yes.</w:t>
      </w:r>
    </w:p>
    <w:p w:rsidR="009C2410" w:rsidRPr="009C2410" w:rsidRDefault="009C2410" w:rsidP="0039408C">
      <w:pPr>
        <w:pStyle w:val="ListParagraph"/>
        <w:numPr>
          <w:ilvl w:val="0"/>
          <w:numId w:val="3"/>
        </w:numPr>
        <w:rPr>
          <w:rFonts w:ascii="Calibri" w:hAnsi="Calibri"/>
          <w:sz w:val="24"/>
          <w:szCs w:val="24"/>
        </w:rPr>
      </w:pPr>
      <w:r w:rsidRPr="009C2410">
        <w:rPr>
          <w:rFonts w:ascii="Calibri" w:hAnsi="Calibri"/>
          <w:sz w:val="24"/>
          <w:szCs w:val="24"/>
        </w:rPr>
        <w:lastRenderedPageBreak/>
        <w:t xml:space="preserve">In Australia, it is lawful for an employer and employee to enter into a contract of employment for a specific duration and for that contract of employment to be extended on the same terms and conditions for a further fixed term. However, it becomes a question of fact in the circumstances of each individual case whether the </w:t>
      </w:r>
      <w:r>
        <w:rPr>
          <w:rFonts w:ascii="Calibri" w:hAnsi="Calibri"/>
          <w:sz w:val="24"/>
          <w:szCs w:val="24"/>
        </w:rPr>
        <w:t xml:space="preserve">particular </w:t>
      </w:r>
      <w:r w:rsidRPr="009C2410">
        <w:rPr>
          <w:rFonts w:ascii="Calibri" w:hAnsi="Calibri"/>
          <w:sz w:val="24"/>
          <w:szCs w:val="24"/>
        </w:rPr>
        <w:t xml:space="preserve">fixed term contract has been successively renewed over such a period that the contract ceases to be a fixed term </w:t>
      </w:r>
      <w:r>
        <w:rPr>
          <w:rFonts w:ascii="Calibri" w:hAnsi="Calibri"/>
          <w:sz w:val="24"/>
          <w:szCs w:val="24"/>
        </w:rPr>
        <w:t xml:space="preserve">contract and converts instead </w:t>
      </w:r>
      <w:r w:rsidRPr="009C2410">
        <w:rPr>
          <w:rFonts w:ascii="Calibri" w:hAnsi="Calibri"/>
          <w:sz w:val="24"/>
          <w:szCs w:val="24"/>
        </w:rPr>
        <w:t>to an ongoing contract of employment to which rules relating to the giving of reasonable notice in respect of termination apply.</w:t>
      </w:r>
    </w:p>
    <w:p w:rsidR="009C2410" w:rsidRDefault="009C2410" w:rsidP="009C2410">
      <w:pPr>
        <w:pStyle w:val="ListParagraph"/>
        <w:numPr>
          <w:ilvl w:val="0"/>
          <w:numId w:val="3"/>
        </w:numPr>
        <w:jc w:val="both"/>
        <w:rPr>
          <w:rFonts w:ascii="Calibri" w:hAnsi="Calibri"/>
          <w:sz w:val="24"/>
          <w:szCs w:val="24"/>
        </w:rPr>
      </w:pPr>
      <w:r>
        <w:rPr>
          <w:rFonts w:ascii="Calibri" w:hAnsi="Calibri"/>
          <w:sz w:val="24"/>
          <w:szCs w:val="24"/>
        </w:rPr>
        <w:t>Yes.</w:t>
      </w:r>
    </w:p>
    <w:p w:rsidR="009C2410" w:rsidRDefault="009C2410" w:rsidP="009C2410">
      <w:pPr>
        <w:pStyle w:val="ListParagraph"/>
        <w:numPr>
          <w:ilvl w:val="0"/>
          <w:numId w:val="3"/>
        </w:numPr>
        <w:jc w:val="both"/>
        <w:rPr>
          <w:rFonts w:ascii="Calibri" w:hAnsi="Calibri"/>
          <w:sz w:val="24"/>
          <w:szCs w:val="24"/>
        </w:rPr>
      </w:pPr>
      <w:r>
        <w:rPr>
          <w:rFonts w:ascii="Calibri" w:hAnsi="Calibri"/>
          <w:sz w:val="24"/>
          <w:szCs w:val="24"/>
        </w:rPr>
        <w:t>Yes.</w:t>
      </w:r>
    </w:p>
    <w:p w:rsidR="009C2410" w:rsidRDefault="009C2410" w:rsidP="009C2410">
      <w:pPr>
        <w:pStyle w:val="ListParagraph"/>
        <w:numPr>
          <w:ilvl w:val="0"/>
          <w:numId w:val="3"/>
        </w:numPr>
        <w:jc w:val="both"/>
        <w:rPr>
          <w:rFonts w:ascii="Calibri" w:hAnsi="Calibri"/>
          <w:sz w:val="24"/>
          <w:szCs w:val="24"/>
        </w:rPr>
      </w:pPr>
      <w:r>
        <w:rPr>
          <w:rFonts w:ascii="Calibri" w:hAnsi="Calibri"/>
          <w:sz w:val="24"/>
          <w:szCs w:val="24"/>
        </w:rPr>
        <w:t>Yes.</w:t>
      </w:r>
    </w:p>
    <w:p w:rsidR="009C2410" w:rsidRDefault="009C2410" w:rsidP="009C2410">
      <w:pPr>
        <w:pStyle w:val="ListParagraph"/>
        <w:numPr>
          <w:ilvl w:val="0"/>
          <w:numId w:val="3"/>
        </w:numPr>
        <w:jc w:val="both"/>
        <w:rPr>
          <w:rFonts w:ascii="Calibri" w:hAnsi="Calibri"/>
          <w:sz w:val="24"/>
          <w:szCs w:val="24"/>
        </w:rPr>
      </w:pPr>
      <w:r>
        <w:rPr>
          <w:rFonts w:ascii="Calibri" w:hAnsi="Calibri"/>
          <w:sz w:val="24"/>
          <w:szCs w:val="24"/>
        </w:rPr>
        <w:t>Yes.</w:t>
      </w:r>
    </w:p>
    <w:p w:rsidR="009C2410" w:rsidRDefault="009C2410" w:rsidP="009C2410">
      <w:pPr>
        <w:pStyle w:val="ListParagraph"/>
        <w:numPr>
          <w:ilvl w:val="0"/>
          <w:numId w:val="3"/>
        </w:numPr>
        <w:jc w:val="both"/>
        <w:rPr>
          <w:rFonts w:ascii="Calibri" w:hAnsi="Calibri"/>
          <w:sz w:val="24"/>
          <w:szCs w:val="24"/>
        </w:rPr>
      </w:pPr>
      <w:r>
        <w:rPr>
          <w:rFonts w:ascii="Calibri" w:hAnsi="Calibri"/>
          <w:sz w:val="24"/>
          <w:szCs w:val="24"/>
        </w:rPr>
        <w:t>Yes.</w:t>
      </w:r>
    </w:p>
    <w:p w:rsidR="009C2410" w:rsidRDefault="009C2410" w:rsidP="009C2410">
      <w:pPr>
        <w:pStyle w:val="ListParagraph"/>
        <w:numPr>
          <w:ilvl w:val="0"/>
          <w:numId w:val="3"/>
        </w:numPr>
        <w:jc w:val="both"/>
        <w:rPr>
          <w:rFonts w:ascii="Calibri" w:hAnsi="Calibri"/>
          <w:sz w:val="24"/>
          <w:szCs w:val="24"/>
        </w:rPr>
      </w:pPr>
      <w:r>
        <w:rPr>
          <w:rFonts w:ascii="Calibri" w:hAnsi="Calibri"/>
          <w:sz w:val="24"/>
          <w:szCs w:val="24"/>
        </w:rPr>
        <w:t>Yes.</w:t>
      </w:r>
    </w:p>
    <w:p w:rsidR="0080028B" w:rsidRPr="009C2410" w:rsidRDefault="0080028B" w:rsidP="0080028B">
      <w:pPr>
        <w:pStyle w:val="ListParagraph"/>
        <w:ind w:left="2160"/>
        <w:jc w:val="both"/>
        <w:rPr>
          <w:rFonts w:ascii="Calibri" w:hAnsi="Calibri"/>
          <w:sz w:val="24"/>
          <w:szCs w:val="24"/>
        </w:rPr>
      </w:pPr>
    </w:p>
    <w:p w:rsidR="00B34351" w:rsidRPr="007D18D3" w:rsidRDefault="00B34351" w:rsidP="0039408C">
      <w:pPr>
        <w:ind w:left="720" w:hanging="720"/>
        <w:rPr>
          <w:rFonts w:ascii="Calibri" w:hAnsi="Calibri"/>
          <w:b/>
          <w:sz w:val="24"/>
          <w:szCs w:val="24"/>
        </w:rPr>
      </w:pPr>
      <w:r w:rsidRPr="007D18D3">
        <w:rPr>
          <w:rFonts w:ascii="Calibri" w:hAnsi="Calibri"/>
          <w:b/>
          <w:sz w:val="24"/>
          <w:szCs w:val="24"/>
        </w:rPr>
        <w:t>[4]</w:t>
      </w:r>
      <w:r w:rsidR="00D86CEC">
        <w:rPr>
          <w:rFonts w:ascii="Calibri" w:hAnsi="Calibri"/>
          <w:b/>
          <w:sz w:val="24"/>
          <w:szCs w:val="24"/>
        </w:rPr>
        <w:tab/>
      </w:r>
      <w:r w:rsidRPr="007D18D3">
        <w:rPr>
          <w:rFonts w:ascii="Calibri" w:hAnsi="Calibri"/>
          <w:b/>
          <w:sz w:val="24"/>
          <w:szCs w:val="24"/>
        </w:rPr>
        <w:t>More specifically, in your country, is there a possibility to work outside of the workplace, for example at home?</w:t>
      </w:r>
    </w:p>
    <w:p w:rsidR="00496055" w:rsidRDefault="00496055" w:rsidP="0039408C">
      <w:pPr>
        <w:ind w:firstLine="720"/>
        <w:rPr>
          <w:rFonts w:ascii="Calibri" w:hAnsi="Calibri"/>
          <w:sz w:val="24"/>
          <w:szCs w:val="24"/>
        </w:rPr>
      </w:pPr>
      <w:r>
        <w:rPr>
          <w:rFonts w:ascii="Calibri" w:hAnsi="Calibri"/>
          <w:sz w:val="24"/>
          <w:szCs w:val="24"/>
        </w:rPr>
        <w:t>Yes.</w:t>
      </w:r>
    </w:p>
    <w:p w:rsidR="00496055" w:rsidRDefault="00496055" w:rsidP="0039408C">
      <w:pPr>
        <w:ind w:left="720"/>
        <w:rPr>
          <w:rFonts w:ascii="Calibri" w:hAnsi="Calibri"/>
          <w:sz w:val="24"/>
          <w:szCs w:val="24"/>
        </w:rPr>
      </w:pPr>
      <w:r>
        <w:rPr>
          <w:rFonts w:ascii="Calibri" w:hAnsi="Calibri"/>
          <w:sz w:val="24"/>
          <w:szCs w:val="24"/>
        </w:rPr>
        <w:t>Under Australian law it is permissible for employees to work at home. However, under occupational health and safety legislation, where an employee’s workplace is that person’s home, the obligation on the employer to provide a safe system of work and a safe work environment app</w:t>
      </w:r>
      <w:r w:rsidR="00BB164B">
        <w:rPr>
          <w:rFonts w:ascii="Calibri" w:hAnsi="Calibri"/>
          <w:sz w:val="24"/>
          <w:szCs w:val="24"/>
        </w:rPr>
        <w:t>ly with full force and effect. Subject to it being reasonable and practicable to do so, t</w:t>
      </w:r>
      <w:r>
        <w:rPr>
          <w:rFonts w:ascii="Calibri" w:hAnsi="Calibri"/>
          <w:sz w:val="24"/>
          <w:szCs w:val="24"/>
        </w:rPr>
        <w:t>hat may require the employer to</w:t>
      </w:r>
      <w:r w:rsidR="007D18D3">
        <w:rPr>
          <w:rFonts w:ascii="Calibri" w:hAnsi="Calibri"/>
          <w:sz w:val="24"/>
          <w:szCs w:val="24"/>
        </w:rPr>
        <w:t xml:space="preserve"> </w:t>
      </w:r>
      <w:r w:rsidR="00AF3F72">
        <w:rPr>
          <w:rFonts w:ascii="Calibri" w:hAnsi="Calibri"/>
          <w:sz w:val="24"/>
          <w:szCs w:val="24"/>
        </w:rPr>
        <w:t xml:space="preserve">undertake </w:t>
      </w:r>
      <w:r w:rsidR="007D18D3">
        <w:rPr>
          <w:rFonts w:ascii="Calibri" w:hAnsi="Calibri"/>
          <w:sz w:val="24"/>
          <w:szCs w:val="24"/>
        </w:rPr>
        <w:t>alterations to the employee’s home so as to render safe any workplace that was not otherwise safe</w:t>
      </w:r>
      <w:r>
        <w:rPr>
          <w:rFonts w:ascii="Calibri" w:hAnsi="Calibri"/>
          <w:sz w:val="24"/>
          <w:szCs w:val="24"/>
        </w:rPr>
        <w:t xml:space="preserve">. </w:t>
      </w:r>
    </w:p>
    <w:p w:rsidR="0080028B" w:rsidRDefault="00AF3F72" w:rsidP="0039408C">
      <w:pPr>
        <w:ind w:left="720"/>
        <w:rPr>
          <w:rFonts w:ascii="Calibri" w:hAnsi="Calibri"/>
          <w:sz w:val="24"/>
          <w:szCs w:val="24"/>
        </w:rPr>
      </w:pPr>
      <w:r>
        <w:rPr>
          <w:rFonts w:ascii="Calibri" w:hAnsi="Calibri"/>
          <w:sz w:val="24"/>
          <w:szCs w:val="24"/>
        </w:rPr>
        <w:t>Further, under anti-discrimination legislation</w:t>
      </w:r>
      <w:r w:rsidR="00AF4BA5">
        <w:rPr>
          <w:rFonts w:ascii="Calibri" w:hAnsi="Calibri"/>
          <w:sz w:val="24"/>
          <w:szCs w:val="24"/>
        </w:rPr>
        <w:t>,</w:t>
      </w:r>
      <w:r>
        <w:rPr>
          <w:rFonts w:ascii="Calibri" w:hAnsi="Calibri"/>
          <w:sz w:val="24"/>
          <w:szCs w:val="24"/>
        </w:rPr>
        <w:t xml:space="preserve"> the mere fact that an employee works from home does not relieve the </w:t>
      </w:r>
      <w:r w:rsidR="00AF4BA5">
        <w:rPr>
          <w:rFonts w:ascii="Calibri" w:hAnsi="Calibri"/>
          <w:sz w:val="24"/>
          <w:szCs w:val="24"/>
        </w:rPr>
        <w:t>employer from the obligation</w:t>
      </w:r>
      <w:r>
        <w:rPr>
          <w:rFonts w:ascii="Calibri" w:hAnsi="Calibri"/>
          <w:sz w:val="24"/>
          <w:szCs w:val="24"/>
        </w:rPr>
        <w:t xml:space="preserve"> to prevent discriminatory conduct being engaged in by the employee and the employee is not thereby excused from complying with his or her obligations under anti-discrimination legislation.</w:t>
      </w:r>
      <w:r w:rsidR="0080028B">
        <w:rPr>
          <w:rFonts w:ascii="Calibri" w:hAnsi="Calibri"/>
          <w:sz w:val="24"/>
          <w:szCs w:val="24"/>
        </w:rPr>
        <w:br w:type="page"/>
      </w:r>
    </w:p>
    <w:p w:rsidR="00AF3F72" w:rsidRPr="009A5FA6" w:rsidRDefault="00AF3F72" w:rsidP="0039408C">
      <w:pPr>
        <w:rPr>
          <w:rFonts w:ascii="Calibri" w:hAnsi="Calibri"/>
          <w:b/>
          <w:sz w:val="24"/>
          <w:szCs w:val="24"/>
        </w:rPr>
      </w:pPr>
      <w:r w:rsidRPr="009A5FA6">
        <w:rPr>
          <w:rFonts w:ascii="Calibri" w:hAnsi="Calibri"/>
          <w:b/>
          <w:sz w:val="24"/>
          <w:szCs w:val="24"/>
        </w:rPr>
        <w:lastRenderedPageBreak/>
        <w:t>[5]</w:t>
      </w:r>
      <w:r w:rsidR="00D86CEC">
        <w:rPr>
          <w:rFonts w:ascii="Calibri" w:hAnsi="Calibri"/>
          <w:b/>
          <w:sz w:val="24"/>
          <w:szCs w:val="24"/>
        </w:rPr>
        <w:tab/>
      </w:r>
      <w:r w:rsidR="00AF4BA5" w:rsidRPr="009A5FA6">
        <w:rPr>
          <w:rFonts w:ascii="Calibri" w:hAnsi="Calibri"/>
          <w:b/>
          <w:sz w:val="24"/>
          <w:szCs w:val="24"/>
        </w:rPr>
        <w:t>If so</w:t>
      </w:r>
      <w:r w:rsidR="00D86CEC">
        <w:rPr>
          <w:rFonts w:ascii="Calibri" w:hAnsi="Calibri"/>
          <w:b/>
          <w:sz w:val="24"/>
          <w:szCs w:val="24"/>
        </w:rPr>
        <w:t xml:space="preserve"> –</w:t>
      </w:r>
    </w:p>
    <w:p w:rsidR="00AF4BA5" w:rsidRPr="009A5FA6" w:rsidRDefault="00AF4BA5" w:rsidP="0039408C">
      <w:pPr>
        <w:ind w:left="1440" w:hanging="720"/>
        <w:rPr>
          <w:rFonts w:ascii="Calibri" w:hAnsi="Calibri"/>
          <w:b/>
          <w:sz w:val="24"/>
          <w:szCs w:val="24"/>
        </w:rPr>
      </w:pPr>
      <w:r w:rsidRPr="009A5FA6">
        <w:rPr>
          <w:rFonts w:ascii="Calibri" w:hAnsi="Calibri"/>
          <w:b/>
          <w:sz w:val="24"/>
          <w:szCs w:val="24"/>
        </w:rPr>
        <w:t>(a)</w:t>
      </w:r>
      <w:r w:rsidR="00D86CEC">
        <w:rPr>
          <w:rFonts w:ascii="Calibri" w:hAnsi="Calibri"/>
          <w:b/>
          <w:sz w:val="24"/>
          <w:szCs w:val="24"/>
        </w:rPr>
        <w:tab/>
      </w:r>
      <w:r w:rsidRPr="009A5FA6">
        <w:rPr>
          <w:rFonts w:ascii="Calibri" w:hAnsi="Calibri"/>
          <w:b/>
          <w:sz w:val="24"/>
          <w:szCs w:val="24"/>
        </w:rPr>
        <w:t>What kind of control can the employer have over the employee working outside of the workplace?</w:t>
      </w:r>
    </w:p>
    <w:p w:rsidR="00AF4BA5" w:rsidRDefault="009A5FA6" w:rsidP="0039408C">
      <w:pPr>
        <w:ind w:left="1440"/>
        <w:rPr>
          <w:rFonts w:ascii="Calibri" w:hAnsi="Calibri"/>
          <w:sz w:val="24"/>
          <w:szCs w:val="24"/>
        </w:rPr>
      </w:pPr>
      <w:r>
        <w:rPr>
          <w:rFonts w:ascii="Calibri" w:hAnsi="Calibri"/>
          <w:sz w:val="24"/>
          <w:szCs w:val="24"/>
        </w:rPr>
        <w:t>Any entry onto the employee’s home must be with the employee’s consent. The employer is usually entitled to ensure that the employee works to a prescribed number of hours by submitting timesheets. If the employee’s work requires the employee to make telephone calls, for example, the employer is usually entitled to inspect telephone records to verify that the calls were in fact made</w:t>
      </w:r>
      <w:r w:rsidR="00D2248B">
        <w:rPr>
          <w:rFonts w:ascii="Calibri" w:hAnsi="Calibri"/>
          <w:sz w:val="24"/>
          <w:szCs w:val="24"/>
        </w:rPr>
        <w:t>.</w:t>
      </w:r>
    </w:p>
    <w:p w:rsidR="00D2248B" w:rsidRPr="00D2248B" w:rsidRDefault="00D2248B" w:rsidP="0039408C">
      <w:pPr>
        <w:ind w:left="1440" w:hanging="720"/>
        <w:rPr>
          <w:rFonts w:ascii="Calibri" w:hAnsi="Calibri"/>
          <w:b/>
          <w:sz w:val="24"/>
          <w:szCs w:val="24"/>
        </w:rPr>
      </w:pPr>
      <w:r w:rsidRPr="00D2248B">
        <w:rPr>
          <w:rFonts w:ascii="Calibri" w:hAnsi="Calibri"/>
          <w:b/>
          <w:sz w:val="24"/>
          <w:szCs w:val="24"/>
        </w:rPr>
        <w:t>(b)</w:t>
      </w:r>
      <w:r w:rsidR="00D86CEC">
        <w:rPr>
          <w:rFonts w:ascii="Calibri" w:hAnsi="Calibri"/>
          <w:b/>
          <w:sz w:val="24"/>
          <w:szCs w:val="24"/>
        </w:rPr>
        <w:tab/>
      </w:r>
      <w:r w:rsidRPr="00D2248B">
        <w:rPr>
          <w:rFonts w:ascii="Calibri" w:hAnsi="Calibri"/>
          <w:b/>
          <w:sz w:val="24"/>
          <w:szCs w:val="24"/>
        </w:rPr>
        <w:t>Do the employers have to reimburse the employee for certain costs associated with this type of work?</w:t>
      </w:r>
    </w:p>
    <w:p w:rsidR="00D2248B" w:rsidRDefault="00D2248B" w:rsidP="0039408C">
      <w:pPr>
        <w:ind w:left="720" w:firstLine="720"/>
        <w:rPr>
          <w:rFonts w:ascii="Calibri" w:hAnsi="Calibri"/>
          <w:sz w:val="24"/>
          <w:szCs w:val="24"/>
        </w:rPr>
      </w:pPr>
      <w:r>
        <w:rPr>
          <w:rFonts w:ascii="Calibri" w:hAnsi="Calibri"/>
          <w:sz w:val="24"/>
          <w:szCs w:val="24"/>
        </w:rPr>
        <w:t>Yes.</w:t>
      </w:r>
    </w:p>
    <w:p w:rsidR="00D2248B" w:rsidRDefault="00D2248B" w:rsidP="0039408C">
      <w:pPr>
        <w:ind w:left="1440"/>
        <w:rPr>
          <w:rFonts w:ascii="Calibri" w:hAnsi="Calibri"/>
          <w:sz w:val="24"/>
          <w:szCs w:val="24"/>
        </w:rPr>
      </w:pPr>
      <w:r>
        <w:rPr>
          <w:rFonts w:ascii="Calibri" w:hAnsi="Calibri"/>
          <w:sz w:val="24"/>
          <w:szCs w:val="24"/>
        </w:rPr>
        <w:t xml:space="preserve">Reimbursement of costs associated with the performance of work tasks is specifically covered by </w:t>
      </w:r>
      <w:proofErr w:type="spellStart"/>
      <w:r>
        <w:rPr>
          <w:rFonts w:ascii="Calibri" w:hAnsi="Calibri"/>
          <w:sz w:val="24"/>
          <w:szCs w:val="24"/>
        </w:rPr>
        <w:t>ss</w:t>
      </w:r>
      <w:proofErr w:type="spellEnd"/>
      <w:r>
        <w:rPr>
          <w:rFonts w:ascii="Calibri" w:hAnsi="Calibri"/>
          <w:sz w:val="24"/>
          <w:szCs w:val="24"/>
        </w:rPr>
        <w:t xml:space="preserve"> 139 to 155 of the </w:t>
      </w:r>
      <w:r w:rsidRPr="00D86CEC">
        <w:rPr>
          <w:rFonts w:ascii="Calibri" w:hAnsi="Calibri"/>
          <w:i/>
          <w:sz w:val="24"/>
          <w:szCs w:val="24"/>
        </w:rPr>
        <w:t>Fair Work Act</w:t>
      </w:r>
      <w:r>
        <w:rPr>
          <w:rFonts w:ascii="Calibri" w:hAnsi="Calibri"/>
          <w:sz w:val="24"/>
          <w:szCs w:val="24"/>
        </w:rPr>
        <w:t>. Most awards cover the matters that may, must and must not be included in industrial awards. Those include allowances for tools, special skills and responsibilities, onerous working conditions such as dirty or dangerous work or working in remote locations.</w:t>
      </w:r>
    </w:p>
    <w:p w:rsidR="005871B0" w:rsidRPr="00D86CEC" w:rsidRDefault="00D2248B" w:rsidP="0039408C">
      <w:pPr>
        <w:spacing w:before="1080"/>
        <w:jc w:val="both"/>
        <w:rPr>
          <w:rFonts w:ascii="Calibri" w:hAnsi="Calibri"/>
          <w:b/>
          <w:sz w:val="24"/>
          <w:szCs w:val="24"/>
        </w:rPr>
      </w:pPr>
      <w:r w:rsidRPr="00D2248B">
        <w:rPr>
          <w:rFonts w:ascii="Calibri" w:hAnsi="Calibri"/>
          <w:b/>
          <w:sz w:val="24"/>
          <w:szCs w:val="24"/>
        </w:rPr>
        <w:t>October 2017</w:t>
      </w:r>
    </w:p>
    <w:sectPr w:rsidR="005871B0" w:rsidRPr="00D86CE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2302E2"/>
    <w:multiLevelType w:val="hybridMultilevel"/>
    <w:tmpl w:val="32065B70"/>
    <w:lvl w:ilvl="0" w:tplc="7F38F5C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28213A94"/>
    <w:multiLevelType w:val="hybridMultilevel"/>
    <w:tmpl w:val="D610D14A"/>
    <w:lvl w:ilvl="0" w:tplc="E3664E86">
      <w:start w:val="6"/>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4C703917"/>
    <w:multiLevelType w:val="hybridMultilevel"/>
    <w:tmpl w:val="D4509C0E"/>
    <w:lvl w:ilvl="0" w:tplc="5260B174">
      <w:start w:val="1"/>
      <w:numFmt w:val="lowerRoman"/>
      <w:lvlText w:val="(%1)"/>
      <w:lvlJc w:val="left"/>
      <w:pPr>
        <w:ind w:left="2160" w:hanging="720"/>
      </w:pPr>
      <w:rPr>
        <w:rFonts w:hint="default"/>
        <w:i w:val="0"/>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684C7005"/>
    <w:multiLevelType w:val="hybridMultilevel"/>
    <w:tmpl w:val="443C0BD0"/>
    <w:lvl w:ilvl="0" w:tplc="3392BA9A">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4A5ED97A-45EB-4B65-9EE0-C22F419B1F71}"/>
    <w:docVar w:name="dgnword-eventsink" w:val="100007976"/>
  </w:docVars>
  <w:rsids>
    <w:rsidRoot w:val="005C74EE"/>
    <w:rsid w:val="00072F81"/>
    <w:rsid w:val="000D177F"/>
    <w:rsid w:val="00173AE9"/>
    <w:rsid w:val="0039408C"/>
    <w:rsid w:val="00460920"/>
    <w:rsid w:val="00496055"/>
    <w:rsid w:val="004A6BBE"/>
    <w:rsid w:val="00577C24"/>
    <w:rsid w:val="005871B0"/>
    <w:rsid w:val="005C74EE"/>
    <w:rsid w:val="006A71A9"/>
    <w:rsid w:val="007D18D3"/>
    <w:rsid w:val="0080028B"/>
    <w:rsid w:val="009A5FA6"/>
    <w:rsid w:val="009C2410"/>
    <w:rsid w:val="00AF3F72"/>
    <w:rsid w:val="00AF4BA5"/>
    <w:rsid w:val="00B34351"/>
    <w:rsid w:val="00BB164B"/>
    <w:rsid w:val="00C8008A"/>
    <w:rsid w:val="00D2248B"/>
    <w:rsid w:val="00D86CEC"/>
    <w:rsid w:val="00FE03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02017"/>
  <w15:docId w15:val="{2F037A68-3911-44D1-BB20-D270FB9032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71A9"/>
    <w:pPr>
      <w:ind w:left="720"/>
      <w:contextualSpacing/>
    </w:pPr>
  </w:style>
  <w:style w:type="character" w:styleId="Hyperlink">
    <w:name w:val="Hyperlink"/>
    <w:basedOn w:val="DefaultParagraphFont"/>
    <w:uiPriority w:val="99"/>
    <w:unhideWhenUsed/>
    <w:rsid w:val="00B34351"/>
    <w:rPr>
      <w:color w:val="0000FF" w:themeColor="hyperlink"/>
      <w:u w:val="single"/>
    </w:rPr>
  </w:style>
  <w:style w:type="paragraph" w:styleId="BalloonText">
    <w:name w:val="Balloon Text"/>
    <w:basedOn w:val="Normal"/>
    <w:link w:val="BalloonTextChar"/>
    <w:uiPriority w:val="99"/>
    <w:semiHidden/>
    <w:unhideWhenUsed/>
    <w:rsid w:val="00D86C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6CE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wc.gov.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1289</Words>
  <Characters>7353</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Courts</Company>
  <LinksUpToDate>false</LinksUpToDate>
  <CharactersWithSpaces>8625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Flexible employment and other emerging types of labour relations</dc:title>
  <dc:creator>Judge Wilson (FCC)</dc:creator>
  <cp:lastModifiedBy>Christine Tuff</cp:lastModifiedBy>
  <cp:revision>2</cp:revision>
  <cp:lastPrinted>2023-02-20T22:22:00Z</cp:lastPrinted>
  <dcterms:created xsi:type="dcterms:W3CDTF">2023-02-28T05:22:00Z</dcterms:created>
  <dcterms:modified xsi:type="dcterms:W3CDTF">2023-02-28T05:22:00Z</dcterms:modified>
</cp:coreProperties>
</file>