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E87C40" w14:textId="442FECC7" w:rsidR="00154E98" w:rsidRPr="000B3DFB" w:rsidRDefault="00B86F3D" w:rsidP="00D477FA">
      <w:pPr>
        <w:pStyle w:val="Heading1"/>
      </w:pPr>
      <w:bookmarkStart w:id="0" w:name="_GoBack"/>
      <w:r>
        <w:t xml:space="preserve">Chapter </w:t>
      </w:r>
      <w:r w:rsidR="009005AF">
        <w:t xml:space="preserve">12 </w:t>
      </w:r>
      <w:r w:rsidR="00154E98" w:rsidRPr="000B3DFB">
        <w:t>Costs Notice</w:t>
      </w:r>
    </w:p>
    <w:bookmarkEnd w:id="0"/>
    <w:p w14:paraId="53D6243B" w14:textId="5B4F2B40" w:rsidR="00377861" w:rsidRDefault="00171F82" w:rsidP="00154E98">
      <w:r>
        <w:t xml:space="preserve">Use this brochure for </w:t>
      </w:r>
      <w:r w:rsidR="00C76338">
        <w:t>information</w:t>
      </w:r>
      <w:r w:rsidR="00377861">
        <w:t xml:space="preserve"> about</w:t>
      </w:r>
      <w:r w:rsidR="00C76338">
        <w:t xml:space="preserve"> </w:t>
      </w:r>
      <w:r>
        <w:t xml:space="preserve">legal costs to which Chapter </w:t>
      </w:r>
      <w:r w:rsidR="009005AF">
        <w:t xml:space="preserve">12 </w:t>
      </w:r>
      <w:r>
        <w:t xml:space="preserve">of the </w:t>
      </w:r>
      <w:r w:rsidR="005D4DF7">
        <w:rPr>
          <w:i/>
        </w:rPr>
        <w:t>Federal Circuit and Family Court of Australia (</w:t>
      </w:r>
      <w:r w:rsidRPr="00171F82">
        <w:rPr>
          <w:i/>
        </w:rPr>
        <w:t>Family Law</w:t>
      </w:r>
      <w:r w:rsidR="005D4DF7">
        <w:rPr>
          <w:i/>
        </w:rPr>
        <w:t>)</w:t>
      </w:r>
      <w:r w:rsidRPr="00171F82">
        <w:rPr>
          <w:i/>
        </w:rPr>
        <w:t xml:space="preserve"> Rules </w:t>
      </w:r>
      <w:r w:rsidR="009005AF">
        <w:rPr>
          <w:i/>
        </w:rPr>
        <w:t>2021</w:t>
      </w:r>
      <w:r w:rsidR="005D4DF7">
        <w:rPr>
          <w:i/>
        </w:rPr>
        <w:t xml:space="preserve"> </w:t>
      </w:r>
      <w:r w:rsidR="005D4DF7">
        <w:t>(Family Law Rules 2021)</w:t>
      </w:r>
      <w:r w:rsidR="009005AF" w:rsidRPr="00171F82">
        <w:rPr>
          <w:i/>
        </w:rPr>
        <w:t xml:space="preserve"> </w:t>
      </w:r>
      <w:r>
        <w:t>applies.</w:t>
      </w:r>
      <w:r w:rsidR="00377861">
        <w:t xml:space="preserve"> </w:t>
      </w:r>
      <w:r>
        <w:t xml:space="preserve">It </w:t>
      </w:r>
      <w:r w:rsidR="00154E98" w:rsidRPr="00154E98">
        <w:t>provides information about</w:t>
      </w:r>
      <w:r w:rsidR="00CD2C55">
        <w:t>:</w:t>
      </w:r>
    </w:p>
    <w:p w14:paraId="5938DFA5" w14:textId="77777777" w:rsidR="00CD2C55" w:rsidRPr="00154E98" w:rsidRDefault="00CD2C55" w:rsidP="000D1B18">
      <w:pPr>
        <w:pStyle w:val="ListParagraph"/>
        <w:numPr>
          <w:ilvl w:val="0"/>
          <w:numId w:val="7"/>
        </w:numPr>
        <w:ind w:left="709" w:hanging="425"/>
      </w:pPr>
      <w:r w:rsidRPr="00154E98">
        <w:rPr>
          <w:rFonts w:hint="eastAsia"/>
        </w:rPr>
        <w:t>party and party costs –</w:t>
      </w:r>
      <w:r w:rsidR="00392D55">
        <w:t xml:space="preserve"> what a person entitled to costs may recover</w:t>
      </w:r>
      <w:r>
        <w:t>, and</w:t>
      </w:r>
    </w:p>
    <w:p w14:paraId="7B17B858" w14:textId="000D13BC" w:rsidR="00377861" w:rsidRPr="00154E98" w:rsidRDefault="00CD2C55" w:rsidP="000D1B18">
      <w:pPr>
        <w:pStyle w:val="ListParagraph"/>
        <w:numPr>
          <w:ilvl w:val="0"/>
          <w:numId w:val="7"/>
        </w:numPr>
        <w:ind w:left="709" w:hanging="425"/>
      </w:pPr>
      <w:proofErr w:type="gramStart"/>
      <w:r w:rsidRPr="00154E98">
        <w:rPr>
          <w:rFonts w:hint="eastAsia"/>
        </w:rPr>
        <w:t>disputing</w:t>
      </w:r>
      <w:proofErr w:type="gramEnd"/>
      <w:r w:rsidRPr="00154E98">
        <w:rPr>
          <w:rFonts w:hint="eastAsia"/>
        </w:rPr>
        <w:t xml:space="preserve"> an account – the process</w:t>
      </w:r>
      <w:r w:rsidR="00B72C7C">
        <w:t xml:space="preserve"> for </w:t>
      </w:r>
      <w:r w:rsidR="00667052">
        <w:t>‘</w:t>
      </w:r>
      <w:r w:rsidR="00B72C7C">
        <w:t>fresh applications</w:t>
      </w:r>
      <w:r w:rsidR="00667052">
        <w:t>’</w:t>
      </w:r>
      <w:r w:rsidR="00B72C7C">
        <w:t xml:space="preserve"> in the </w:t>
      </w:r>
      <w:r w:rsidR="009005AF">
        <w:t xml:space="preserve">Federal Circuit and </w:t>
      </w:r>
      <w:r w:rsidR="00B72C7C">
        <w:t>Family Court of Australia</w:t>
      </w:r>
      <w:r w:rsidR="00666E26">
        <w:t xml:space="preserve"> (the Court)</w:t>
      </w:r>
      <w:r w:rsidR="00377861">
        <w:t>.</w:t>
      </w:r>
    </w:p>
    <w:p w14:paraId="58080D6A" w14:textId="10BAC25B" w:rsidR="0066433B" w:rsidRPr="00377861" w:rsidRDefault="00091E31" w:rsidP="0066433B">
      <w:pPr>
        <w:pStyle w:val="zdd"/>
        <w:rPr>
          <w:sz w:val="22"/>
          <w:szCs w:val="22"/>
        </w:rPr>
      </w:pPr>
      <w:r w:rsidRPr="00377861">
        <w:rPr>
          <w:sz w:val="22"/>
          <w:szCs w:val="22"/>
        </w:rPr>
        <w:t>F</w:t>
      </w:r>
      <w:r w:rsidR="0066433B" w:rsidRPr="00377861">
        <w:rPr>
          <w:sz w:val="22"/>
          <w:szCs w:val="22"/>
        </w:rPr>
        <w:t xml:space="preserve">resh applications </w:t>
      </w:r>
      <w:r w:rsidR="007545C7">
        <w:rPr>
          <w:sz w:val="22"/>
          <w:szCs w:val="22"/>
        </w:rPr>
        <w:t>are</w:t>
      </w:r>
      <w:r w:rsidR="007545C7" w:rsidRPr="00377861">
        <w:rPr>
          <w:sz w:val="22"/>
          <w:szCs w:val="22"/>
        </w:rPr>
        <w:t xml:space="preserve"> </w:t>
      </w:r>
      <w:r w:rsidR="0066433B" w:rsidRPr="00377861">
        <w:rPr>
          <w:sz w:val="22"/>
          <w:szCs w:val="22"/>
        </w:rPr>
        <w:t>any of the following applications, including compliance with pre</w:t>
      </w:r>
      <w:r w:rsidR="0066433B" w:rsidRPr="00377861">
        <w:rPr>
          <w:sz w:val="22"/>
          <w:szCs w:val="22"/>
        </w:rPr>
        <w:noBreakHyphen/>
        <w:t>action procedures associated with them:</w:t>
      </w:r>
    </w:p>
    <w:p w14:paraId="47F788AE" w14:textId="77777777" w:rsidR="0066433B" w:rsidRPr="00377861" w:rsidRDefault="006F7620" w:rsidP="00D477FA">
      <w:pPr>
        <w:pStyle w:val="dp1a"/>
        <w:numPr>
          <w:ilvl w:val="0"/>
          <w:numId w:val="8"/>
        </w:numPr>
        <w:rPr>
          <w:sz w:val="22"/>
          <w:szCs w:val="22"/>
        </w:rPr>
      </w:pPr>
      <w:r>
        <w:rPr>
          <w:sz w:val="22"/>
          <w:szCs w:val="22"/>
        </w:rPr>
        <w:t xml:space="preserve">an </w:t>
      </w:r>
      <w:r w:rsidR="00FE2091" w:rsidRPr="00667052">
        <w:rPr>
          <w:i/>
          <w:iCs/>
          <w:sz w:val="22"/>
          <w:szCs w:val="22"/>
        </w:rPr>
        <w:t>Initiating Application</w:t>
      </w:r>
      <w:r w:rsidR="00747125" w:rsidRPr="00667052">
        <w:rPr>
          <w:i/>
          <w:iCs/>
          <w:sz w:val="22"/>
          <w:szCs w:val="22"/>
        </w:rPr>
        <w:t xml:space="preserve"> (Family Law)</w:t>
      </w:r>
    </w:p>
    <w:p w14:paraId="7E4347A2" w14:textId="77777777" w:rsidR="0066433B" w:rsidRPr="00377861" w:rsidRDefault="0066433B" w:rsidP="00D477FA">
      <w:pPr>
        <w:pStyle w:val="dp1a"/>
        <w:numPr>
          <w:ilvl w:val="0"/>
          <w:numId w:val="8"/>
        </w:numPr>
        <w:rPr>
          <w:sz w:val="22"/>
          <w:szCs w:val="22"/>
        </w:rPr>
      </w:pPr>
      <w:r w:rsidRPr="00377861">
        <w:rPr>
          <w:sz w:val="22"/>
          <w:szCs w:val="22"/>
        </w:rPr>
        <w:t xml:space="preserve">an application that includes </w:t>
      </w:r>
      <w:r w:rsidR="006F7620">
        <w:rPr>
          <w:sz w:val="22"/>
          <w:szCs w:val="22"/>
        </w:rPr>
        <w:t xml:space="preserve">an </w:t>
      </w:r>
      <w:r w:rsidR="00FE2091" w:rsidRPr="00667052">
        <w:rPr>
          <w:i/>
          <w:iCs/>
          <w:sz w:val="22"/>
          <w:szCs w:val="22"/>
        </w:rPr>
        <w:t>Initiating Application</w:t>
      </w:r>
      <w:r w:rsidR="00747125" w:rsidRPr="00667052">
        <w:rPr>
          <w:i/>
          <w:iCs/>
          <w:sz w:val="22"/>
          <w:szCs w:val="22"/>
        </w:rPr>
        <w:t xml:space="preserve"> (Family Law)</w:t>
      </w:r>
    </w:p>
    <w:p w14:paraId="76201C8A" w14:textId="30342C1F" w:rsidR="0066433B" w:rsidRPr="00377861" w:rsidRDefault="0066433B" w:rsidP="00D477FA">
      <w:pPr>
        <w:pStyle w:val="dp1a"/>
        <w:numPr>
          <w:ilvl w:val="0"/>
          <w:numId w:val="8"/>
        </w:numPr>
        <w:rPr>
          <w:sz w:val="22"/>
          <w:szCs w:val="22"/>
        </w:rPr>
      </w:pPr>
      <w:r w:rsidRPr="00377861">
        <w:rPr>
          <w:sz w:val="22"/>
          <w:szCs w:val="22"/>
        </w:rPr>
        <w:t xml:space="preserve">an </w:t>
      </w:r>
      <w:r w:rsidRPr="00667052">
        <w:rPr>
          <w:i/>
          <w:iCs/>
          <w:sz w:val="22"/>
          <w:szCs w:val="22"/>
        </w:rPr>
        <w:t xml:space="preserve">Application in a </w:t>
      </w:r>
      <w:r w:rsidR="009005AF" w:rsidRPr="00667052">
        <w:rPr>
          <w:i/>
          <w:iCs/>
          <w:sz w:val="22"/>
          <w:szCs w:val="22"/>
        </w:rPr>
        <w:t>Proceeding</w:t>
      </w:r>
      <w:r w:rsidR="009005AF" w:rsidRPr="00377861">
        <w:rPr>
          <w:sz w:val="22"/>
          <w:szCs w:val="22"/>
        </w:rPr>
        <w:t xml:space="preserve"> </w:t>
      </w:r>
      <w:r w:rsidRPr="00377861">
        <w:rPr>
          <w:sz w:val="22"/>
          <w:szCs w:val="22"/>
        </w:rPr>
        <w:t>filed in conn</w:t>
      </w:r>
      <w:r w:rsidR="006F7620">
        <w:rPr>
          <w:sz w:val="22"/>
          <w:szCs w:val="22"/>
        </w:rPr>
        <w:t>ection with a fresh application</w:t>
      </w:r>
    </w:p>
    <w:p w14:paraId="48F3E2BA" w14:textId="77777777" w:rsidR="0066433B" w:rsidRPr="00667052" w:rsidRDefault="0066433B" w:rsidP="00D477FA">
      <w:pPr>
        <w:pStyle w:val="dp1a"/>
        <w:numPr>
          <w:ilvl w:val="0"/>
          <w:numId w:val="8"/>
        </w:numPr>
        <w:rPr>
          <w:i/>
          <w:iCs/>
          <w:sz w:val="22"/>
          <w:szCs w:val="22"/>
        </w:rPr>
      </w:pPr>
      <w:r w:rsidRPr="00377861">
        <w:rPr>
          <w:sz w:val="22"/>
          <w:szCs w:val="22"/>
        </w:rPr>
        <w:t xml:space="preserve">an </w:t>
      </w:r>
      <w:r w:rsidRPr="00667052">
        <w:rPr>
          <w:i/>
          <w:iCs/>
          <w:sz w:val="22"/>
          <w:szCs w:val="22"/>
        </w:rPr>
        <w:t>Application for Di</w:t>
      </w:r>
      <w:r w:rsidR="006F7620" w:rsidRPr="00667052">
        <w:rPr>
          <w:i/>
          <w:iCs/>
          <w:sz w:val="22"/>
          <w:szCs w:val="22"/>
        </w:rPr>
        <w:t>vorce</w:t>
      </w:r>
    </w:p>
    <w:p w14:paraId="4F4DD881" w14:textId="77777777" w:rsidR="0066433B" w:rsidRPr="00377861" w:rsidRDefault="0066433B" w:rsidP="00D477FA">
      <w:pPr>
        <w:pStyle w:val="dp1a"/>
        <w:numPr>
          <w:ilvl w:val="0"/>
          <w:numId w:val="8"/>
        </w:numPr>
        <w:rPr>
          <w:sz w:val="22"/>
          <w:szCs w:val="22"/>
        </w:rPr>
      </w:pPr>
      <w:r w:rsidRPr="00377861">
        <w:rPr>
          <w:sz w:val="22"/>
          <w:szCs w:val="22"/>
        </w:rPr>
        <w:t>an</w:t>
      </w:r>
      <w:r w:rsidR="006F7620">
        <w:rPr>
          <w:sz w:val="22"/>
          <w:szCs w:val="22"/>
        </w:rPr>
        <w:t xml:space="preserve"> </w:t>
      </w:r>
      <w:r w:rsidR="006F7620" w:rsidRPr="00667052">
        <w:rPr>
          <w:i/>
          <w:iCs/>
          <w:sz w:val="22"/>
          <w:szCs w:val="22"/>
        </w:rPr>
        <w:t>Application for Consent Orders</w:t>
      </w:r>
    </w:p>
    <w:p w14:paraId="7877AC05" w14:textId="3690E45B" w:rsidR="0066433B" w:rsidRPr="00377861" w:rsidRDefault="0066433B" w:rsidP="00D477FA">
      <w:pPr>
        <w:pStyle w:val="dp1a"/>
        <w:numPr>
          <w:ilvl w:val="0"/>
          <w:numId w:val="8"/>
        </w:numPr>
        <w:rPr>
          <w:sz w:val="22"/>
          <w:szCs w:val="22"/>
        </w:rPr>
      </w:pPr>
      <w:r w:rsidRPr="00377861">
        <w:rPr>
          <w:sz w:val="22"/>
          <w:szCs w:val="22"/>
        </w:rPr>
        <w:t>a contempt, contravention or enforcement application</w:t>
      </w:r>
    </w:p>
    <w:p w14:paraId="220F2FE2" w14:textId="67BED33B" w:rsidR="0066433B" w:rsidRPr="00377861" w:rsidRDefault="0066433B" w:rsidP="00D477FA">
      <w:pPr>
        <w:pStyle w:val="dp1a"/>
        <w:numPr>
          <w:ilvl w:val="0"/>
          <w:numId w:val="8"/>
        </w:numPr>
        <w:rPr>
          <w:sz w:val="22"/>
          <w:szCs w:val="22"/>
        </w:rPr>
      </w:pPr>
      <w:r w:rsidRPr="00377861">
        <w:rPr>
          <w:sz w:val="22"/>
          <w:szCs w:val="22"/>
        </w:rPr>
        <w:t xml:space="preserve">an application relating to contempt in the face of the </w:t>
      </w:r>
      <w:r w:rsidR="00373A15">
        <w:rPr>
          <w:sz w:val="22"/>
          <w:szCs w:val="22"/>
        </w:rPr>
        <w:t>C</w:t>
      </w:r>
      <w:r w:rsidRPr="00377861">
        <w:rPr>
          <w:sz w:val="22"/>
          <w:szCs w:val="22"/>
        </w:rPr>
        <w:t xml:space="preserve">ourt </w:t>
      </w:r>
    </w:p>
    <w:p w14:paraId="3BACB284" w14:textId="23C76FCF" w:rsidR="0066433B" w:rsidRPr="00377861" w:rsidRDefault="0066433B" w:rsidP="00D477FA">
      <w:pPr>
        <w:pStyle w:val="dp1a"/>
        <w:numPr>
          <w:ilvl w:val="0"/>
          <w:numId w:val="8"/>
        </w:numPr>
        <w:rPr>
          <w:sz w:val="22"/>
          <w:szCs w:val="22"/>
        </w:rPr>
      </w:pPr>
      <w:r w:rsidRPr="00377861">
        <w:rPr>
          <w:sz w:val="22"/>
          <w:szCs w:val="22"/>
        </w:rPr>
        <w:t>an appeal, and a</w:t>
      </w:r>
      <w:r w:rsidR="006F7620">
        <w:rPr>
          <w:sz w:val="22"/>
          <w:szCs w:val="22"/>
        </w:rPr>
        <w:t xml:space="preserve"> re</w:t>
      </w:r>
      <w:r w:rsidR="006F7620">
        <w:rPr>
          <w:sz w:val="22"/>
          <w:szCs w:val="22"/>
        </w:rPr>
        <w:noBreakHyphen/>
        <w:t>hearing following an appeal</w:t>
      </w:r>
      <w:r w:rsidR="00667052">
        <w:rPr>
          <w:sz w:val="22"/>
          <w:szCs w:val="22"/>
        </w:rPr>
        <w:t>, and</w:t>
      </w:r>
    </w:p>
    <w:p w14:paraId="6B493B61" w14:textId="3518C82F" w:rsidR="00091E31" w:rsidRPr="00D477FA" w:rsidRDefault="0066433B" w:rsidP="002C30D0">
      <w:pPr>
        <w:pStyle w:val="dp1a"/>
        <w:numPr>
          <w:ilvl w:val="0"/>
          <w:numId w:val="8"/>
        </w:numPr>
        <w:rPr>
          <w:sz w:val="22"/>
          <w:szCs w:val="22"/>
        </w:rPr>
      </w:pPr>
      <w:proofErr w:type="gramStart"/>
      <w:r w:rsidRPr="00377861">
        <w:rPr>
          <w:sz w:val="22"/>
          <w:szCs w:val="22"/>
        </w:rPr>
        <w:t>an</w:t>
      </w:r>
      <w:proofErr w:type="gramEnd"/>
      <w:r w:rsidRPr="00377861">
        <w:rPr>
          <w:sz w:val="22"/>
          <w:szCs w:val="22"/>
        </w:rPr>
        <w:t xml:space="preserve"> </w:t>
      </w:r>
      <w:r w:rsidR="007545C7" w:rsidRPr="000D1B18">
        <w:rPr>
          <w:i/>
          <w:sz w:val="22"/>
          <w:szCs w:val="22"/>
        </w:rPr>
        <w:t>Ap</w:t>
      </w:r>
      <w:r w:rsidRPr="000D1B18">
        <w:rPr>
          <w:i/>
          <w:sz w:val="22"/>
          <w:szCs w:val="22"/>
        </w:rPr>
        <w:t xml:space="preserve">plication for </w:t>
      </w:r>
      <w:r w:rsidR="007545C7" w:rsidRPr="000D1B18">
        <w:rPr>
          <w:i/>
          <w:sz w:val="22"/>
          <w:szCs w:val="22"/>
        </w:rPr>
        <w:t>R</w:t>
      </w:r>
      <w:r w:rsidRPr="000D1B18">
        <w:rPr>
          <w:i/>
          <w:sz w:val="22"/>
          <w:szCs w:val="22"/>
        </w:rPr>
        <w:t>eview</w:t>
      </w:r>
      <w:r w:rsidRPr="00377861">
        <w:rPr>
          <w:sz w:val="22"/>
          <w:szCs w:val="22"/>
        </w:rPr>
        <w:t xml:space="preserve"> of f</w:t>
      </w:r>
      <w:r w:rsidR="00644012">
        <w:rPr>
          <w:sz w:val="22"/>
          <w:szCs w:val="22"/>
        </w:rPr>
        <w:t xml:space="preserve">inal orders made by a </w:t>
      </w:r>
      <w:r w:rsidR="00667052">
        <w:rPr>
          <w:sz w:val="22"/>
          <w:szCs w:val="22"/>
        </w:rPr>
        <w:t>r</w:t>
      </w:r>
      <w:r w:rsidR="00644012">
        <w:rPr>
          <w:sz w:val="22"/>
          <w:szCs w:val="22"/>
        </w:rPr>
        <w:t>egistrar.</w:t>
      </w:r>
    </w:p>
    <w:p w14:paraId="7377F8BD" w14:textId="77777777" w:rsidR="00154E98" w:rsidRPr="00154E98" w:rsidRDefault="002C30D0" w:rsidP="00D477FA">
      <w:pPr>
        <w:pStyle w:val="Heading2"/>
        <w:rPr>
          <w:sz w:val="22"/>
          <w:szCs w:val="22"/>
        </w:rPr>
      </w:pPr>
      <w:r>
        <w:t xml:space="preserve">What are </w:t>
      </w:r>
      <w:r w:rsidR="00377861">
        <w:t>p</w:t>
      </w:r>
      <w:r w:rsidR="00154E98" w:rsidRPr="00154E98">
        <w:t>arty and party costs</w:t>
      </w:r>
      <w:r w:rsidR="00377861">
        <w:t>?</w:t>
      </w:r>
    </w:p>
    <w:p w14:paraId="5C8E5847" w14:textId="5512B2C0" w:rsidR="00154E98" w:rsidRDefault="00154E98" w:rsidP="00154E98">
      <w:r w:rsidRPr="00154E98">
        <w:t xml:space="preserve">Party and party costs are the costs payable by one party to another party under the </w:t>
      </w:r>
      <w:r w:rsidRPr="00667052">
        <w:rPr>
          <w:iCs/>
        </w:rPr>
        <w:t>Family Law Rules</w:t>
      </w:r>
      <w:r w:rsidR="005D4DF7">
        <w:rPr>
          <w:iCs/>
        </w:rPr>
        <w:t xml:space="preserve"> 2021</w:t>
      </w:r>
      <w:r w:rsidRPr="00667052">
        <w:rPr>
          <w:i/>
          <w:iCs/>
        </w:rPr>
        <w:t xml:space="preserve"> </w:t>
      </w:r>
      <w:r w:rsidRPr="00154E98">
        <w:t xml:space="preserve">or by court order. </w:t>
      </w:r>
    </w:p>
    <w:p w14:paraId="50D594D9" w14:textId="77777777" w:rsidR="005D4DF7" w:rsidRDefault="00820FEF" w:rsidP="000D1B18">
      <w:r>
        <w:t xml:space="preserve">The costs that may be recovered are generally costs for the professional time of a lawyer or </w:t>
      </w:r>
      <w:r w:rsidR="006F7620">
        <w:t>for</w:t>
      </w:r>
      <w:r>
        <w:t xml:space="preserve"> work done in a lawyer’s office and the costs (referred to as disbursements) paid out for work done in association with a case e</w:t>
      </w:r>
      <w:r w:rsidR="006F7620">
        <w:t>.</w:t>
      </w:r>
      <w:r>
        <w:t xml:space="preserve">g. the costs of a process server. </w:t>
      </w:r>
    </w:p>
    <w:p w14:paraId="370AA7D9" w14:textId="76345609" w:rsidR="005D4DF7" w:rsidRDefault="00154E98" w:rsidP="00154E98">
      <w:r w:rsidRPr="00154E98">
        <w:t>The costs that a lawyer may charge must be calculated in accordance with</w:t>
      </w:r>
      <w:r w:rsidR="005D4DF7">
        <w:t>:</w:t>
      </w:r>
    </w:p>
    <w:p w14:paraId="485DE85B" w14:textId="535E6C80" w:rsidR="005D4DF7" w:rsidRPr="0025509F" w:rsidRDefault="005D4DF7" w:rsidP="0025509F">
      <w:pPr>
        <w:pStyle w:val="ListParagraph"/>
        <w:numPr>
          <w:ilvl w:val="0"/>
          <w:numId w:val="18"/>
        </w:numPr>
      </w:pPr>
      <w:r>
        <w:t xml:space="preserve">in Division 1 – </w:t>
      </w:r>
      <w:r w:rsidR="00154E98" w:rsidRPr="00154E98">
        <w:t xml:space="preserve">the </w:t>
      </w:r>
      <w:r>
        <w:t>s</w:t>
      </w:r>
      <w:r w:rsidR="00154E98" w:rsidRPr="00154E98">
        <w:t xml:space="preserve">cale of </w:t>
      </w:r>
      <w:r>
        <w:t>c</w:t>
      </w:r>
      <w:r w:rsidR="00154E98" w:rsidRPr="00154E98">
        <w:t>osts</w:t>
      </w:r>
      <w:r w:rsidR="00B72C7C">
        <w:t xml:space="preserve"> in </w:t>
      </w:r>
      <w:r w:rsidR="00154E98" w:rsidRPr="00154E98">
        <w:t xml:space="preserve">Schedule 3 </w:t>
      </w:r>
      <w:r>
        <w:t>to</w:t>
      </w:r>
      <w:r w:rsidR="00154E98" w:rsidRPr="00154E98">
        <w:t xml:space="preserve"> the </w:t>
      </w:r>
      <w:r w:rsidR="00154E98" w:rsidRPr="0025509F">
        <w:rPr>
          <w:iCs/>
        </w:rPr>
        <w:t>Family Law Rules</w:t>
      </w:r>
      <w:r w:rsidRPr="0025509F">
        <w:rPr>
          <w:iCs/>
        </w:rPr>
        <w:t xml:space="preserve"> 2021</w:t>
      </w:r>
      <w:r>
        <w:rPr>
          <w:iCs/>
        </w:rPr>
        <w:t>; or</w:t>
      </w:r>
    </w:p>
    <w:p w14:paraId="78C37229" w14:textId="687555DF" w:rsidR="005D4DF7" w:rsidRDefault="005D4DF7" w:rsidP="0025509F">
      <w:pPr>
        <w:pStyle w:val="ListParagraph"/>
        <w:numPr>
          <w:ilvl w:val="0"/>
          <w:numId w:val="18"/>
        </w:numPr>
      </w:pPr>
      <w:r>
        <w:rPr>
          <w:iCs/>
        </w:rPr>
        <w:t xml:space="preserve">in Division 2 – </w:t>
      </w:r>
      <w:r w:rsidRPr="00154E98">
        <w:t xml:space="preserve">the </w:t>
      </w:r>
      <w:r>
        <w:t>s</w:t>
      </w:r>
      <w:r w:rsidRPr="00154E98">
        <w:t xml:space="preserve">cale of </w:t>
      </w:r>
      <w:r>
        <w:t>c</w:t>
      </w:r>
      <w:r w:rsidRPr="00154E98">
        <w:t>osts</w:t>
      </w:r>
      <w:r>
        <w:t xml:space="preserve"> in </w:t>
      </w:r>
      <w:r w:rsidRPr="00154E98">
        <w:t xml:space="preserve">Schedule 3 </w:t>
      </w:r>
      <w:r>
        <w:t>to</w:t>
      </w:r>
      <w:r w:rsidRPr="00154E98">
        <w:t xml:space="preserve"> the </w:t>
      </w:r>
      <w:r w:rsidRPr="001D309B">
        <w:rPr>
          <w:iCs/>
        </w:rPr>
        <w:t>Family Law Rules 2021</w:t>
      </w:r>
      <w:r>
        <w:rPr>
          <w:iCs/>
        </w:rPr>
        <w:t xml:space="preserve"> </w:t>
      </w:r>
      <w:r w:rsidRPr="000D1B18">
        <w:rPr>
          <w:b/>
          <w:iCs/>
        </w:rPr>
        <w:t>or</w:t>
      </w:r>
      <w:r>
        <w:rPr>
          <w:iCs/>
        </w:rPr>
        <w:t xml:space="preserve"> </w:t>
      </w:r>
      <w:r>
        <w:t xml:space="preserve">the scale of costs in Schedule 1 to the </w:t>
      </w:r>
      <w:r w:rsidRPr="0025509F">
        <w:rPr>
          <w:i/>
        </w:rPr>
        <w:t>Federal Circuit and Family Court of Australia (Division 2) (Family Law) Rules 2021</w:t>
      </w:r>
    </w:p>
    <w:p w14:paraId="5BDD921A" w14:textId="786C3103" w:rsidR="00154E98" w:rsidRPr="00154E98" w:rsidRDefault="00154E98" w:rsidP="000D1B18">
      <w:pPr>
        <w:ind w:left="360"/>
      </w:pPr>
      <w:proofErr w:type="gramStart"/>
      <w:r w:rsidRPr="00154E98">
        <w:t>if</w:t>
      </w:r>
      <w:proofErr w:type="gramEnd"/>
      <w:r w:rsidRPr="00154E98">
        <w:t>:</w:t>
      </w:r>
    </w:p>
    <w:p w14:paraId="5E3AE861" w14:textId="2EF488E4" w:rsidR="00154E98" w:rsidRPr="00154E98" w:rsidRDefault="005D4DF7" w:rsidP="00AF33D0">
      <w:pPr>
        <w:pStyle w:val="ListParagraph"/>
        <w:numPr>
          <w:ilvl w:val="0"/>
          <w:numId w:val="10"/>
        </w:numPr>
      </w:pPr>
      <w:r>
        <w:t xml:space="preserve">the </w:t>
      </w:r>
      <w:r w:rsidR="00154E98" w:rsidRPr="00154E98">
        <w:t>Court orders that costs are to be paid and does</w:t>
      </w:r>
      <w:r w:rsidR="00154E98">
        <w:t xml:space="preserve"> </w:t>
      </w:r>
      <w:r w:rsidR="00154E98" w:rsidRPr="00154E98">
        <w:t>not fix the amount, or</w:t>
      </w:r>
    </w:p>
    <w:p w14:paraId="14F1B186" w14:textId="5496C68E" w:rsidR="00154E98" w:rsidRDefault="005D4DF7" w:rsidP="00AF33D0">
      <w:pPr>
        <w:pStyle w:val="ListParagraph"/>
        <w:numPr>
          <w:ilvl w:val="0"/>
          <w:numId w:val="10"/>
        </w:numPr>
      </w:pPr>
      <w:proofErr w:type="gramStart"/>
      <w:r>
        <w:t>the</w:t>
      </w:r>
      <w:proofErr w:type="gramEnd"/>
      <w:r>
        <w:t xml:space="preserve"> </w:t>
      </w:r>
      <w:r w:rsidR="00154E98" w:rsidRPr="00154E98">
        <w:t xml:space="preserve">costs are an entitlement under the </w:t>
      </w:r>
      <w:r w:rsidR="00154E98" w:rsidRPr="00667052">
        <w:rPr>
          <w:iCs/>
        </w:rPr>
        <w:t>Family Law Rules</w:t>
      </w:r>
      <w:r>
        <w:rPr>
          <w:iCs/>
        </w:rPr>
        <w:t xml:space="preserve"> 2021</w:t>
      </w:r>
      <w:r w:rsidR="00154E98" w:rsidRPr="00154E98">
        <w:t>.</w:t>
      </w:r>
    </w:p>
    <w:p w14:paraId="173424D1" w14:textId="69A13A98" w:rsidR="00154E98" w:rsidRPr="00154E98" w:rsidRDefault="00B72C7C" w:rsidP="00154E98">
      <w:r>
        <w:lastRenderedPageBreak/>
        <w:t xml:space="preserve">You can view Schedule 3 </w:t>
      </w:r>
      <w:r w:rsidR="00812AC6">
        <w:t>to</w:t>
      </w:r>
      <w:r>
        <w:t xml:space="preserve"> the </w:t>
      </w:r>
      <w:r w:rsidRPr="000D1B18">
        <w:rPr>
          <w:iCs/>
        </w:rPr>
        <w:t>Family Law Rules</w:t>
      </w:r>
      <w:r>
        <w:t xml:space="preserve"> </w:t>
      </w:r>
      <w:r w:rsidR="00812AC6">
        <w:t xml:space="preserve">2021 and Schedule 1 to the </w:t>
      </w:r>
      <w:r w:rsidR="00812AC6" w:rsidRPr="001D309B">
        <w:rPr>
          <w:i/>
        </w:rPr>
        <w:t>Federal Circuit and Family Court of Australia (Division 2) (Family Law) Rules 2021</w:t>
      </w:r>
      <w:r w:rsidR="00812AC6">
        <w:rPr>
          <w:i/>
        </w:rPr>
        <w:t xml:space="preserve"> </w:t>
      </w:r>
      <w:r>
        <w:t xml:space="preserve">via the legislation section at </w:t>
      </w:r>
      <w:hyperlink r:id="rId7" w:history="1">
        <w:r w:rsidR="009005AF" w:rsidRPr="00695F7F">
          <w:rPr>
            <w:rStyle w:val="Hyperlink"/>
          </w:rPr>
          <w:t>www.fcfcoa.gov.au</w:t>
        </w:r>
      </w:hyperlink>
      <w:r w:rsidR="00667052">
        <w:t>.</w:t>
      </w:r>
    </w:p>
    <w:p w14:paraId="4675362D" w14:textId="03F7D6F2" w:rsidR="00154E98" w:rsidRDefault="00154E98" w:rsidP="00154E98">
      <w:r w:rsidRPr="00154E98">
        <w:t xml:space="preserve">The Court may order that the </w:t>
      </w:r>
      <w:r w:rsidR="007545C7">
        <w:t>s</w:t>
      </w:r>
      <w:r w:rsidRPr="00154E98">
        <w:t xml:space="preserve">cale of </w:t>
      </w:r>
      <w:r w:rsidR="007545C7">
        <w:t>c</w:t>
      </w:r>
      <w:r w:rsidRPr="00154E98">
        <w:t>osts does</w:t>
      </w:r>
      <w:r>
        <w:t xml:space="preserve"> </w:t>
      </w:r>
      <w:r w:rsidRPr="00154E98">
        <w:t>not apply.</w:t>
      </w:r>
      <w:r>
        <w:t xml:space="preserve"> </w:t>
      </w:r>
    </w:p>
    <w:p w14:paraId="19AC246E" w14:textId="77777777" w:rsidR="00154E98" w:rsidRPr="00154E98" w:rsidRDefault="00154E98" w:rsidP="009D2BF3">
      <w:pPr>
        <w:pStyle w:val="Heading2"/>
      </w:pPr>
      <w:r w:rsidRPr="00154E98">
        <w:t>How to dispute an itemised account for party and party costs</w:t>
      </w:r>
    </w:p>
    <w:p w14:paraId="7BFE5FC2" w14:textId="77777777" w:rsidR="00154E98" w:rsidRPr="00154E98" w:rsidRDefault="00154E98" w:rsidP="00154E98">
      <w:r w:rsidRPr="00154E98">
        <w:t>A person entitled to costs where the amount has not</w:t>
      </w:r>
      <w:r>
        <w:t xml:space="preserve"> </w:t>
      </w:r>
      <w:r w:rsidRPr="00154E98">
        <w:t xml:space="preserve">been fixed must serve on the </w:t>
      </w:r>
      <w:r w:rsidR="00820FEF">
        <w:t xml:space="preserve">person </w:t>
      </w:r>
      <w:r w:rsidRPr="00154E98">
        <w:t xml:space="preserve">who is </w:t>
      </w:r>
      <w:r w:rsidR="002C30D0">
        <w:t xml:space="preserve">liable </w:t>
      </w:r>
      <w:r w:rsidRPr="00154E98">
        <w:t>to pay the</w:t>
      </w:r>
      <w:r>
        <w:t xml:space="preserve"> </w:t>
      </w:r>
      <w:r w:rsidRPr="00154E98">
        <w:t>costs, an itemised account and a copy of this Costs</w:t>
      </w:r>
      <w:r>
        <w:t xml:space="preserve"> </w:t>
      </w:r>
      <w:r w:rsidRPr="00154E98">
        <w:t>Notice.</w:t>
      </w:r>
    </w:p>
    <w:p w14:paraId="68AC8079" w14:textId="77777777" w:rsidR="000B3DFB" w:rsidRDefault="00154E98" w:rsidP="00154E98">
      <w:r w:rsidRPr="00154E98">
        <w:t>The process to dispute that account is the process</w:t>
      </w:r>
      <w:r>
        <w:t xml:space="preserve"> </w:t>
      </w:r>
      <w:r w:rsidRPr="00154E98">
        <w:t>detailed</w:t>
      </w:r>
      <w:r w:rsidR="00B72C7C">
        <w:t xml:space="preserve"> below</w:t>
      </w:r>
      <w:r w:rsidRPr="00154E98">
        <w:t xml:space="preserve"> ‘Disputing </w:t>
      </w:r>
      <w:r w:rsidR="000728D5">
        <w:t>the</w:t>
      </w:r>
      <w:r w:rsidRPr="00154E98">
        <w:t xml:space="preserve"> itemised costs</w:t>
      </w:r>
      <w:r>
        <w:t xml:space="preserve"> </w:t>
      </w:r>
      <w:r w:rsidRPr="00154E98">
        <w:t>account</w:t>
      </w:r>
      <w:r w:rsidR="000728D5">
        <w:t xml:space="preserve"> – Step by Step</w:t>
      </w:r>
      <w:r w:rsidRPr="00154E98">
        <w:t>’.</w:t>
      </w:r>
    </w:p>
    <w:p w14:paraId="3CC98A7C" w14:textId="77777777" w:rsidR="00154E98" w:rsidRDefault="00154E98" w:rsidP="009D2BF3">
      <w:pPr>
        <w:pStyle w:val="Heading2"/>
      </w:pPr>
      <w:r w:rsidRPr="00154E98">
        <w:t>Disputing an itemised costs account</w:t>
      </w:r>
    </w:p>
    <w:p w14:paraId="1AD27970" w14:textId="6A0376BD" w:rsidR="000B3DFB" w:rsidRPr="00154E98" w:rsidRDefault="000B3DFB" w:rsidP="000B3DFB">
      <w:r w:rsidRPr="00154E98">
        <w:t>It is your right to receive an</w:t>
      </w:r>
      <w:r>
        <w:t xml:space="preserve"> </w:t>
      </w:r>
      <w:r w:rsidRPr="00154E98">
        <w:t>itemised costs account</w:t>
      </w:r>
      <w:r w:rsidR="00373A15" w:rsidRPr="00373A15">
        <w:t xml:space="preserve"> </w:t>
      </w:r>
      <w:r w:rsidR="00373A15" w:rsidRPr="00154E98">
        <w:t xml:space="preserve">from </w:t>
      </w:r>
      <w:r w:rsidR="00373A15">
        <w:t>the party entitled to costs</w:t>
      </w:r>
      <w:r w:rsidRPr="00154E98">
        <w:t xml:space="preserve"> that:</w:t>
      </w:r>
    </w:p>
    <w:p w14:paraId="17896E9E" w14:textId="77777777" w:rsidR="000B3DFB" w:rsidRPr="00154E98" w:rsidRDefault="000B3DFB" w:rsidP="009D2BF3">
      <w:pPr>
        <w:pStyle w:val="ListParagraph"/>
        <w:numPr>
          <w:ilvl w:val="0"/>
          <w:numId w:val="11"/>
        </w:numPr>
      </w:pPr>
      <w:r w:rsidRPr="00154E98">
        <w:t>lists each item and the cost payable by date,</w:t>
      </w:r>
      <w:r>
        <w:t xml:space="preserve"> </w:t>
      </w:r>
      <w:r w:rsidRPr="00154E98">
        <w:t>description and amount; and</w:t>
      </w:r>
    </w:p>
    <w:p w14:paraId="0E656E55" w14:textId="77777777" w:rsidR="000B3DFB" w:rsidRPr="00154E98" w:rsidRDefault="000B3DFB" w:rsidP="000B3DFB">
      <w:pPr>
        <w:pStyle w:val="ListParagraph"/>
        <w:numPr>
          <w:ilvl w:val="0"/>
          <w:numId w:val="11"/>
        </w:numPr>
      </w:pPr>
      <w:r w:rsidRPr="00154E98">
        <w:t>states any amount received or credited for the</w:t>
      </w:r>
      <w:r>
        <w:t xml:space="preserve"> </w:t>
      </w:r>
      <w:r w:rsidRPr="00154E98">
        <w:t>costs.</w:t>
      </w:r>
    </w:p>
    <w:p w14:paraId="64465891" w14:textId="77777777" w:rsidR="000B3DFB" w:rsidRPr="00154E98" w:rsidRDefault="000B3DFB" w:rsidP="009D2BF3">
      <w:r w:rsidRPr="00154E98">
        <w:t>If you receive an account that states only a</w:t>
      </w:r>
      <w:r>
        <w:t xml:space="preserve"> </w:t>
      </w:r>
      <w:r w:rsidRPr="00154E98">
        <w:t>summary of work done and claims a lump sum,</w:t>
      </w:r>
      <w:r w:rsidR="009D2BF3">
        <w:t xml:space="preserve"> </w:t>
      </w:r>
      <w:r w:rsidRPr="00154E98">
        <w:t xml:space="preserve">and you want an itemised costs account, you </w:t>
      </w:r>
      <w:r w:rsidR="00B72C7C">
        <w:t>are entitled to make a request for it</w:t>
      </w:r>
      <w:r w:rsidRPr="00154E98">
        <w:t>.</w:t>
      </w:r>
    </w:p>
    <w:p w14:paraId="79C09A86" w14:textId="33690C5B" w:rsidR="00DE58E1" w:rsidRDefault="000B3DFB" w:rsidP="009D2BF3">
      <w:r w:rsidRPr="00154E98">
        <w:t xml:space="preserve">You have the right to dispute any part of </w:t>
      </w:r>
      <w:r w:rsidR="00B72C7C">
        <w:t xml:space="preserve">the </w:t>
      </w:r>
      <w:r w:rsidRPr="00154E98">
        <w:t>itemised costs account. There are strict time limits</w:t>
      </w:r>
      <w:r>
        <w:t xml:space="preserve"> </w:t>
      </w:r>
      <w:r w:rsidRPr="00154E98">
        <w:t xml:space="preserve">for taking action to dispute </w:t>
      </w:r>
      <w:r w:rsidR="00B72C7C">
        <w:t xml:space="preserve">the itemised costs </w:t>
      </w:r>
      <w:r w:rsidRPr="00154E98">
        <w:t>account. In</w:t>
      </w:r>
      <w:r>
        <w:t xml:space="preserve"> </w:t>
      </w:r>
      <w:r w:rsidRPr="00154E98">
        <w:t>special circumstances, time limits may be extended</w:t>
      </w:r>
      <w:r>
        <w:t xml:space="preserve"> </w:t>
      </w:r>
      <w:r w:rsidRPr="00154E98">
        <w:t>by making an application to the Court. You can</w:t>
      </w:r>
      <w:r>
        <w:t xml:space="preserve"> </w:t>
      </w:r>
      <w:r w:rsidRPr="00154E98">
        <w:t>obtain the documents you need to make this</w:t>
      </w:r>
      <w:r>
        <w:t xml:space="preserve"> </w:t>
      </w:r>
      <w:r w:rsidRPr="00154E98">
        <w:t xml:space="preserve">application by contacting a </w:t>
      </w:r>
      <w:r w:rsidR="00666E26">
        <w:t>court</w:t>
      </w:r>
      <w:r w:rsidRPr="00154E98">
        <w:t xml:space="preserve"> registry.</w:t>
      </w:r>
      <w:r>
        <w:t xml:space="preserve"> </w:t>
      </w:r>
      <w:r w:rsidR="00820FEF">
        <w:t xml:space="preserve">The relevant time limits are set out below. </w:t>
      </w:r>
    </w:p>
    <w:p w14:paraId="6CF4FD70" w14:textId="730FEF5A" w:rsidR="000B3DFB" w:rsidRDefault="00DE58E1" w:rsidP="009D2BF3">
      <w:pPr>
        <w:pStyle w:val="Heading2"/>
      </w:pPr>
      <w:r>
        <w:t xml:space="preserve">Disputing </w:t>
      </w:r>
      <w:r w:rsidR="00C76338">
        <w:t>the</w:t>
      </w:r>
      <w:r>
        <w:t xml:space="preserve"> </w:t>
      </w:r>
      <w:r w:rsidR="002703A7">
        <w:t>c</w:t>
      </w:r>
      <w:r>
        <w:t xml:space="preserve">osts </w:t>
      </w:r>
      <w:r w:rsidR="002703A7">
        <w:t>a</w:t>
      </w:r>
      <w:r>
        <w:t xml:space="preserve">ccount – </w:t>
      </w:r>
      <w:r w:rsidR="00666E26">
        <w:t>s</w:t>
      </w:r>
      <w:r>
        <w:t xml:space="preserve">tep by </w:t>
      </w:r>
      <w:r w:rsidR="00666E26">
        <w:t>s</w:t>
      </w:r>
      <w:r>
        <w:t>tep</w:t>
      </w:r>
    </w:p>
    <w:tbl>
      <w:tblPr>
        <w:tblStyle w:val="TableGrid"/>
        <w:tblW w:w="8784" w:type="dxa"/>
        <w:tblLook w:val="01E0" w:firstRow="1" w:lastRow="1" w:firstColumn="1" w:lastColumn="1" w:noHBand="0" w:noVBand="0"/>
      </w:tblPr>
      <w:tblGrid>
        <w:gridCol w:w="1129"/>
        <w:gridCol w:w="5075"/>
        <w:gridCol w:w="2580"/>
      </w:tblGrid>
      <w:tr w:rsidR="00154E98" w:rsidRPr="0064173D" w14:paraId="55CC94CE" w14:textId="77777777" w:rsidTr="000D1B18">
        <w:trPr>
          <w:tblHeader/>
        </w:trPr>
        <w:tc>
          <w:tcPr>
            <w:tcW w:w="1129" w:type="dxa"/>
          </w:tcPr>
          <w:p w14:paraId="0DABAE26" w14:textId="77777777" w:rsidR="00154E98" w:rsidRPr="009D2BF3" w:rsidRDefault="00154E98" w:rsidP="009D2BF3">
            <w:pPr>
              <w:rPr>
                <w:b/>
              </w:rPr>
            </w:pPr>
            <w:r w:rsidRPr="009D2BF3">
              <w:rPr>
                <w:b/>
              </w:rPr>
              <w:t>Step</w:t>
            </w:r>
          </w:p>
        </w:tc>
        <w:tc>
          <w:tcPr>
            <w:tcW w:w="5075" w:type="dxa"/>
          </w:tcPr>
          <w:p w14:paraId="0E44900B" w14:textId="77777777" w:rsidR="00154E98" w:rsidRPr="009D2BF3" w:rsidRDefault="00154E98" w:rsidP="009D2BF3">
            <w:pPr>
              <w:rPr>
                <w:b/>
              </w:rPr>
            </w:pPr>
            <w:r w:rsidRPr="009D2BF3">
              <w:rPr>
                <w:b/>
              </w:rPr>
              <w:t>Action</w:t>
            </w:r>
          </w:p>
        </w:tc>
        <w:tc>
          <w:tcPr>
            <w:tcW w:w="2580" w:type="dxa"/>
          </w:tcPr>
          <w:p w14:paraId="7756BE39" w14:textId="77777777" w:rsidR="00154E98" w:rsidRPr="009D2BF3" w:rsidRDefault="00154E98" w:rsidP="009D2BF3">
            <w:pPr>
              <w:rPr>
                <w:b/>
              </w:rPr>
            </w:pPr>
            <w:r w:rsidRPr="009D2BF3">
              <w:rPr>
                <w:b/>
              </w:rPr>
              <w:t>Time limit</w:t>
            </w:r>
          </w:p>
        </w:tc>
      </w:tr>
      <w:tr w:rsidR="00154E98" w:rsidRPr="0064173D" w14:paraId="403C6B50" w14:textId="77777777" w:rsidTr="000D1B18">
        <w:tc>
          <w:tcPr>
            <w:tcW w:w="1129" w:type="dxa"/>
          </w:tcPr>
          <w:p w14:paraId="247585AB" w14:textId="77777777" w:rsidR="00154E98" w:rsidRPr="0064173D" w:rsidRDefault="00154E98" w:rsidP="009D2BF3">
            <w:r w:rsidRPr="0064173D">
              <w:t>Step 1</w:t>
            </w:r>
          </w:p>
        </w:tc>
        <w:tc>
          <w:tcPr>
            <w:tcW w:w="5075" w:type="dxa"/>
          </w:tcPr>
          <w:p w14:paraId="4B95BB00" w14:textId="21EF10F2" w:rsidR="00154E98" w:rsidRPr="0064173D" w:rsidRDefault="00154E98" w:rsidP="00981FE3">
            <w:r w:rsidRPr="0064173D">
              <w:t xml:space="preserve">Inform the </w:t>
            </w:r>
            <w:r w:rsidR="00B72C7C">
              <w:t>party seeking payment of the costs</w:t>
            </w:r>
            <w:r w:rsidRPr="0064173D">
              <w:t xml:space="preserve"> that you dispute the itemised costs account by serving a Notice Disputing </w:t>
            </w:r>
            <w:r w:rsidR="00DE56A6">
              <w:t>Itemised Costs Account</w:t>
            </w:r>
            <w:r w:rsidRPr="0064173D">
              <w:t xml:space="preserve"> on the lawyer (Rule </w:t>
            </w:r>
            <w:r w:rsidR="009005AF">
              <w:t>12.3</w:t>
            </w:r>
            <w:r w:rsidR="00851E1A">
              <w:t>6</w:t>
            </w:r>
            <w:r w:rsidRPr="0064173D">
              <w:t>)</w:t>
            </w:r>
            <w:r>
              <w:t>.</w:t>
            </w:r>
          </w:p>
        </w:tc>
        <w:tc>
          <w:tcPr>
            <w:tcW w:w="2580" w:type="dxa"/>
          </w:tcPr>
          <w:p w14:paraId="4A33CC96" w14:textId="77777777" w:rsidR="00154E98" w:rsidRPr="0064173D" w:rsidRDefault="00154E98" w:rsidP="009D2BF3">
            <w:r w:rsidRPr="0064173D">
              <w:t>Within 28 days of receiving the itemised costs account</w:t>
            </w:r>
            <w:r>
              <w:t>.</w:t>
            </w:r>
          </w:p>
        </w:tc>
      </w:tr>
      <w:tr w:rsidR="00154E98" w:rsidRPr="0064173D" w14:paraId="53E5D95F" w14:textId="77777777" w:rsidTr="000D1B18">
        <w:tc>
          <w:tcPr>
            <w:tcW w:w="1129" w:type="dxa"/>
          </w:tcPr>
          <w:p w14:paraId="68EDA737" w14:textId="77777777" w:rsidR="00154E98" w:rsidRPr="0064173D" w:rsidRDefault="00154E98" w:rsidP="009D2BF3">
            <w:r w:rsidRPr="0064173D">
              <w:t>Step 2</w:t>
            </w:r>
          </w:p>
        </w:tc>
        <w:tc>
          <w:tcPr>
            <w:tcW w:w="5075" w:type="dxa"/>
          </w:tcPr>
          <w:p w14:paraId="0034C9F1" w14:textId="5AB3D253" w:rsidR="00154E98" w:rsidRPr="0064173D" w:rsidRDefault="00154E98" w:rsidP="009D2BF3">
            <w:r w:rsidRPr="0064173D">
              <w:t xml:space="preserve">Contact the </w:t>
            </w:r>
            <w:r w:rsidR="00FD6631">
              <w:t>party seeking payment of the costs</w:t>
            </w:r>
            <w:r w:rsidRPr="0064173D">
              <w:t xml:space="preserve"> to discuss options for resolving the dispute (Rule </w:t>
            </w:r>
            <w:r w:rsidR="009005AF">
              <w:t>12.37(2)</w:t>
            </w:r>
            <w:r w:rsidRPr="0064173D">
              <w:t>)</w:t>
            </w:r>
            <w:r>
              <w:t>.</w:t>
            </w:r>
            <w:r w:rsidR="00851E1A">
              <w:t xml:space="preserve"> You must make a reasonable and genuine attempt to resolve the dispute. </w:t>
            </w:r>
          </w:p>
        </w:tc>
        <w:tc>
          <w:tcPr>
            <w:tcW w:w="2580" w:type="dxa"/>
          </w:tcPr>
          <w:p w14:paraId="0433D7AE" w14:textId="77777777" w:rsidR="00154E98" w:rsidRPr="0064173D" w:rsidRDefault="00154E98" w:rsidP="009D2BF3"/>
        </w:tc>
      </w:tr>
      <w:tr w:rsidR="00154E98" w:rsidRPr="0064173D" w14:paraId="3BEEA3A6" w14:textId="77777777" w:rsidTr="000D1B18">
        <w:tc>
          <w:tcPr>
            <w:tcW w:w="1129" w:type="dxa"/>
          </w:tcPr>
          <w:p w14:paraId="33D0EB56" w14:textId="77777777" w:rsidR="00154E98" w:rsidRPr="0064173D" w:rsidRDefault="00154E98" w:rsidP="009D2BF3">
            <w:r w:rsidRPr="0064173D">
              <w:t>Step 3</w:t>
            </w:r>
          </w:p>
        </w:tc>
        <w:tc>
          <w:tcPr>
            <w:tcW w:w="5075" w:type="dxa"/>
          </w:tcPr>
          <w:p w14:paraId="70E1236C" w14:textId="2B091D0E" w:rsidR="00154E98" w:rsidRPr="0064173D" w:rsidRDefault="00154E98" w:rsidP="009D2BF3">
            <w:r w:rsidRPr="0064173D">
              <w:t xml:space="preserve">If the dispute is not resolved, either you or the </w:t>
            </w:r>
            <w:r w:rsidR="00FD6631">
              <w:t>party seeking payment of the costs</w:t>
            </w:r>
            <w:r w:rsidRPr="0064173D">
              <w:t xml:space="preserve"> can ask the Court to rule on the dispute. This is done by filing the Notice Disputing </w:t>
            </w:r>
            <w:r w:rsidR="00DE56A6">
              <w:t>Itemised Costs Account</w:t>
            </w:r>
            <w:r w:rsidRPr="0064173D">
              <w:t xml:space="preserve"> and the itemised costs account </w:t>
            </w:r>
            <w:r>
              <w:t xml:space="preserve">with the Court. </w:t>
            </w:r>
            <w:r w:rsidRPr="0064173D">
              <w:t xml:space="preserve">(Rule </w:t>
            </w:r>
            <w:r w:rsidR="009005AF">
              <w:t>12.37(3)</w:t>
            </w:r>
            <w:r w:rsidRPr="0064173D">
              <w:t>)</w:t>
            </w:r>
            <w:r w:rsidR="006F7620">
              <w:t>.</w:t>
            </w:r>
          </w:p>
        </w:tc>
        <w:tc>
          <w:tcPr>
            <w:tcW w:w="2580" w:type="dxa"/>
          </w:tcPr>
          <w:p w14:paraId="0818D6A1" w14:textId="6B69D70C" w:rsidR="00154E98" w:rsidRPr="0064173D" w:rsidRDefault="00154E98" w:rsidP="009D2BF3">
            <w:r w:rsidRPr="0064173D">
              <w:t>No later than 42 days after</w:t>
            </w:r>
            <w:r w:rsidR="00666E26">
              <w:t xml:space="preserve"> the date you served the Notice </w:t>
            </w:r>
            <w:r w:rsidRPr="0064173D">
              <w:t>Disputing It</w:t>
            </w:r>
            <w:r w:rsidR="00DE56A6">
              <w:t>emised Costs Account</w:t>
            </w:r>
            <w:r w:rsidRPr="0064173D">
              <w:t xml:space="preserve"> on the lawyer</w:t>
            </w:r>
            <w:r>
              <w:t>.</w:t>
            </w:r>
          </w:p>
        </w:tc>
      </w:tr>
      <w:tr w:rsidR="00154E98" w:rsidRPr="0064173D" w14:paraId="07BFD10E" w14:textId="77777777" w:rsidTr="000D1B18">
        <w:tc>
          <w:tcPr>
            <w:tcW w:w="1129" w:type="dxa"/>
          </w:tcPr>
          <w:p w14:paraId="4D08E3E2" w14:textId="77777777" w:rsidR="00154E98" w:rsidRPr="0064173D" w:rsidRDefault="00154E98" w:rsidP="009D2BF3">
            <w:r w:rsidRPr="0064173D">
              <w:lastRenderedPageBreak/>
              <w:t>Step 4</w:t>
            </w:r>
          </w:p>
        </w:tc>
        <w:tc>
          <w:tcPr>
            <w:tcW w:w="5075" w:type="dxa"/>
          </w:tcPr>
          <w:p w14:paraId="691B2100" w14:textId="77777777" w:rsidR="00154E98" w:rsidRPr="0064173D" w:rsidRDefault="00154E98" w:rsidP="009D2BF3">
            <w:r w:rsidRPr="0064173D">
              <w:t>When the Notice Disputing Itemised C</w:t>
            </w:r>
            <w:r w:rsidR="00DE56A6">
              <w:t>osts Account</w:t>
            </w:r>
            <w:r>
              <w:t xml:space="preserve"> is filed, </w:t>
            </w:r>
            <w:r w:rsidRPr="0064173D">
              <w:t>the Court will fix a date for:</w:t>
            </w:r>
          </w:p>
          <w:p w14:paraId="50CDFD47" w14:textId="4418F396" w:rsidR="00154E98" w:rsidRPr="0064173D" w:rsidRDefault="00154E98" w:rsidP="009D2BF3">
            <w:pPr>
              <w:pStyle w:val="ListParagraph"/>
              <w:numPr>
                <w:ilvl w:val="0"/>
                <w:numId w:val="12"/>
              </w:numPr>
            </w:pPr>
            <w:r>
              <w:t>a settlement conference</w:t>
            </w:r>
            <w:r w:rsidR="009005AF">
              <w:t xml:space="preserve"> (see Rule 12.41)</w:t>
            </w:r>
          </w:p>
          <w:p w14:paraId="097A6570" w14:textId="153A70B6" w:rsidR="00154E98" w:rsidRPr="0064173D" w:rsidRDefault="00154E98" w:rsidP="009D2BF3">
            <w:pPr>
              <w:pStyle w:val="ListParagraph"/>
              <w:numPr>
                <w:ilvl w:val="0"/>
                <w:numId w:val="12"/>
              </w:numPr>
            </w:pPr>
            <w:r>
              <w:t>a preliminary assessment</w:t>
            </w:r>
            <w:r w:rsidR="009005AF">
              <w:t xml:space="preserve"> (see Rule 12.42)</w:t>
            </w:r>
            <w:r>
              <w:t>,</w:t>
            </w:r>
            <w:r w:rsidRPr="0064173D">
              <w:t xml:space="preserve"> or</w:t>
            </w:r>
          </w:p>
          <w:p w14:paraId="37922898" w14:textId="17AC5E8E" w:rsidR="00154E98" w:rsidRPr="0064173D" w:rsidRDefault="00154E98" w:rsidP="009D2BF3">
            <w:pPr>
              <w:pStyle w:val="ListParagraph"/>
              <w:numPr>
                <w:ilvl w:val="0"/>
                <w:numId w:val="12"/>
              </w:numPr>
            </w:pPr>
            <w:proofErr w:type="gramStart"/>
            <w:r w:rsidRPr="0064173D">
              <w:t>an</w:t>
            </w:r>
            <w:proofErr w:type="gramEnd"/>
            <w:r w:rsidRPr="0064173D">
              <w:t xml:space="preserve"> assessment hearing (see Rule </w:t>
            </w:r>
            <w:r w:rsidR="009005AF">
              <w:t>12.45</w:t>
            </w:r>
            <w:r w:rsidRPr="0064173D">
              <w:t>).</w:t>
            </w:r>
          </w:p>
          <w:p w14:paraId="7D2C1DD1" w14:textId="77777777" w:rsidR="00154E98" w:rsidRPr="0064173D" w:rsidRDefault="00154E98" w:rsidP="009D2BF3">
            <w:r>
              <w:t>Y</w:t>
            </w:r>
            <w:r w:rsidRPr="0064173D">
              <w:t xml:space="preserve">ou </w:t>
            </w:r>
            <w:r>
              <w:t xml:space="preserve">will </w:t>
            </w:r>
            <w:r w:rsidRPr="0064173D">
              <w:t xml:space="preserve">receive </w:t>
            </w:r>
            <w:r>
              <w:t xml:space="preserve">a </w:t>
            </w:r>
            <w:r w:rsidRPr="0064173D">
              <w:t xml:space="preserve">Notice from the Court </w:t>
            </w:r>
            <w:r>
              <w:t>with t</w:t>
            </w:r>
            <w:r w:rsidRPr="0064173D">
              <w:t>he Court date</w:t>
            </w:r>
            <w:r>
              <w:t>. Y</w:t>
            </w:r>
            <w:r w:rsidRPr="0064173D">
              <w:t xml:space="preserve">ou must, as soon as practicable, serve that document on the </w:t>
            </w:r>
            <w:r w:rsidR="00FD6631">
              <w:t>party seeking payment of the costs</w:t>
            </w:r>
            <w:r w:rsidRPr="0064173D">
              <w:t xml:space="preserve"> to advise them of the date.</w:t>
            </w:r>
          </w:p>
        </w:tc>
        <w:tc>
          <w:tcPr>
            <w:tcW w:w="2580" w:type="dxa"/>
          </w:tcPr>
          <w:p w14:paraId="2080C986" w14:textId="77777777" w:rsidR="00154E98" w:rsidRPr="0064173D" w:rsidRDefault="00154E98" w:rsidP="009D2BF3">
            <w:r w:rsidRPr="0064173D">
              <w:t xml:space="preserve">Date allocated will be at least 21 days after the Notice Disputing </w:t>
            </w:r>
            <w:r w:rsidR="00DE56A6">
              <w:t>Itemised Costs Account</w:t>
            </w:r>
            <w:r w:rsidRPr="0064173D">
              <w:t xml:space="preserve"> is filed</w:t>
            </w:r>
            <w:r>
              <w:t xml:space="preserve"> with the Court.</w:t>
            </w:r>
          </w:p>
        </w:tc>
      </w:tr>
      <w:tr w:rsidR="00154E98" w:rsidRPr="0064173D" w14:paraId="41DFF180" w14:textId="77777777" w:rsidTr="000D1B18">
        <w:tc>
          <w:tcPr>
            <w:tcW w:w="1129" w:type="dxa"/>
          </w:tcPr>
          <w:p w14:paraId="64C3C27A" w14:textId="77777777" w:rsidR="00154E98" w:rsidRPr="0064173D" w:rsidRDefault="00154E98" w:rsidP="009D2BF3">
            <w:r w:rsidRPr="0064173D">
              <w:t>Step 5</w:t>
            </w:r>
          </w:p>
        </w:tc>
        <w:tc>
          <w:tcPr>
            <w:tcW w:w="5075" w:type="dxa"/>
          </w:tcPr>
          <w:p w14:paraId="4508AB98" w14:textId="77777777" w:rsidR="00154E98" w:rsidRDefault="00154E98" w:rsidP="009D2BF3">
            <w:r>
              <w:t xml:space="preserve">SETTLEMENT CONFERENCE </w:t>
            </w:r>
          </w:p>
          <w:p w14:paraId="78ABC7EC" w14:textId="032F619E" w:rsidR="00154E98" w:rsidRPr="006A65D8" w:rsidRDefault="00851E1A" w:rsidP="009D2BF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Each </w:t>
            </w:r>
            <w:r w:rsidR="00154E98">
              <w:rPr>
                <w:b/>
                <w:bCs/>
              </w:rPr>
              <w:t>part</w:t>
            </w:r>
            <w:r>
              <w:rPr>
                <w:b/>
                <w:bCs/>
              </w:rPr>
              <w:t>y</w:t>
            </w:r>
            <w:r w:rsidR="00154E98">
              <w:rPr>
                <w:b/>
                <w:bCs/>
              </w:rPr>
              <w:t xml:space="preserve"> must attend</w:t>
            </w:r>
            <w:r w:rsidR="00FD6631">
              <w:rPr>
                <w:b/>
                <w:bCs/>
              </w:rPr>
              <w:t xml:space="preserve"> or be represented</w:t>
            </w:r>
            <w:r w:rsidR="00DE58E1">
              <w:rPr>
                <w:b/>
                <w:bCs/>
              </w:rPr>
              <w:t xml:space="preserve"> by a lawyer</w:t>
            </w:r>
            <w:r w:rsidR="00154E98">
              <w:rPr>
                <w:b/>
                <w:bCs/>
              </w:rPr>
              <w:t>.</w:t>
            </w:r>
          </w:p>
          <w:p w14:paraId="7121A38A" w14:textId="397616A2" w:rsidR="00154E98" w:rsidRPr="0064173D" w:rsidRDefault="00154E98" w:rsidP="009D2BF3">
            <w:r>
              <w:t>T</w:t>
            </w:r>
            <w:r w:rsidRPr="0064173D">
              <w:t xml:space="preserve">he </w:t>
            </w:r>
            <w:r w:rsidR="00666E26">
              <w:t xml:space="preserve">judicial </w:t>
            </w:r>
            <w:r w:rsidRPr="0064173D">
              <w:t xml:space="preserve">registrar </w:t>
            </w:r>
            <w:r>
              <w:t>will</w:t>
            </w:r>
            <w:r w:rsidRPr="0064173D">
              <w:t>:</w:t>
            </w:r>
          </w:p>
          <w:p w14:paraId="328BDA3F" w14:textId="77777777" w:rsidR="00154E98" w:rsidRPr="0064173D" w:rsidRDefault="00154E98" w:rsidP="009D2BF3">
            <w:pPr>
              <w:pStyle w:val="ListParagraph"/>
              <w:numPr>
                <w:ilvl w:val="0"/>
                <w:numId w:val="13"/>
              </w:numPr>
            </w:pPr>
            <w:r w:rsidRPr="0064173D">
              <w:t>give the parties an opportunity to agree about the amount for which a costs as</w:t>
            </w:r>
            <w:r>
              <w:t xml:space="preserve">sessment order should be issued, </w:t>
            </w:r>
            <w:r w:rsidRPr="0064173D">
              <w:t>or</w:t>
            </w:r>
          </w:p>
          <w:p w14:paraId="3A407921" w14:textId="77777777" w:rsidR="00154E98" w:rsidRPr="0064173D" w:rsidRDefault="00154E98" w:rsidP="009D2BF3">
            <w:pPr>
              <w:pStyle w:val="ListParagraph"/>
              <w:numPr>
                <w:ilvl w:val="0"/>
                <w:numId w:val="13"/>
              </w:numPr>
            </w:pPr>
            <w:r w:rsidRPr="0064173D">
              <w:t xml:space="preserve">identify the </w:t>
            </w:r>
            <w:r w:rsidR="00732ABB">
              <w:t xml:space="preserve">items or </w:t>
            </w:r>
            <w:r w:rsidRPr="0064173D">
              <w:t>issues in dispute.</w:t>
            </w:r>
          </w:p>
          <w:p w14:paraId="5673C373" w14:textId="67AF5AE4" w:rsidR="00154E98" w:rsidRPr="0064173D" w:rsidRDefault="00154E98" w:rsidP="00666E26">
            <w:r w:rsidRPr="0064173D">
              <w:t>If the dispute is not settled</w:t>
            </w:r>
            <w:r w:rsidR="00666E26">
              <w:t xml:space="preserve">, </w:t>
            </w:r>
            <w:r w:rsidRPr="0064173D">
              <w:t xml:space="preserve">the </w:t>
            </w:r>
            <w:r w:rsidR="00666E26">
              <w:t xml:space="preserve">judicial </w:t>
            </w:r>
            <w:r w:rsidRPr="0064173D">
              <w:t xml:space="preserve">registrar will make procedural orders for the management of the costs dispute (Rule </w:t>
            </w:r>
            <w:r w:rsidR="009005AF">
              <w:t>12.41</w:t>
            </w:r>
            <w:r w:rsidRPr="0064173D">
              <w:t>).</w:t>
            </w:r>
          </w:p>
        </w:tc>
        <w:tc>
          <w:tcPr>
            <w:tcW w:w="2580" w:type="dxa"/>
          </w:tcPr>
          <w:p w14:paraId="321DF22A" w14:textId="77777777" w:rsidR="00154E98" w:rsidRPr="0064173D" w:rsidRDefault="00154E98" w:rsidP="009D2BF3">
            <w:r w:rsidRPr="0064173D">
              <w:t>Date fixed by the Court</w:t>
            </w:r>
          </w:p>
        </w:tc>
      </w:tr>
      <w:tr w:rsidR="00154E98" w:rsidRPr="0064173D" w14:paraId="172B231A" w14:textId="77777777" w:rsidTr="000D1B18">
        <w:tc>
          <w:tcPr>
            <w:tcW w:w="1129" w:type="dxa"/>
          </w:tcPr>
          <w:p w14:paraId="474096D6" w14:textId="77777777" w:rsidR="00154E98" w:rsidRPr="0064173D" w:rsidRDefault="00154E98" w:rsidP="009D2BF3">
            <w:r w:rsidRPr="0064173D">
              <w:t>Step 6</w:t>
            </w:r>
          </w:p>
        </w:tc>
        <w:tc>
          <w:tcPr>
            <w:tcW w:w="5075" w:type="dxa"/>
          </w:tcPr>
          <w:p w14:paraId="0D47D67F" w14:textId="77777777" w:rsidR="00851E1A" w:rsidRDefault="00154E98" w:rsidP="009D2BF3">
            <w:r>
              <w:t>PRELIMINARY ASSESSMENT</w:t>
            </w:r>
            <w:r w:rsidRPr="0064173D">
              <w:t xml:space="preserve"> </w:t>
            </w:r>
          </w:p>
          <w:p w14:paraId="13E779B2" w14:textId="70872FF6" w:rsidR="00154E98" w:rsidRPr="0064173D" w:rsidRDefault="00154E98" w:rsidP="009D2BF3">
            <w:r w:rsidRPr="006A65D8">
              <w:rPr>
                <w:b/>
                <w:bCs/>
              </w:rPr>
              <w:t>The parties do not attend</w:t>
            </w:r>
            <w:r>
              <w:rPr>
                <w:b/>
                <w:bCs/>
              </w:rPr>
              <w:t>.</w:t>
            </w:r>
          </w:p>
          <w:p w14:paraId="32344EFF" w14:textId="6EB8A100" w:rsidR="00154E98" w:rsidRPr="0064173D" w:rsidRDefault="00154E98" w:rsidP="009D2BF3">
            <w:pPr>
              <w:pStyle w:val="ListParagraph"/>
              <w:numPr>
                <w:ilvl w:val="0"/>
                <w:numId w:val="14"/>
              </w:numPr>
            </w:pPr>
            <w:r>
              <w:t xml:space="preserve">The </w:t>
            </w:r>
            <w:r w:rsidR="00666E26">
              <w:t xml:space="preserve">judicial </w:t>
            </w:r>
            <w:r>
              <w:t xml:space="preserve">registrar will calculate </w:t>
            </w:r>
            <w:r w:rsidRPr="0064173D">
              <w:t>the preliminary assessment amount for which, if the costs were to be assessed, the costs assessment o</w:t>
            </w:r>
            <w:r>
              <w:t>rder would be likely to be made</w:t>
            </w:r>
            <w:r w:rsidRPr="0064173D">
              <w:t xml:space="preserve"> </w:t>
            </w:r>
          </w:p>
          <w:p w14:paraId="1BC7625B" w14:textId="77777777" w:rsidR="00154E98" w:rsidRDefault="00FD6631" w:rsidP="009D2BF3">
            <w:pPr>
              <w:pStyle w:val="ListParagraph"/>
              <w:numPr>
                <w:ilvl w:val="0"/>
                <w:numId w:val="14"/>
              </w:numPr>
            </w:pPr>
            <w:r>
              <w:t xml:space="preserve">All parties </w:t>
            </w:r>
            <w:r w:rsidR="00154E98" w:rsidRPr="0064173D">
              <w:t>are notified of the</w:t>
            </w:r>
            <w:r w:rsidR="00154E98">
              <w:t xml:space="preserve"> preliminary assessment amount</w:t>
            </w:r>
          </w:p>
          <w:p w14:paraId="4B150F1B" w14:textId="36FF915A" w:rsidR="00154E98" w:rsidRPr="0064173D" w:rsidRDefault="00851E1A" w:rsidP="009D2BF3">
            <w:pPr>
              <w:pStyle w:val="ListParagraph"/>
              <w:numPr>
                <w:ilvl w:val="0"/>
                <w:numId w:val="14"/>
              </w:numPr>
            </w:pPr>
            <w:r>
              <w:t>A party</w:t>
            </w:r>
            <w:r w:rsidR="00154E98" w:rsidRPr="0064173D">
              <w:t xml:space="preserve"> may object </w:t>
            </w:r>
            <w:r w:rsidR="00154E98">
              <w:t xml:space="preserve">to the </w:t>
            </w:r>
            <w:r w:rsidR="00154E98" w:rsidRPr="0064173D">
              <w:t>preliminary assessment amount by filing a written notice of objection</w:t>
            </w:r>
            <w:r>
              <w:t>,</w:t>
            </w:r>
            <w:r w:rsidR="00154E98" w:rsidRPr="0064173D">
              <w:t xml:space="preserve"> and paying into the Court </w:t>
            </w:r>
            <w:r w:rsidR="00154E98">
              <w:t>five</w:t>
            </w:r>
            <w:r w:rsidR="00154E98" w:rsidRPr="0064173D">
              <w:t xml:space="preserve"> per cent of the total amount claimed in the itemised cost account within 21 days after receiving notice of the preliminary assessment (see rule </w:t>
            </w:r>
            <w:r w:rsidR="009005AF">
              <w:t>12.4</w:t>
            </w:r>
            <w:r>
              <w:t>3</w:t>
            </w:r>
            <w:r w:rsidR="00154E98" w:rsidRPr="0064173D">
              <w:t>). The costs dispute will then be l</w:t>
            </w:r>
            <w:r w:rsidR="00154E98">
              <w:t>isted for an assessment hearing</w:t>
            </w:r>
            <w:r w:rsidR="00935B97">
              <w:t>.</w:t>
            </w:r>
          </w:p>
          <w:p w14:paraId="01F154AE" w14:textId="52C8D0E0" w:rsidR="009D2BF3" w:rsidRDefault="00851E1A" w:rsidP="009D2BF3">
            <w:pPr>
              <w:pStyle w:val="ListParagraph"/>
              <w:numPr>
                <w:ilvl w:val="0"/>
                <w:numId w:val="14"/>
              </w:numPr>
            </w:pPr>
            <w:r>
              <w:lastRenderedPageBreak/>
              <w:t>If no notice of objection is received</w:t>
            </w:r>
            <w:r w:rsidR="00154E98">
              <w:t xml:space="preserve">, the </w:t>
            </w:r>
            <w:r w:rsidR="00666E26">
              <w:t xml:space="preserve">judicial </w:t>
            </w:r>
            <w:r w:rsidR="00154E98">
              <w:t>r</w:t>
            </w:r>
            <w:r w:rsidR="00154E98" w:rsidRPr="0064173D">
              <w:t>egistrar will make a cost assessment order for the preliminary assessment</w:t>
            </w:r>
            <w:r w:rsidR="00154E98">
              <w:t xml:space="preserve"> amount</w:t>
            </w:r>
            <w:r w:rsidR="00154E98" w:rsidRPr="0064173D">
              <w:t>.</w:t>
            </w:r>
          </w:p>
          <w:p w14:paraId="224A50D5" w14:textId="40D8FFBF" w:rsidR="00154E98" w:rsidRPr="0064173D" w:rsidRDefault="00154E98" w:rsidP="003C17AE">
            <w:r w:rsidRPr="003C17AE">
              <w:t>Note: There can be significant costs consequences for a party who objects to a preliminary assessment amount and</w:t>
            </w:r>
            <w:r w:rsidR="00935B97" w:rsidRPr="003C17AE">
              <w:t xml:space="preserve"> </w:t>
            </w:r>
            <w:r w:rsidRPr="003C17AE">
              <w:t xml:space="preserve">does not succeed in changing the assessment by at least 20 per cent in that party’s favour (see rule </w:t>
            </w:r>
            <w:r w:rsidR="009005AF">
              <w:t>12.43(3)</w:t>
            </w:r>
            <w:r w:rsidRPr="003C17AE">
              <w:t>).</w:t>
            </w:r>
          </w:p>
        </w:tc>
        <w:tc>
          <w:tcPr>
            <w:tcW w:w="2580" w:type="dxa"/>
          </w:tcPr>
          <w:p w14:paraId="180BC902" w14:textId="77777777" w:rsidR="00154E98" w:rsidRPr="0064173D" w:rsidRDefault="00154E98" w:rsidP="009D2BF3">
            <w:r w:rsidRPr="0064173D">
              <w:lastRenderedPageBreak/>
              <w:t>Date fixed by the Court</w:t>
            </w:r>
          </w:p>
        </w:tc>
      </w:tr>
      <w:tr w:rsidR="00154E98" w:rsidRPr="0064173D" w14:paraId="4586D561" w14:textId="77777777" w:rsidTr="000D1B18">
        <w:tc>
          <w:tcPr>
            <w:tcW w:w="1129" w:type="dxa"/>
          </w:tcPr>
          <w:p w14:paraId="6CEE59F6" w14:textId="77777777" w:rsidR="00154E98" w:rsidRPr="0064173D" w:rsidRDefault="00154E98" w:rsidP="009D2BF3">
            <w:r w:rsidRPr="0064173D">
              <w:t>Step 7</w:t>
            </w:r>
          </w:p>
        </w:tc>
        <w:tc>
          <w:tcPr>
            <w:tcW w:w="5075" w:type="dxa"/>
          </w:tcPr>
          <w:p w14:paraId="0EFE1114" w14:textId="77777777" w:rsidR="00154E98" w:rsidRDefault="00154E98" w:rsidP="009D2BF3">
            <w:r w:rsidRPr="0064173D">
              <w:t>ASSESSMENT HEARING</w:t>
            </w:r>
          </w:p>
          <w:p w14:paraId="43E1F685" w14:textId="53D7F312" w:rsidR="00154E98" w:rsidRPr="006A65D8" w:rsidRDefault="00851E1A" w:rsidP="009D2BF3">
            <w:pPr>
              <w:rPr>
                <w:b/>
                <w:bCs/>
              </w:rPr>
            </w:pPr>
            <w:r>
              <w:rPr>
                <w:b/>
                <w:bCs/>
              </w:rPr>
              <w:t>Each</w:t>
            </w:r>
            <w:r w:rsidRPr="006A65D8">
              <w:rPr>
                <w:b/>
                <w:bCs/>
              </w:rPr>
              <w:t xml:space="preserve"> </w:t>
            </w:r>
            <w:r w:rsidR="00154E98" w:rsidRPr="006A65D8">
              <w:rPr>
                <w:b/>
                <w:bCs/>
              </w:rPr>
              <w:t>par</w:t>
            </w:r>
            <w:r>
              <w:rPr>
                <w:b/>
                <w:bCs/>
              </w:rPr>
              <w:t>ty</w:t>
            </w:r>
            <w:r w:rsidR="00154E98" w:rsidRPr="006A65D8">
              <w:rPr>
                <w:b/>
                <w:bCs/>
              </w:rPr>
              <w:t xml:space="preserve"> must attend</w:t>
            </w:r>
            <w:r w:rsidR="00FD6631">
              <w:rPr>
                <w:b/>
                <w:bCs/>
              </w:rPr>
              <w:t xml:space="preserve"> or be represented</w:t>
            </w:r>
            <w:r w:rsidR="00DE58E1">
              <w:rPr>
                <w:b/>
                <w:bCs/>
              </w:rPr>
              <w:t xml:space="preserve"> by a lawyer</w:t>
            </w:r>
            <w:r w:rsidR="00154E98">
              <w:rPr>
                <w:b/>
                <w:bCs/>
              </w:rPr>
              <w:t>.</w:t>
            </w:r>
          </w:p>
          <w:p w14:paraId="4EBB2661" w14:textId="5E783256" w:rsidR="00154E98" w:rsidRPr="0064173D" w:rsidRDefault="00154E98" w:rsidP="009D2BF3">
            <w:r>
              <w:t>T</w:t>
            </w:r>
            <w:r w:rsidRPr="0064173D">
              <w:t xml:space="preserve">he </w:t>
            </w:r>
            <w:r w:rsidR="00666E26">
              <w:t xml:space="preserve">judicial </w:t>
            </w:r>
            <w:r>
              <w:t>r</w:t>
            </w:r>
            <w:r w:rsidRPr="0064173D">
              <w:t>egistrar will:</w:t>
            </w:r>
          </w:p>
          <w:p w14:paraId="7CBC3DD0" w14:textId="79610205" w:rsidR="00154E98" w:rsidRPr="0064173D" w:rsidRDefault="00154E98" w:rsidP="009D2BF3">
            <w:pPr>
              <w:pStyle w:val="ListParagraph"/>
              <w:numPr>
                <w:ilvl w:val="0"/>
                <w:numId w:val="15"/>
              </w:numPr>
            </w:pPr>
            <w:r w:rsidRPr="0064173D">
              <w:t>examine the</w:t>
            </w:r>
            <w:r>
              <w:t xml:space="preserve"> itemised costs account</w:t>
            </w:r>
            <w:r w:rsidR="00851E1A">
              <w:t>;</w:t>
            </w:r>
          </w:p>
          <w:p w14:paraId="5C9C47F3" w14:textId="4D478FE0" w:rsidR="00154E98" w:rsidRPr="0064173D" w:rsidRDefault="00154E98" w:rsidP="009D2BF3">
            <w:pPr>
              <w:pStyle w:val="ListParagraph"/>
              <w:numPr>
                <w:ilvl w:val="0"/>
                <w:numId w:val="15"/>
              </w:numPr>
            </w:pPr>
            <w:r w:rsidRPr="0064173D">
              <w:t>determi</w:t>
            </w:r>
            <w:r>
              <w:t>ne how much is properly payable</w:t>
            </w:r>
            <w:r w:rsidR="00851E1A">
              <w:t>;</w:t>
            </w:r>
          </w:p>
          <w:p w14:paraId="72812AFD" w14:textId="14FA4E99" w:rsidR="00154E98" w:rsidRPr="0064173D" w:rsidRDefault="00154E98" w:rsidP="009D2BF3">
            <w:pPr>
              <w:pStyle w:val="ListParagraph"/>
              <w:numPr>
                <w:ilvl w:val="0"/>
                <w:numId w:val="15"/>
              </w:numPr>
            </w:pPr>
            <w:proofErr w:type="gramStart"/>
            <w:r w:rsidRPr="0064173D">
              <w:t>decide</w:t>
            </w:r>
            <w:proofErr w:type="gramEnd"/>
            <w:r w:rsidRPr="0064173D">
              <w:t xml:space="preserve"> who will pay the</w:t>
            </w:r>
            <w:r>
              <w:t xml:space="preserve"> costs of the dispute procedure</w:t>
            </w:r>
            <w:r w:rsidRPr="0064173D">
              <w:t xml:space="preserve"> and how much will be paid. This amount will be included</w:t>
            </w:r>
            <w:r>
              <w:t xml:space="preserve"> in the costs assessment order</w:t>
            </w:r>
            <w:r w:rsidR="00851E1A">
              <w:t>; and</w:t>
            </w:r>
          </w:p>
          <w:p w14:paraId="605B1376" w14:textId="77777777" w:rsidR="00154E98" w:rsidRPr="0064173D" w:rsidRDefault="00154E98" w:rsidP="009D2BF3">
            <w:pPr>
              <w:pStyle w:val="ListParagraph"/>
              <w:numPr>
                <w:ilvl w:val="0"/>
                <w:numId w:val="15"/>
              </w:numPr>
            </w:pPr>
            <w:proofErr w:type="gramStart"/>
            <w:r w:rsidRPr="0064173D">
              <w:t>make</w:t>
            </w:r>
            <w:proofErr w:type="gramEnd"/>
            <w:r w:rsidRPr="0064173D">
              <w:t xml:space="preserve"> a costs assessment order.</w:t>
            </w:r>
          </w:p>
          <w:p w14:paraId="210670E8" w14:textId="61A60C09" w:rsidR="00154E98" w:rsidRDefault="00154E98" w:rsidP="009D2BF3">
            <w:r w:rsidRPr="0064173D">
              <w:t>The</w:t>
            </w:r>
            <w:r w:rsidR="00FD6631">
              <w:t xml:space="preserve"> party seeking payment of the costs</w:t>
            </w:r>
            <w:r w:rsidRPr="0064173D">
              <w:t xml:space="preserve"> may amend the itemised costs account up to 14 days befor</w:t>
            </w:r>
            <w:r>
              <w:t xml:space="preserve">e the assessment hearing starts, </w:t>
            </w:r>
            <w:r w:rsidRPr="0064173D">
              <w:t xml:space="preserve">and after that with your consent or the permission of the Court. You must be advised of any amendment (see </w:t>
            </w:r>
            <w:r w:rsidR="00851E1A">
              <w:t>R</w:t>
            </w:r>
            <w:r w:rsidRPr="0064173D">
              <w:t xml:space="preserve">ule </w:t>
            </w:r>
            <w:r w:rsidR="00C44E82">
              <w:t>12.38</w:t>
            </w:r>
            <w:r w:rsidRPr="0064173D">
              <w:t>).</w:t>
            </w:r>
          </w:p>
          <w:p w14:paraId="723CDD6D" w14:textId="2713DE70" w:rsidR="00851E1A" w:rsidRPr="0064173D" w:rsidRDefault="00851E1A" w:rsidP="009D2BF3">
            <w:r>
              <w:t>During the assessment hearing, the parties may be cross-examined (see Rule 12.46).</w:t>
            </w:r>
          </w:p>
          <w:p w14:paraId="0F26425C" w14:textId="77777777" w:rsidR="00154E98" w:rsidRPr="0064173D" w:rsidRDefault="00154E98" w:rsidP="009D2BF3">
            <w:r w:rsidRPr="0064173D">
              <w:t>Depending on the outcome of the assessment hearing</w:t>
            </w:r>
            <w:r>
              <w:t xml:space="preserve">, </w:t>
            </w:r>
            <w:r w:rsidRPr="0064173D">
              <w:t xml:space="preserve">the </w:t>
            </w:r>
            <w:r>
              <w:t>r</w:t>
            </w:r>
            <w:r w:rsidRPr="0064173D">
              <w:t>egistrar will decide which party is to receive any money paid into Court at Step 6.</w:t>
            </w:r>
          </w:p>
        </w:tc>
        <w:tc>
          <w:tcPr>
            <w:tcW w:w="2580" w:type="dxa"/>
          </w:tcPr>
          <w:p w14:paraId="49CC813D" w14:textId="77777777" w:rsidR="00154E98" w:rsidRPr="0064173D" w:rsidRDefault="00154E98" w:rsidP="009D2BF3">
            <w:r w:rsidRPr="0064173D">
              <w:t xml:space="preserve">Date fixed by court  </w:t>
            </w:r>
          </w:p>
        </w:tc>
      </w:tr>
    </w:tbl>
    <w:p w14:paraId="5A3DE230" w14:textId="77777777" w:rsidR="000D1B18" w:rsidRDefault="000D1B18" w:rsidP="000D1B18">
      <w:r>
        <w:br w:type="page"/>
      </w:r>
    </w:p>
    <w:p w14:paraId="60B4CA5F" w14:textId="5A78756E" w:rsidR="00154E98" w:rsidRPr="00FD6631" w:rsidRDefault="00FD6631" w:rsidP="00BE1A42">
      <w:pPr>
        <w:pStyle w:val="Heading2"/>
      </w:pPr>
      <w:r w:rsidRPr="00FD6631">
        <w:lastRenderedPageBreak/>
        <w:t>Further information</w:t>
      </w:r>
    </w:p>
    <w:p w14:paraId="12C47A14" w14:textId="77777777" w:rsidR="00154E98" w:rsidRPr="00154E98" w:rsidRDefault="00154E98" w:rsidP="00154E98">
      <w:r w:rsidRPr="00154E98">
        <w:t xml:space="preserve">For more information, including access to the </w:t>
      </w:r>
      <w:r w:rsidRPr="00736CFD">
        <w:rPr>
          <w:i/>
        </w:rPr>
        <w:t>Family Law Act 1975</w:t>
      </w:r>
      <w:r w:rsidRPr="00154E98">
        <w:t>, the Rules of the Court and any of</w:t>
      </w:r>
      <w:r>
        <w:t xml:space="preserve"> </w:t>
      </w:r>
      <w:r w:rsidRPr="00154E98">
        <w:t>the forms or publications listed in this brochure:</w:t>
      </w:r>
    </w:p>
    <w:p w14:paraId="168C0365" w14:textId="7E8C4816" w:rsidR="005679CF" w:rsidRPr="005679CF" w:rsidRDefault="00154E98" w:rsidP="00BE1A42">
      <w:pPr>
        <w:pStyle w:val="ListParagraph"/>
        <w:numPr>
          <w:ilvl w:val="0"/>
          <w:numId w:val="16"/>
        </w:numPr>
        <w:rPr>
          <w:rStyle w:val="Hyperlink"/>
          <w:color w:val="auto"/>
          <w:u w:val="none"/>
        </w:rPr>
      </w:pPr>
      <w:r w:rsidRPr="00154E98">
        <w:t xml:space="preserve">go to </w:t>
      </w:r>
      <w:hyperlink r:id="rId8" w:history="1">
        <w:r w:rsidR="00C44E82" w:rsidRPr="00695F7F">
          <w:rPr>
            <w:rStyle w:val="Hyperlink"/>
          </w:rPr>
          <w:t>www.fcfcoa.gov.au</w:t>
        </w:r>
      </w:hyperlink>
    </w:p>
    <w:p w14:paraId="146B0107" w14:textId="1ED584FD" w:rsidR="00154E98" w:rsidRPr="00667052" w:rsidRDefault="00981FE3" w:rsidP="00BE1A42">
      <w:pPr>
        <w:pStyle w:val="ListParagraph"/>
        <w:numPr>
          <w:ilvl w:val="0"/>
          <w:numId w:val="16"/>
        </w:numPr>
        <w:rPr>
          <w:color w:val="000000" w:themeColor="text1"/>
        </w:rPr>
      </w:pPr>
      <w:r>
        <w:rPr>
          <w:rStyle w:val="Hyperlink"/>
          <w:color w:val="000000" w:themeColor="text1"/>
          <w:u w:val="none"/>
        </w:rPr>
        <w:t>l</w:t>
      </w:r>
      <w:r w:rsidR="005679CF" w:rsidRPr="00667052">
        <w:rPr>
          <w:rStyle w:val="Hyperlink"/>
          <w:color w:val="000000" w:themeColor="text1"/>
          <w:u w:val="none"/>
        </w:rPr>
        <w:t>ive chat</w:t>
      </w:r>
      <w:r w:rsidR="00C44E82">
        <w:rPr>
          <w:rStyle w:val="Hyperlink"/>
          <w:color w:val="000000" w:themeColor="text1"/>
          <w:u w:val="none"/>
        </w:rPr>
        <w:t xml:space="preserve"> at </w:t>
      </w:r>
      <w:hyperlink r:id="rId9" w:history="1">
        <w:r w:rsidR="000D1B18" w:rsidRPr="00FD67E7">
          <w:rPr>
            <w:rStyle w:val="Hyperlink"/>
          </w:rPr>
          <w:t>www.fcfcoa.gov.au/livechat</w:t>
        </w:r>
      </w:hyperlink>
    </w:p>
    <w:p w14:paraId="68131A05" w14:textId="158843BC" w:rsidR="00154E98" w:rsidRPr="00154E98" w:rsidRDefault="00154E98" w:rsidP="00BE1A42">
      <w:pPr>
        <w:pStyle w:val="ListParagraph"/>
        <w:numPr>
          <w:ilvl w:val="0"/>
          <w:numId w:val="16"/>
        </w:numPr>
      </w:pPr>
      <w:r w:rsidRPr="00154E98">
        <w:t xml:space="preserve">call </w:t>
      </w:r>
      <w:hyperlink r:id="rId10" w:history="1">
        <w:r w:rsidRPr="000D1B18">
          <w:rPr>
            <w:rStyle w:val="Hyperlink"/>
          </w:rPr>
          <w:t>1300 352 000</w:t>
        </w:r>
      </w:hyperlink>
      <w:r w:rsidRPr="00154E98">
        <w:t>, or</w:t>
      </w:r>
    </w:p>
    <w:p w14:paraId="3FDA1FA9" w14:textId="77777777" w:rsidR="00154E98" w:rsidRPr="00154E98" w:rsidRDefault="00154E98" w:rsidP="00154E98">
      <w:pPr>
        <w:pStyle w:val="ListParagraph"/>
        <w:numPr>
          <w:ilvl w:val="0"/>
          <w:numId w:val="16"/>
        </w:numPr>
      </w:pPr>
      <w:r w:rsidRPr="00154E98">
        <w:t>visit a family law registry near you.</w:t>
      </w:r>
    </w:p>
    <w:p w14:paraId="2DFD7B2D" w14:textId="2B0782CB" w:rsidR="00154E98" w:rsidRPr="00BE1A42" w:rsidRDefault="00154E98" w:rsidP="00154E98">
      <w:r w:rsidRPr="00154E98">
        <w:t xml:space="preserve">The </w:t>
      </w:r>
      <w:r w:rsidR="00C44E82">
        <w:t xml:space="preserve">Federal Circuit and </w:t>
      </w:r>
      <w:r w:rsidR="00170FBB">
        <w:t>Family Court of Australia</w:t>
      </w:r>
      <w:r w:rsidRPr="00154E98">
        <w:t xml:space="preserve"> </w:t>
      </w:r>
      <w:r w:rsidR="00AC1D56" w:rsidRPr="00154E98">
        <w:t>respects</w:t>
      </w:r>
      <w:r w:rsidRPr="00154E98">
        <w:t xml:space="preserve"> your right to privacy and the security of your information. You can read more about the</w:t>
      </w:r>
      <w:r>
        <w:t xml:space="preserve"> </w:t>
      </w:r>
      <w:r w:rsidRPr="00154E98">
        <w:t>Court</w:t>
      </w:r>
      <w:r w:rsidR="00C44E82">
        <w:t>’</w:t>
      </w:r>
      <w:r w:rsidRPr="00154E98">
        <w:t xml:space="preserve">s commitments and legal obligations in the fact sheet </w:t>
      </w:r>
      <w:r w:rsidRPr="00736CFD">
        <w:rPr>
          <w:i/>
        </w:rPr>
        <w:t xml:space="preserve">The </w:t>
      </w:r>
      <w:r w:rsidR="00C44E82">
        <w:rPr>
          <w:i/>
        </w:rPr>
        <w:t>C</w:t>
      </w:r>
      <w:r w:rsidRPr="00736CFD">
        <w:rPr>
          <w:i/>
        </w:rPr>
        <w:t>ourt and your privacy</w:t>
      </w:r>
      <w:r w:rsidRPr="00154E98">
        <w:t>. The fact sheet</w:t>
      </w:r>
      <w:r>
        <w:t xml:space="preserve"> </w:t>
      </w:r>
      <w:r w:rsidRPr="00154E98">
        <w:t>includes details about information protection under the privacy laws and where privacy laws do not apply.</w:t>
      </w:r>
    </w:p>
    <w:p w14:paraId="706B2C96" w14:textId="77777777" w:rsidR="00154E98" w:rsidRPr="000B3DFB" w:rsidRDefault="00154E98" w:rsidP="00BE1A42">
      <w:pPr>
        <w:pStyle w:val="Heading2"/>
      </w:pPr>
      <w:r w:rsidRPr="000B3DFB">
        <w:t>Legal advice</w:t>
      </w:r>
    </w:p>
    <w:p w14:paraId="5A9A5C05" w14:textId="77777777" w:rsidR="00154E98" w:rsidRPr="00154E98" w:rsidRDefault="00154E98" w:rsidP="00154E98">
      <w:r w:rsidRPr="00154E98">
        <w:t>If you want more information about your legal</w:t>
      </w:r>
      <w:r>
        <w:t xml:space="preserve"> </w:t>
      </w:r>
      <w:r w:rsidRPr="00154E98">
        <w:t>rights or obligations, or you wish to obtain</w:t>
      </w:r>
      <w:r w:rsidR="00ED348A">
        <w:t xml:space="preserve"> </w:t>
      </w:r>
      <w:r w:rsidRPr="00154E98">
        <w:t>independent legal advice, you need to contact</w:t>
      </w:r>
      <w:r>
        <w:t xml:space="preserve"> </w:t>
      </w:r>
      <w:r w:rsidRPr="00154E98">
        <w:t>a lawyer.</w:t>
      </w:r>
    </w:p>
    <w:p w14:paraId="6EC90A73" w14:textId="77777777" w:rsidR="00154E98" w:rsidRPr="00154E98" w:rsidRDefault="00154E98" w:rsidP="00154E98">
      <w:r w:rsidRPr="00154E98">
        <w:t>You can get legal advice from a:</w:t>
      </w:r>
    </w:p>
    <w:p w14:paraId="31A2C76D" w14:textId="77777777" w:rsidR="00154E98" w:rsidRPr="00154E98" w:rsidRDefault="00BE1A42" w:rsidP="00BE1A42">
      <w:pPr>
        <w:pStyle w:val="ListParagraph"/>
        <w:numPr>
          <w:ilvl w:val="0"/>
          <w:numId w:val="17"/>
        </w:numPr>
      </w:pPr>
      <w:r>
        <w:rPr>
          <w:rFonts w:ascii="Arial" w:hAnsi="Arial" w:cs="Arial"/>
        </w:rPr>
        <w:t>l</w:t>
      </w:r>
      <w:r w:rsidR="00154E98" w:rsidRPr="00154E98">
        <w:t>egal aid office</w:t>
      </w:r>
    </w:p>
    <w:p w14:paraId="4CC97EEF" w14:textId="77777777" w:rsidR="00154E98" w:rsidRPr="00154E98" w:rsidRDefault="00154E98" w:rsidP="00BE1A42">
      <w:pPr>
        <w:pStyle w:val="ListParagraph"/>
        <w:numPr>
          <w:ilvl w:val="0"/>
          <w:numId w:val="17"/>
        </w:numPr>
      </w:pPr>
      <w:r w:rsidRPr="00154E98">
        <w:t>community legal centre, or</w:t>
      </w:r>
    </w:p>
    <w:p w14:paraId="69176499" w14:textId="77777777" w:rsidR="000B3DFB" w:rsidRPr="00154E98" w:rsidRDefault="00154E98" w:rsidP="00154E98">
      <w:pPr>
        <w:pStyle w:val="ListParagraph"/>
        <w:numPr>
          <w:ilvl w:val="0"/>
          <w:numId w:val="17"/>
        </w:numPr>
      </w:pPr>
      <w:r w:rsidRPr="00154E98">
        <w:t>private law firm.</w:t>
      </w:r>
    </w:p>
    <w:p w14:paraId="417B3040" w14:textId="2ECD5EC6" w:rsidR="00BD5BEC" w:rsidRDefault="00BD5BEC" w:rsidP="00BD5BEC">
      <w:r>
        <w:t xml:space="preserve">This brochure provides general information only and is not provided as legal advice. If you have a legal issue, you should contact a lawyer before making a decision about what to do or applying to the Court. The </w:t>
      </w:r>
      <w:r w:rsidR="00C44E82">
        <w:t xml:space="preserve">Federal Circuit and </w:t>
      </w:r>
      <w:r w:rsidR="00DF1690">
        <w:t>Family Court of Australia</w:t>
      </w:r>
      <w:r>
        <w:t xml:space="preserve"> cannot provide legal advice.</w:t>
      </w:r>
    </w:p>
    <w:p w14:paraId="2DF6EBF4" w14:textId="147F6EF1" w:rsidR="000B3DFB" w:rsidRPr="00154E98" w:rsidRDefault="00154E98" w:rsidP="00154E98">
      <w:r w:rsidRPr="00154E98">
        <w:t xml:space="preserve">DISTRIBUTED IN ACCORDANCE WITH CHAPTER </w:t>
      </w:r>
      <w:r w:rsidR="00C44E82">
        <w:t>12</w:t>
      </w:r>
      <w:r w:rsidR="00C44E82" w:rsidRPr="00154E98">
        <w:t xml:space="preserve"> </w:t>
      </w:r>
      <w:r w:rsidRPr="00154E98">
        <w:t xml:space="preserve">OF THE FAMILY LAW RULES </w:t>
      </w:r>
      <w:r w:rsidR="00C44E82">
        <w:t>2021</w:t>
      </w:r>
    </w:p>
    <w:p w14:paraId="74C6CE46" w14:textId="70E18A36" w:rsidR="00154E98" w:rsidRDefault="00154E98" w:rsidP="00154E98">
      <w:r w:rsidRPr="00154E98">
        <w:t xml:space="preserve">APPROVED BY THE </w:t>
      </w:r>
      <w:r w:rsidR="00C44E82">
        <w:t>CHIEF JUSTICE/CHIEF JUDGE</w:t>
      </w:r>
      <w:r w:rsidRPr="00154E98">
        <w:t xml:space="preserve"> IN ACCORDANCE WITH THE FAMILY LAW RULES</w:t>
      </w:r>
    </w:p>
    <w:p w14:paraId="43CBA4C2" w14:textId="0FCEF5DE" w:rsidR="00C44E82" w:rsidRPr="00154E98" w:rsidRDefault="00981FE3" w:rsidP="000D1B18">
      <w:pPr>
        <w:jc w:val="right"/>
      </w:pPr>
      <w:r>
        <w:t>0921V1</w:t>
      </w:r>
    </w:p>
    <w:sectPr w:rsidR="00C44E82" w:rsidRPr="00154E98" w:rsidSect="000D1B18">
      <w:headerReference w:type="default" r:id="rId11"/>
      <w:headerReference w:type="first" r:id="rId12"/>
      <w:pgSz w:w="11906" w:h="16838"/>
      <w:pgMar w:top="1134" w:right="1134" w:bottom="1134" w:left="1134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29195D" w14:textId="77777777" w:rsidR="008E0F1A" w:rsidRDefault="008E0F1A">
      <w:r>
        <w:separator/>
      </w:r>
    </w:p>
  </w:endnote>
  <w:endnote w:type="continuationSeparator" w:id="0">
    <w:p w14:paraId="736A6018" w14:textId="77777777" w:rsidR="008E0F1A" w:rsidRDefault="008E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slon Two Twenty Four">
    <w:altName w:val="Caslo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lliard">
    <w:altName w:val="Galliard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00F59C" w14:textId="77777777" w:rsidR="008E0F1A" w:rsidRDefault="008E0F1A">
      <w:r>
        <w:separator/>
      </w:r>
    </w:p>
  </w:footnote>
  <w:footnote w:type="continuationSeparator" w:id="0">
    <w:p w14:paraId="073A7654" w14:textId="77777777" w:rsidR="008E0F1A" w:rsidRDefault="008E0F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39A7A5" w14:textId="71DE81B3" w:rsidR="00667052" w:rsidRDefault="00667052">
    <w:pPr>
      <w:pStyle w:val="Header"/>
    </w:pPr>
  </w:p>
  <w:p w14:paraId="50A2ED9F" w14:textId="77777777" w:rsidR="00667052" w:rsidRDefault="006670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667CCD" w14:textId="2D9F8D8D" w:rsidR="00666E26" w:rsidRDefault="00666E26">
    <w:pPr>
      <w:pStyle w:val="Header"/>
    </w:pPr>
    <w:r>
      <w:rPr>
        <w:noProof/>
      </w:rPr>
      <w:drawing>
        <wp:inline distT="0" distB="0" distL="0" distR="0" wp14:anchorId="3139201A" wp14:editId="3AB0CA7D">
          <wp:extent cx="5274310" cy="774700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CFCOA_logo_Long_Bl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774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1D04D1"/>
    <w:multiLevelType w:val="hybridMultilevel"/>
    <w:tmpl w:val="DAFEC06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3F848EC"/>
    <w:multiLevelType w:val="hybridMultilevel"/>
    <w:tmpl w:val="094E73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7ED2284"/>
    <w:multiLevelType w:val="hybridMultilevel"/>
    <w:tmpl w:val="FBA4563A"/>
    <w:lvl w:ilvl="0" w:tplc="85440C16">
      <w:start w:val="1"/>
      <w:numFmt w:val="bullet"/>
      <w:lvlText w:val=""/>
      <w:lvlJc w:val="left"/>
      <w:pPr>
        <w:tabs>
          <w:tab w:val="num" w:pos="567"/>
        </w:tabs>
        <w:ind w:left="0" w:firstLine="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E53145"/>
    <w:multiLevelType w:val="hybridMultilevel"/>
    <w:tmpl w:val="B54A67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E423EC"/>
    <w:multiLevelType w:val="hybridMultilevel"/>
    <w:tmpl w:val="AA5E5628"/>
    <w:lvl w:ilvl="0" w:tplc="8F3E9FA2">
      <w:start w:val="1"/>
      <w:numFmt w:val="lowerLetter"/>
      <w:lvlText w:val="(%1)"/>
      <w:lvlJc w:val="left"/>
      <w:pPr>
        <w:ind w:left="840" w:hanging="43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85" w:hanging="360"/>
      </w:pPr>
    </w:lvl>
    <w:lvl w:ilvl="2" w:tplc="0C09001B" w:tentative="1">
      <w:start w:val="1"/>
      <w:numFmt w:val="lowerRoman"/>
      <w:lvlText w:val="%3."/>
      <w:lvlJc w:val="right"/>
      <w:pPr>
        <w:ind w:left="2205" w:hanging="180"/>
      </w:pPr>
    </w:lvl>
    <w:lvl w:ilvl="3" w:tplc="0C09000F" w:tentative="1">
      <w:start w:val="1"/>
      <w:numFmt w:val="decimal"/>
      <w:lvlText w:val="%4."/>
      <w:lvlJc w:val="left"/>
      <w:pPr>
        <w:ind w:left="2925" w:hanging="360"/>
      </w:pPr>
    </w:lvl>
    <w:lvl w:ilvl="4" w:tplc="0C090019" w:tentative="1">
      <w:start w:val="1"/>
      <w:numFmt w:val="lowerLetter"/>
      <w:lvlText w:val="%5."/>
      <w:lvlJc w:val="left"/>
      <w:pPr>
        <w:ind w:left="3645" w:hanging="360"/>
      </w:pPr>
    </w:lvl>
    <w:lvl w:ilvl="5" w:tplc="0C09001B" w:tentative="1">
      <w:start w:val="1"/>
      <w:numFmt w:val="lowerRoman"/>
      <w:lvlText w:val="%6."/>
      <w:lvlJc w:val="right"/>
      <w:pPr>
        <w:ind w:left="4365" w:hanging="180"/>
      </w:pPr>
    </w:lvl>
    <w:lvl w:ilvl="6" w:tplc="0C09000F" w:tentative="1">
      <w:start w:val="1"/>
      <w:numFmt w:val="decimal"/>
      <w:lvlText w:val="%7."/>
      <w:lvlJc w:val="left"/>
      <w:pPr>
        <w:ind w:left="5085" w:hanging="360"/>
      </w:pPr>
    </w:lvl>
    <w:lvl w:ilvl="7" w:tplc="0C090019" w:tentative="1">
      <w:start w:val="1"/>
      <w:numFmt w:val="lowerLetter"/>
      <w:lvlText w:val="%8."/>
      <w:lvlJc w:val="left"/>
      <w:pPr>
        <w:ind w:left="5805" w:hanging="360"/>
      </w:pPr>
    </w:lvl>
    <w:lvl w:ilvl="8" w:tplc="0C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5" w15:restartNumberingAfterBreak="0">
    <w:nsid w:val="275C357C"/>
    <w:multiLevelType w:val="hybridMultilevel"/>
    <w:tmpl w:val="3A0EAC0E"/>
    <w:lvl w:ilvl="0" w:tplc="0C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C863A3D"/>
    <w:multiLevelType w:val="hybridMultilevel"/>
    <w:tmpl w:val="7320379A"/>
    <w:lvl w:ilvl="0" w:tplc="85440C16">
      <w:start w:val="1"/>
      <w:numFmt w:val="bullet"/>
      <w:lvlText w:val=""/>
      <w:lvlJc w:val="left"/>
      <w:pPr>
        <w:tabs>
          <w:tab w:val="num" w:pos="567"/>
        </w:tabs>
        <w:ind w:left="0" w:firstLine="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1C2FC5"/>
    <w:multiLevelType w:val="hybridMultilevel"/>
    <w:tmpl w:val="B2D2C4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D5625F"/>
    <w:multiLevelType w:val="hybridMultilevel"/>
    <w:tmpl w:val="6562BA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993F96"/>
    <w:multiLevelType w:val="hybridMultilevel"/>
    <w:tmpl w:val="4E70820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F897DBE"/>
    <w:multiLevelType w:val="hybridMultilevel"/>
    <w:tmpl w:val="777AFC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357EBA"/>
    <w:multiLevelType w:val="hybridMultilevel"/>
    <w:tmpl w:val="8994604E"/>
    <w:lvl w:ilvl="0" w:tplc="0BFAB654">
      <w:start w:val="1"/>
      <w:numFmt w:val="lowerLetter"/>
      <w:lvlText w:val="%1)"/>
      <w:lvlJc w:val="left"/>
      <w:pPr>
        <w:ind w:left="720" w:hanging="360"/>
      </w:pPr>
      <w:rPr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EE22AF"/>
    <w:multiLevelType w:val="hybridMultilevel"/>
    <w:tmpl w:val="F1BEC12A"/>
    <w:lvl w:ilvl="0" w:tplc="EDCA065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5996813"/>
    <w:multiLevelType w:val="hybridMultilevel"/>
    <w:tmpl w:val="BF443EB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7295DDC"/>
    <w:multiLevelType w:val="hybridMultilevel"/>
    <w:tmpl w:val="0FC426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827890"/>
    <w:multiLevelType w:val="hybridMultilevel"/>
    <w:tmpl w:val="DA08EC9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F282309"/>
    <w:multiLevelType w:val="hybridMultilevel"/>
    <w:tmpl w:val="6EE84A30"/>
    <w:lvl w:ilvl="0" w:tplc="B2B6A09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A2653ED"/>
    <w:multiLevelType w:val="hybridMultilevel"/>
    <w:tmpl w:val="E1843D5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12"/>
  </w:num>
  <w:num w:numId="4">
    <w:abstractNumId w:val="16"/>
  </w:num>
  <w:num w:numId="5">
    <w:abstractNumId w:val="2"/>
  </w:num>
  <w:num w:numId="6">
    <w:abstractNumId w:val="6"/>
  </w:num>
  <w:num w:numId="7">
    <w:abstractNumId w:val="0"/>
  </w:num>
  <w:num w:numId="8">
    <w:abstractNumId w:val="11"/>
  </w:num>
  <w:num w:numId="9">
    <w:abstractNumId w:val="4"/>
  </w:num>
  <w:num w:numId="10">
    <w:abstractNumId w:val="3"/>
  </w:num>
  <w:num w:numId="11">
    <w:abstractNumId w:val="14"/>
  </w:num>
  <w:num w:numId="12">
    <w:abstractNumId w:val="13"/>
  </w:num>
  <w:num w:numId="13">
    <w:abstractNumId w:val="9"/>
  </w:num>
  <w:num w:numId="14">
    <w:abstractNumId w:val="15"/>
  </w:num>
  <w:num w:numId="15">
    <w:abstractNumId w:val="17"/>
  </w:num>
  <w:num w:numId="16">
    <w:abstractNumId w:val="7"/>
  </w:num>
  <w:num w:numId="17">
    <w:abstractNumId w:val="10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BA80A96A-B87E-453D-8061-DFE1A8B4CFAE}"/>
    <w:docVar w:name="dgnword-eventsink" w:val="11127640"/>
  </w:docVars>
  <w:rsids>
    <w:rsidRoot w:val="00A647B9"/>
    <w:rsid w:val="00046AF4"/>
    <w:rsid w:val="00055F8A"/>
    <w:rsid w:val="000728D5"/>
    <w:rsid w:val="00091E31"/>
    <w:rsid w:val="000A353D"/>
    <w:rsid w:val="000B3DFB"/>
    <w:rsid w:val="000D1B18"/>
    <w:rsid w:val="00154E98"/>
    <w:rsid w:val="00170FBB"/>
    <w:rsid w:val="00171F82"/>
    <w:rsid w:val="001A3CA6"/>
    <w:rsid w:val="00202F59"/>
    <w:rsid w:val="0025509F"/>
    <w:rsid w:val="002703A7"/>
    <w:rsid w:val="002B26BC"/>
    <w:rsid w:val="002C30D0"/>
    <w:rsid w:val="002D66A6"/>
    <w:rsid w:val="002E6FF9"/>
    <w:rsid w:val="0030782A"/>
    <w:rsid w:val="00373A15"/>
    <w:rsid w:val="00377861"/>
    <w:rsid w:val="00392D55"/>
    <w:rsid w:val="003C17AE"/>
    <w:rsid w:val="003D1520"/>
    <w:rsid w:val="0042451D"/>
    <w:rsid w:val="00455869"/>
    <w:rsid w:val="004D0C99"/>
    <w:rsid w:val="005679CF"/>
    <w:rsid w:val="0059781D"/>
    <w:rsid w:val="005D4DF7"/>
    <w:rsid w:val="00601256"/>
    <w:rsid w:val="00644012"/>
    <w:rsid w:val="006638CF"/>
    <w:rsid w:val="0066433B"/>
    <w:rsid w:val="00666E26"/>
    <w:rsid w:val="00667052"/>
    <w:rsid w:val="00685FF8"/>
    <w:rsid w:val="006A7D25"/>
    <w:rsid w:val="006E62E7"/>
    <w:rsid w:val="006F44D3"/>
    <w:rsid w:val="006F7620"/>
    <w:rsid w:val="00732ABB"/>
    <w:rsid w:val="00736CFD"/>
    <w:rsid w:val="00747125"/>
    <w:rsid w:val="007545C7"/>
    <w:rsid w:val="007A635A"/>
    <w:rsid w:val="007B17EB"/>
    <w:rsid w:val="007F4C03"/>
    <w:rsid w:val="00812AC6"/>
    <w:rsid w:val="00820FEF"/>
    <w:rsid w:val="0085104F"/>
    <w:rsid w:val="00851E1A"/>
    <w:rsid w:val="00861A40"/>
    <w:rsid w:val="008669CE"/>
    <w:rsid w:val="008835D3"/>
    <w:rsid w:val="008B56A5"/>
    <w:rsid w:val="008E0F1A"/>
    <w:rsid w:val="009005AF"/>
    <w:rsid w:val="00911234"/>
    <w:rsid w:val="00935B97"/>
    <w:rsid w:val="00981FE3"/>
    <w:rsid w:val="009852EC"/>
    <w:rsid w:val="009D2BF3"/>
    <w:rsid w:val="00A232BC"/>
    <w:rsid w:val="00A31743"/>
    <w:rsid w:val="00A647B9"/>
    <w:rsid w:val="00A81C7D"/>
    <w:rsid w:val="00A93FDD"/>
    <w:rsid w:val="00AB434D"/>
    <w:rsid w:val="00AC1D56"/>
    <w:rsid w:val="00AF33D0"/>
    <w:rsid w:val="00B6084A"/>
    <w:rsid w:val="00B72C7C"/>
    <w:rsid w:val="00B86F3D"/>
    <w:rsid w:val="00BD5BEC"/>
    <w:rsid w:val="00BE1A42"/>
    <w:rsid w:val="00BE686E"/>
    <w:rsid w:val="00C44E82"/>
    <w:rsid w:val="00C50842"/>
    <w:rsid w:val="00C6047E"/>
    <w:rsid w:val="00C76338"/>
    <w:rsid w:val="00C85D0A"/>
    <w:rsid w:val="00C85E9C"/>
    <w:rsid w:val="00CD2C55"/>
    <w:rsid w:val="00D254A5"/>
    <w:rsid w:val="00D477FA"/>
    <w:rsid w:val="00DD79F7"/>
    <w:rsid w:val="00DE56A6"/>
    <w:rsid w:val="00DE58E1"/>
    <w:rsid w:val="00DF1690"/>
    <w:rsid w:val="00E6311D"/>
    <w:rsid w:val="00E95668"/>
    <w:rsid w:val="00ED348A"/>
    <w:rsid w:val="00F17690"/>
    <w:rsid w:val="00F554B6"/>
    <w:rsid w:val="00FD6631"/>
    <w:rsid w:val="00FE2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67A6CB0C"/>
  <w15:docId w15:val="{807C0B3A-5DFF-3B4F-B2B6-A78070A62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77FA"/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D477FA"/>
    <w:pPr>
      <w:keepNext/>
      <w:keepLines/>
      <w:spacing w:after="240"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qFormat/>
    <w:rsid w:val="00D477FA"/>
    <w:pPr>
      <w:keepNext/>
      <w:keepLines/>
      <w:spacing w:before="240" w:after="240"/>
      <w:outlineLvl w:val="1"/>
    </w:pPr>
    <w:rPr>
      <w:rFonts w:ascii="Arial" w:eastAsiaTheme="majorEastAsia" w:hAnsi="Arial" w:cstheme="majorBidi"/>
      <w:b/>
      <w:bCs/>
      <w:sz w:val="32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D477FA"/>
    <w:pPr>
      <w:keepNext/>
      <w:keepLines/>
      <w:spacing w:before="240" w:after="240"/>
      <w:outlineLvl w:val="2"/>
    </w:pPr>
    <w:rPr>
      <w:rFonts w:ascii="Arial" w:eastAsiaTheme="majorEastAsia" w:hAnsi="Arial" w:cstheme="majorBidi"/>
      <w:b/>
      <w:bCs/>
      <w:sz w:val="28"/>
    </w:rPr>
  </w:style>
  <w:style w:type="paragraph" w:styleId="Heading4">
    <w:name w:val="heading 4"/>
    <w:basedOn w:val="Normal"/>
    <w:next w:val="Normal"/>
    <w:link w:val="Heading4Char"/>
    <w:autoRedefine/>
    <w:uiPriority w:val="9"/>
    <w:qFormat/>
    <w:rsid w:val="00D477FA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D477F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 w:val="28"/>
      <w:szCs w:val="28"/>
    </w:rPr>
  </w:style>
  <w:style w:type="paragraph" w:styleId="Header">
    <w:name w:val="header"/>
    <w:basedOn w:val="Normal"/>
    <w:link w:val="HeaderChar"/>
    <w:uiPriority w:val="99"/>
    <w:rsid w:val="00154E9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154E98"/>
    <w:pPr>
      <w:tabs>
        <w:tab w:val="center" w:pos="4153"/>
        <w:tab w:val="right" w:pos="8306"/>
      </w:tabs>
    </w:pPr>
  </w:style>
  <w:style w:type="paragraph" w:customStyle="1" w:styleId="Default">
    <w:name w:val="Default"/>
    <w:rsid w:val="00154E98"/>
    <w:pPr>
      <w:autoSpaceDE w:val="0"/>
      <w:autoSpaceDN w:val="0"/>
      <w:adjustRightInd w:val="0"/>
    </w:pPr>
    <w:rPr>
      <w:rFonts w:ascii="Caslon Two Twenty Four" w:hAnsi="Caslon Two Twenty Four" w:cs="Caslon Two Twenty Four"/>
      <w:color w:val="000000"/>
      <w:sz w:val="24"/>
      <w:szCs w:val="24"/>
      <w:lang w:eastAsia="zh-CN"/>
    </w:rPr>
  </w:style>
  <w:style w:type="character" w:customStyle="1" w:styleId="A2">
    <w:name w:val="A2"/>
    <w:rsid w:val="00154E98"/>
    <w:rPr>
      <w:rFonts w:ascii="Galliard" w:hAnsi="Galliard" w:cs="Galliard"/>
      <w:color w:val="000000"/>
      <w:sz w:val="16"/>
      <w:szCs w:val="16"/>
    </w:rPr>
  </w:style>
  <w:style w:type="paragraph" w:customStyle="1" w:styleId="Pa27">
    <w:name w:val="Pa27"/>
    <w:basedOn w:val="Default"/>
    <w:next w:val="Default"/>
    <w:rsid w:val="00154E98"/>
    <w:pPr>
      <w:spacing w:after="100" w:line="181" w:lineRule="atLeast"/>
    </w:pPr>
    <w:rPr>
      <w:rFonts w:cs="Times New Roman"/>
      <w:color w:val="auto"/>
    </w:rPr>
  </w:style>
  <w:style w:type="paragraph" w:customStyle="1" w:styleId="Pa29">
    <w:name w:val="Pa29"/>
    <w:basedOn w:val="Default"/>
    <w:next w:val="Default"/>
    <w:rsid w:val="00154E98"/>
    <w:pPr>
      <w:spacing w:after="40" w:line="181" w:lineRule="atLeast"/>
    </w:pPr>
    <w:rPr>
      <w:rFonts w:cs="Times New Roman"/>
      <w:color w:val="auto"/>
    </w:rPr>
  </w:style>
  <w:style w:type="character" w:customStyle="1" w:styleId="A12">
    <w:name w:val="A12"/>
    <w:rsid w:val="00154E98"/>
    <w:rPr>
      <w:rFonts w:cs="Caslon Two Twenty Four"/>
      <w:color w:val="000000"/>
    </w:rPr>
  </w:style>
  <w:style w:type="table" w:styleId="TableGrid">
    <w:name w:val="Table Grid"/>
    <w:basedOn w:val="TableNormal"/>
    <w:rsid w:val="00154E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1">
    <w:name w:val="Pa11"/>
    <w:basedOn w:val="Default"/>
    <w:next w:val="Default"/>
    <w:rsid w:val="00154E98"/>
    <w:pPr>
      <w:spacing w:after="100" w:line="241" w:lineRule="atLeast"/>
    </w:pPr>
    <w:rPr>
      <w:rFonts w:cs="Times New Roman"/>
      <w:color w:val="auto"/>
    </w:rPr>
  </w:style>
  <w:style w:type="character" w:customStyle="1" w:styleId="A1">
    <w:name w:val="A1"/>
    <w:rsid w:val="00154E98"/>
    <w:rPr>
      <w:rFonts w:cs="Caslon Two Twenty Four"/>
      <w:color w:val="000000"/>
    </w:rPr>
  </w:style>
  <w:style w:type="paragraph" w:customStyle="1" w:styleId="Pa36">
    <w:name w:val="Pa36"/>
    <w:basedOn w:val="Default"/>
    <w:next w:val="Default"/>
    <w:rsid w:val="00154E98"/>
    <w:pPr>
      <w:spacing w:line="181" w:lineRule="atLeast"/>
    </w:pPr>
    <w:rPr>
      <w:rFonts w:cs="Times New Roman"/>
      <w:color w:val="auto"/>
    </w:rPr>
  </w:style>
  <w:style w:type="character" w:customStyle="1" w:styleId="A14">
    <w:name w:val="A14"/>
    <w:rsid w:val="00154E98"/>
    <w:rPr>
      <w:rFonts w:cs="Caslon Two Twenty Four"/>
      <w:color w:val="000000"/>
    </w:rPr>
  </w:style>
  <w:style w:type="character" w:styleId="Hyperlink">
    <w:name w:val="Hyperlink"/>
    <w:basedOn w:val="DefaultParagraphFont"/>
    <w:rsid w:val="000B3DFB"/>
    <w:rPr>
      <w:color w:val="0000FF"/>
      <w:u w:val="single"/>
    </w:rPr>
  </w:style>
  <w:style w:type="paragraph" w:styleId="BalloonText">
    <w:name w:val="Balloon Text"/>
    <w:basedOn w:val="Normal"/>
    <w:semiHidden/>
    <w:rsid w:val="00B72C7C"/>
    <w:rPr>
      <w:rFonts w:ascii="Tahoma" w:hAnsi="Tahoma" w:cs="Tahoma"/>
      <w:sz w:val="16"/>
      <w:szCs w:val="16"/>
    </w:rPr>
  </w:style>
  <w:style w:type="paragraph" w:customStyle="1" w:styleId="dp1a">
    <w:name w:val="dp1a"/>
    <w:basedOn w:val="Normal"/>
    <w:rsid w:val="0066433B"/>
    <w:pPr>
      <w:spacing w:before="60" w:line="260" w:lineRule="atLeast"/>
      <w:ind w:left="936" w:hanging="936"/>
      <w:jc w:val="both"/>
    </w:pPr>
    <w:rPr>
      <w:rFonts w:eastAsia="Times New Roman"/>
      <w:sz w:val="24"/>
      <w:szCs w:val="24"/>
    </w:rPr>
  </w:style>
  <w:style w:type="paragraph" w:customStyle="1" w:styleId="zdd">
    <w:name w:val="zdd"/>
    <w:basedOn w:val="Normal"/>
    <w:rsid w:val="0066433B"/>
    <w:pPr>
      <w:keepNext/>
      <w:spacing w:before="80" w:line="260" w:lineRule="atLeast"/>
      <w:jc w:val="both"/>
    </w:pPr>
    <w:rPr>
      <w:rFonts w:eastAsia="Times New Roman"/>
      <w:sz w:val="24"/>
      <w:szCs w:val="24"/>
    </w:rPr>
  </w:style>
  <w:style w:type="character" w:styleId="CommentReference">
    <w:name w:val="annotation reference"/>
    <w:basedOn w:val="DefaultParagraphFont"/>
    <w:semiHidden/>
    <w:rsid w:val="00935B97"/>
    <w:rPr>
      <w:sz w:val="16"/>
      <w:szCs w:val="16"/>
    </w:rPr>
  </w:style>
  <w:style w:type="paragraph" w:styleId="CommentText">
    <w:name w:val="annotation text"/>
    <w:basedOn w:val="Normal"/>
    <w:semiHidden/>
    <w:rsid w:val="00935B97"/>
  </w:style>
  <w:style w:type="paragraph" w:styleId="CommentSubject">
    <w:name w:val="annotation subject"/>
    <w:basedOn w:val="CommentText"/>
    <w:next w:val="CommentText"/>
    <w:semiHidden/>
    <w:rsid w:val="00935B97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D477FA"/>
    <w:rPr>
      <w:rFonts w:ascii="Arial" w:eastAsiaTheme="majorEastAsia" w:hAnsi="Arial" w:cstheme="majorBidi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477FA"/>
    <w:rPr>
      <w:rFonts w:ascii="Arial" w:eastAsiaTheme="majorEastAsia" w:hAnsi="Arial" w:cstheme="majorBidi"/>
      <w:b/>
      <w:bCs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477FA"/>
    <w:rPr>
      <w:rFonts w:ascii="Arial" w:eastAsiaTheme="majorEastAsia" w:hAnsi="Arial" w:cstheme="majorBidi"/>
      <w:b/>
      <w:bCs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D477FA"/>
    <w:rPr>
      <w:rFonts w:ascii="Arial" w:eastAsiaTheme="majorEastAsia" w:hAnsi="Arial" w:cstheme="majorBidi"/>
      <w:b/>
      <w:bCs/>
      <w:i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D477FA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D477F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477F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D477FA"/>
    <w:rPr>
      <w:b/>
      <w:bCs/>
    </w:rPr>
  </w:style>
  <w:style w:type="paragraph" w:styleId="ListParagraph">
    <w:name w:val="List Paragraph"/>
    <w:basedOn w:val="Normal"/>
    <w:uiPriority w:val="34"/>
    <w:qFormat/>
    <w:rsid w:val="00D477FA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005AF"/>
    <w:rPr>
      <w:color w:val="605E5C"/>
      <w:shd w:val="clear" w:color="auto" w:fill="E1DFDD"/>
    </w:rPr>
  </w:style>
  <w:style w:type="character" w:customStyle="1" w:styleId="HeaderChar">
    <w:name w:val="Header Char"/>
    <w:basedOn w:val="DefaultParagraphFont"/>
    <w:link w:val="Header"/>
    <w:uiPriority w:val="99"/>
    <w:rsid w:val="006670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cfcoa.gov.a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fcfcoa.gov.au/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tel:13003520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fcfcoa.gov.au/livechat" TargetMode="Externa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1448</Words>
  <Characters>7173</Characters>
  <Application>Microsoft Office Word</Application>
  <DocSecurity>4</DocSecurity>
  <Lines>102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Costs Notice Chapter 19</vt:lpstr>
    </vt:vector>
  </TitlesOfParts>
  <Company>Family Court of Australia</Company>
  <LinksUpToDate>false</LinksUpToDate>
  <CharactersWithSpaces>8590</CharactersWithSpaces>
  <SharedDoc>false</SharedDoc>
  <HLinks>
    <vt:vector size="6" baseType="variant">
      <vt:variant>
        <vt:i4>6684728</vt:i4>
      </vt:variant>
      <vt:variant>
        <vt:i4>0</vt:i4>
      </vt:variant>
      <vt:variant>
        <vt:i4>0</vt:i4>
      </vt:variant>
      <vt:variant>
        <vt:i4>5</vt:i4>
      </vt:variant>
      <vt:variant>
        <vt:lpwstr>http://www.familylawcourts.gov.au/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Costs Notice Chapter 19</dc:title>
  <dc:creator>Family Court of Australia</dc:creator>
  <cp:lastModifiedBy>Christine Tuff</cp:lastModifiedBy>
  <cp:revision>2</cp:revision>
  <cp:lastPrinted>2015-01-28T03:35:00Z</cp:lastPrinted>
  <dcterms:created xsi:type="dcterms:W3CDTF">2021-11-26T05:11:00Z</dcterms:created>
  <dcterms:modified xsi:type="dcterms:W3CDTF">2021-11-26T05:11:00Z</dcterms:modified>
</cp:coreProperties>
</file>