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17CE" w:rsidRPr="00C817CE" w:rsidRDefault="00127FB8" w:rsidP="00C817CE">
      <w:pPr>
        <w:spacing w:after="0"/>
        <w:jc w:val="right"/>
        <w:rPr>
          <w:rFonts w:ascii="Arial" w:hAnsi="Arial" w:cs="Arial"/>
          <w:sz w:val="24"/>
          <w:szCs w:val="24"/>
        </w:rPr>
      </w:pPr>
      <w:r>
        <w:rPr>
          <w:rFonts w:ascii="Arial" w:hAnsi="Arial" w:cs="Arial"/>
          <w:sz w:val="24"/>
          <w:szCs w:val="24"/>
        </w:rPr>
        <w:t>SECURITY</w:t>
      </w:r>
    </w:p>
    <w:p w:rsidR="00BD5CBF" w:rsidRPr="00EC2957" w:rsidRDefault="00C817CE" w:rsidP="00EC2957">
      <w:pPr>
        <w:pStyle w:val="Heading1"/>
        <w:spacing w:before="480"/>
        <w:rPr>
          <w:rFonts w:asciiTheme="minorHAnsi" w:hAnsiTheme="minorHAnsi" w:cstheme="minorHAnsi"/>
          <w:b/>
          <w:color w:val="auto"/>
          <w:sz w:val="40"/>
          <w:szCs w:val="40"/>
        </w:rPr>
      </w:pPr>
      <w:r w:rsidRPr="00EC2957">
        <w:rPr>
          <w:rFonts w:asciiTheme="minorHAnsi" w:hAnsiTheme="minorHAnsi" w:cstheme="minorHAnsi"/>
          <w:b/>
          <w:color w:val="auto"/>
          <w:sz w:val="40"/>
          <w:szCs w:val="40"/>
        </w:rPr>
        <w:t>Security an</w:t>
      </w:r>
      <w:bookmarkStart w:id="0" w:name="_GoBack"/>
      <w:bookmarkEnd w:id="0"/>
      <w:r w:rsidRPr="00EC2957">
        <w:rPr>
          <w:rFonts w:asciiTheme="minorHAnsi" w:hAnsiTheme="minorHAnsi" w:cstheme="minorHAnsi"/>
          <w:b/>
          <w:color w:val="auto"/>
          <w:sz w:val="40"/>
          <w:szCs w:val="40"/>
        </w:rPr>
        <w:t xml:space="preserve">d </w:t>
      </w:r>
      <w:r w:rsidR="00127FB8" w:rsidRPr="00EC2957">
        <w:rPr>
          <w:rFonts w:asciiTheme="minorHAnsi" w:hAnsiTheme="minorHAnsi" w:cstheme="minorHAnsi"/>
          <w:b/>
          <w:color w:val="auto"/>
          <w:sz w:val="40"/>
          <w:szCs w:val="40"/>
        </w:rPr>
        <w:t>c</w:t>
      </w:r>
      <w:r w:rsidRPr="00EC2957">
        <w:rPr>
          <w:rFonts w:asciiTheme="minorHAnsi" w:hAnsiTheme="minorHAnsi" w:cstheme="minorHAnsi"/>
          <w:b/>
          <w:color w:val="auto"/>
          <w:sz w:val="40"/>
          <w:szCs w:val="40"/>
        </w:rPr>
        <w:t xml:space="preserve">onditions of </w:t>
      </w:r>
      <w:r w:rsidR="00127FB8" w:rsidRPr="00EC2957">
        <w:rPr>
          <w:rFonts w:asciiTheme="minorHAnsi" w:hAnsiTheme="minorHAnsi" w:cstheme="minorHAnsi"/>
          <w:b/>
          <w:color w:val="auto"/>
          <w:sz w:val="40"/>
          <w:szCs w:val="40"/>
        </w:rPr>
        <w:t>e</w:t>
      </w:r>
      <w:r w:rsidRPr="00EC2957">
        <w:rPr>
          <w:rFonts w:asciiTheme="minorHAnsi" w:hAnsiTheme="minorHAnsi" w:cstheme="minorHAnsi"/>
          <w:b/>
          <w:color w:val="auto"/>
          <w:sz w:val="40"/>
          <w:szCs w:val="40"/>
        </w:rPr>
        <w:t xml:space="preserve">ntry </w:t>
      </w:r>
      <w:r w:rsidR="00127FB8" w:rsidRPr="00EC2957">
        <w:rPr>
          <w:rFonts w:asciiTheme="minorHAnsi" w:hAnsiTheme="minorHAnsi" w:cstheme="minorHAnsi"/>
          <w:b/>
          <w:color w:val="auto"/>
          <w:sz w:val="40"/>
          <w:szCs w:val="40"/>
        </w:rPr>
        <w:t>p</w:t>
      </w:r>
      <w:r w:rsidRPr="00EC2957">
        <w:rPr>
          <w:rFonts w:asciiTheme="minorHAnsi" w:hAnsiTheme="minorHAnsi" w:cstheme="minorHAnsi"/>
          <w:b/>
          <w:color w:val="auto"/>
          <w:sz w:val="40"/>
          <w:szCs w:val="40"/>
        </w:rPr>
        <w:t>olicy</w:t>
      </w:r>
    </w:p>
    <w:p w:rsidR="00C817CE" w:rsidRPr="00EC2957" w:rsidRDefault="00C817CE" w:rsidP="00EC2957">
      <w:pPr>
        <w:pStyle w:val="Heading2"/>
      </w:pPr>
      <w:r w:rsidRPr="00EC2957">
        <w:t xml:space="preserve">Safety and </w:t>
      </w:r>
      <w:r w:rsidR="00DA6FA0" w:rsidRPr="00EC2957">
        <w:t>s</w:t>
      </w:r>
      <w:r w:rsidRPr="00EC2957">
        <w:t>ecurity</w:t>
      </w:r>
    </w:p>
    <w:p w:rsidR="00C817CE" w:rsidRPr="00B349EF" w:rsidRDefault="00C817CE" w:rsidP="00B349EF">
      <w:pPr>
        <w:spacing w:before="240"/>
        <w:rPr>
          <w:rFonts w:ascii="Arial" w:hAnsi="Arial" w:cs="Arial"/>
        </w:rPr>
      </w:pPr>
      <w:r w:rsidRPr="00B349EF">
        <w:rPr>
          <w:rFonts w:ascii="Arial" w:hAnsi="Arial" w:cs="Arial"/>
        </w:rPr>
        <w:t xml:space="preserve">The </w:t>
      </w:r>
      <w:r w:rsidR="0071460C">
        <w:rPr>
          <w:rFonts w:ascii="Arial" w:hAnsi="Arial" w:cs="Arial"/>
        </w:rPr>
        <w:t>Federal Circuit and Family Court of Australia</w:t>
      </w:r>
      <w:r w:rsidRPr="00B349EF">
        <w:rPr>
          <w:rFonts w:ascii="Arial" w:hAnsi="Arial" w:cs="Arial"/>
        </w:rPr>
        <w:t xml:space="preserve"> </w:t>
      </w:r>
      <w:r w:rsidR="00127FB8">
        <w:rPr>
          <w:rFonts w:ascii="Arial" w:hAnsi="Arial" w:cs="Arial"/>
        </w:rPr>
        <w:t xml:space="preserve">(the Court) </w:t>
      </w:r>
      <w:r w:rsidRPr="00B349EF">
        <w:rPr>
          <w:rFonts w:ascii="Arial" w:hAnsi="Arial" w:cs="Arial"/>
        </w:rPr>
        <w:t>take</w:t>
      </w:r>
      <w:r w:rsidR="0071460C">
        <w:rPr>
          <w:rFonts w:ascii="Arial" w:hAnsi="Arial" w:cs="Arial"/>
        </w:rPr>
        <w:t>s</w:t>
      </w:r>
      <w:r w:rsidRPr="00B349EF">
        <w:rPr>
          <w:rFonts w:ascii="Arial" w:hAnsi="Arial" w:cs="Arial"/>
        </w:rPr>
        <w:t xml:space="preserve"> safety and security on </w:t>
      </w:r>
      <w:r w:rsidR="00127FB8">
        <w:rPr>
          <w:rFonts w:ascii="Arial" w:hAnsi="Arial" w:cs="Arial"/>
        </w:rPr>
        <w:t>c</w:t>
      </w:r>
      <w:r w:rsidRPr="00B349EF">
        <w:rPr>
          <w:rFonts w:ascii="Arial" w:hAnsi="Arial" w:cs="Arial"/>
        </w:rPr>
        <w:t>ourt premises very seriously. Everyone who attend</w:t>
      </w:r>
      <w:r>
        <w:rPr>
          <w:rFonts w:ascii="Arial" w:hAnsi="Arial" w:cs="Arial"/>
        </w:rPr>
        <w:t>s</w:t>
      </w:r>
      <w:r w:rsidRPr="00B349EF">
        <w:rPr>
          <w:rFonts w:ascii="Arial" w:hAnsi="Arial" w:cs="Arial"/>
        </w:rPr>
        <w:t xml:space="preserve"> the Court </w:t>
      </w:r>
      <w:r w:rsidR="007F7C60">
        <w:rPr>
          <w:rFonts w:ascii="Arial" w:hAnsi="Arial" w:cs="Arial"/>
        </w:rPr>
        <w:t>or</w:t>
      </w:r>
      <w:r w:rsidR="007F7C60" w:rsidRPr="00B349EF">
        <w:rPr>
          <w:rFonts w:ascii="Arial" w:hAnsi="Arial" w:cs="Arial"/>
        </w:rPr>
        <w:t xml:space="preserve"> </w:t>
      </w:r>
      <w:r w:rsidRPr="00B349EF">
        <w:rPr>
          <w:rFonts w:ascii="Arial" w:hAnsi="Arial" w:cs="Arial"/>
        </w:rPr>
        <w:t>work</w:t>
      </w:r>
      <w:r>
        <w:rPr>
          <w:rFonts w:ascii="Arial" w:hAnsi="Arial" w:cs="Arial"/>
        </w:rPr>
        <w:t>s</w:t>
      </w:r>
      <w:r w:rsidRPr="00B349EF">
        <w:rPr>
          <w:rFonts w:ascii="Arial" w:hAnsi="Arial" w:cs="Arial"/>
        </w:rPr>
        <w:t xml:space="preserve"> on its premises should be safe. If you have safety concerns about coming to </w:t>
      </w:r>
      <w:r w:rsidR="00127FB8">
        <w:rPr>
          <w:rFonts w:ascii="Arial" w:hAnsi="Arial" w:cs="Arial"/>
        </w:rPr>
        <w:t>c</w:t>
      </w:r>
      <w:r w:rsidRPr="00B349EF">
        <w:rPr>
          <w:rFonts w:ascii="Arial" w:hAnsi="Arial" w:cs="Arial"/>
        </w:rPr>
        <w:t>ourt please contact staff to discuss what arrangements can be made in your circumstances.</w:t>
      </w:r>
    </w:p>
    <w:p w:rsidR="00C817CE" w:rsidRPr="00B349EF" w:rsidRDefault="00C817CE" w:rsidP="00B349EF">
      <w:pPr>
        <w:spacing w:before="240" w:after="240"/>
        <w:rPr>
          <w:rFonts w:ascii="Arial" w:hAnsi="Arial" w:cs="Arial"/>
        </w:rPr>
      </w:pPr>
      <w:r w:rsidRPr="00B349EF">
        <w:rPr>
          <w:rFonts w:ascii="Arial" w:hAnsi="Arial" w:cs="Arial"/>
        </w:rPr>
        <w:t xml:space="preserve">If you have an urgent safety concern </w:t>
      </w:r>
      <w:r w:rsidR="007F7C60">
        <w:rPr>
          <w:rFonts w:ascii="Arial" w:hAnsi="Arial" w:cs="Arial"/>
        </w:rPr>
        <w:t xml:space="preserve">or you are aware of a threat to harm a person </w:t>
      </w:r>
      <w:r w:rsidRPr="00B349EF">
        <w:rPr>
          <w:rFonts w:ascii="Arial" w:hAnsi="Arial" w:cs="Arial"/>
        </w:rPr>
        <w:t xml:space="preserve">you should </w:t>
      </w:r>
      <w:r w:rsidR="007D1CD5">
        <w:rPr>
          <w:rFonts w:ascii="Arial" w:hAnsi="Arial" w:cs="Arial"/>
        </w:rPr>
        <w:t xml:space="preserve">report it to </w:t>
      </w:r>
      <w:r w:rsidRPr="00B349EF">
        <w:rPr>
          <w:rFonts w:ascii="Arial" w:hAnsi="Arial" w:cs="Arial"/>
        </w:rPr>
        <w:t xml:space="preserve">police. </w:t>
      </w:r>
    </w:p>
    <w:p w:rsidR="00C817CE" w:rsidRPr="00DA6FA0" w:rsidRDefault="00C817CE" w:rsidP="00EC2957">
      <w:pPr>
        <w:pStyle w:val="Heading2"/>
      </w:pPr>
      <w:r w:rsidRPr="00DA6FA0">
        <w:t xml:space="preserve">Condition of </w:t>
      </w:r>
      <w:r w:rsidR="00127FB8" w:rsidRPr="00DA6FA0">
        <w:t>e</w:t>
      </w:r>
      <w:r w:rsidRPr="00DA6FA0">
        <w:t>ntry</w:t>
      </w:r>
    </w:p>
    <w:p w:rsidR="00C817CE" w:rsidRPr="00B349EF" w:rsidRDefault="00C817CE" w:rsidP="00B349EF">
      <w:pPr>
        <w:spacing w:before="240"/>
        <w:rPr>
          <w:rFonts w:ascii="Arial" w:hAnsi="Arial" w:cs="Arial"/>
        </w:rPr>
      </w:pPr>
      <w:r w:rsidRPr="00B349EF">
        <w:rPr>
          <w:rFonts w:ascii="Arial" w:hAnsi="Arial" w:cs="Arial"/>
        </w:rPr>
        <w:t xml:space="preserve">It is a condition of entry to </w:t>
      </w:r>
      <w:smartTag w:uri="urn:schemas-microsoft-com:office:smarttags" w:element="Street">
        <w:r w:rsidRPr="00B349EF">
          <w:rPr>
            <w:rFonts w:ascii="Arial" w:hAnsi="Arial" w:cs="Arial"/>
          </w:rPr>
          <w:t>Commonwealth Court</w:t>
        </w:r>
      </w:smartTag>
      <w:r w:rsidRPr="00B349EF">
        <w:rPr>
          <w:rFonts w:ascii="Arial" w:hAnsi="Arial" w:cs="Arial"/>
        </w:rPr>
        <w:t xml:space="preserve"> premises to undergo security screening. You</w:t>
      </w:r>
      <w:r w:rsidR="00CF04EE">
        <w:rPr>
          <w:rFonts w:ascii="Arial" w:hAnsi="Arial" w:cs="Arial"/>
        </w:rPr>
        <w:t xml:space="preserve"> and your</w:t>
      </w:r>
      <w:r w:rsidRPr="00B349EF">
        <w:rPr>
          <w:rFonts w:ascii="Arial" w:hAnsi="Arial" w:cs="Arial"/>
        </w:rPr>
        <w:t xml:space="preserve"> belongings will be required to</w:t>
      </w:r>
      <w:r w:rsidR="00CF04EE">
        <w:rPr>
          <w:rFonts w:ascii="Arial" w:hAnsi="Arial" w:cs="Arial"/>
        </w:rPr>
        <w:t xml:space="preserve"> be</w:t>
      </w:r>
      <w:r w:rsidRPr="00B349EF">
        <w:rPr>
          <w:rFonts w:ascii="Arial" w:hAnsi="Arial" w:cs="Arial"/>
        </w:rPr>
        <w:t xml:space="preserve"> </w:t>
      </w:r>
      <w:r w:rsidR="00CF04EE">
        <w:rPr>
          <w:rFonts w:ascii="Arial" w:hAnsi="Arial" w:cs="Arial"/>
        </w:rPr>
        <w:t>screened, which</w:t>
      </w:r>
      <w:r w:rsidR="007F7C60">
        <w:rPr>
          <w:rFonts w:ascii="Arial" w:hAnsi="Arial" w:cs="Arial"/>
        </w:rPr>
        <w:t xml:space="preserve"> may include a </w:t>
      </w:r>
      <w:r w:rsidR="00CF04EE">
        <w:rPr>
          <w:rFonts w:ascii="Arial" w:hAnsi="Arial" w:cs="Arial"/>
        </w:rPr>
        <w:t>frisk sea</w:t>
      </w:r>
      <w:r w:rsidR="00127FB8">
        <w:rPr>
          <w:rFonts w:ascii="Arial" w:hAnsi="Arial" w:cs="Arial"/>
        </w:rPr>
        <w:t>r</w:t>
      </w:r>
      <w:r w:rsidR="00CF04EE">
        <w:rPr>
          <w:rFonts w:ascii="Arial" w:hAnsi="Arial" w:cs="Arial"/>
        </w:rPr>
        <w:t xml:space="preserve">ch, </w:t>
      </w:r>
      <w:r w:rsidR="007F7C60">
        <w:rPr>
          <w:rFonts w:ascii="Arial" w:hAnsi="Arial" w:cs="Arial"/>
        </w:rPr>
        <w:t xml:space="preserve">bag search, </w:t>
      </w:r>
      <w:r w:rsidRPr="00B349EF">
        <w:rPr>
          <w:rFonts w:ascii="Arial" w:hAnsi="Arial" w:cs="Arial"/>
        </w:rPr>
        <w:t xml:space="preserve"> </w:t>
      </w:r>
      <w:r>
        <w:rPr>
          <w:rFonts w:ascii="Arial" w:hAnsi="Arial" w:cs="Arial"/>
        </w:rPr>
        <w:t>x</w:t>
      </w:r>
      <w:r w:rsidRPr="00B349EF">
        <w:rPr>
          <w:rFonts w:ascii="Arial" w:hAnsi="Arial" w:cs="Arial"/>
        </w:rPr>
        <w:t>-</w:t>
      </w:r>
      <w:r>
        <w:rPr>
          <w:rFonts w:ascii="Arial" w:hAnsi="Arial" w:cs="Arial"/>
        </w:rPr>
        <w:t>r</w:t>
      </w:r>
      <w:r w:rsidRPr="00B349EF">
        <w:rPr>
          <w:rFonts w:ascii="Arial" w:hAnsi="Arial" w:cs="Arial"/>
        </w:rPr>
        <w:t>ay screening and you will be required to pass through a metal detector. If you are unable to walk through the detector due to a physical disability or medical implant please tell the security officer and they will assist you. Evidence of an implant may be required. Court security screening is very similar to security screening at airports.</w:t>
      </w:r>
    </w:p>
    <w:p w:rsidR="00C817CE" w:rsidRPr="00B349EF" w:rsidRDefault="00C817CE" w:rsidP="00B349EF">
      <w:pPr>
        <w:spacing w:before="240"/>
        <w:rPr>
          <w:rFonts w:ascii="Arial" w:hAnsi="Arial" w:cs="Arial"/>
        </w:rPr>
      </w:pPr>
      <w:r w:rsidRPr="00B349EF">
        <w:rPr>
          <w:rFonts w:ascii="Arial" w:hAnsi="Arial" w:cs="Arial"/>
        </w:rPr>
        <w:t>At peak times some delays may occur. Please do not bring metal objects or dangerous items that will slow screening.</w:t>
      </w:r>
    </w:p>
    <w:p w:rsidR="00C817CE" w:rsidRPr="00DA6FA0" w:rsidRDefault="00C817CE" w:rsidP="00EC2957">
      <w:pPr>
        <w:pStyle w:val="Heading2"/>
      </w:pPr>
      <w:r w:rsidRPr="00DA6FA0">
        <w:t>Dangerous items</w:t>
      </w:r>
    </w:p>
    <w:p w:rsidR="00C817CE" w:rsidRPr="00B349EF" w:rsidRDefault="007F7C60" w:rsidP="00B349EF">
      <w:pPr>
        <w:spacing w:before="240"/>
        <w:rPr>
          <w:rFonts w:ascii="Arial" w:hAnsi="Arial" w:cs="Arial"/>
        </w:rPr>
      </w:pPr>
      <w:r>
        <w:rPr>
          <w:rFonts w:ascii="Arial" w:hAnsi="Arial" w:cs="Arial"/>
        </w:rPr>
        <w:t>D</w:t>
      </w:r>
      <w:r w:rsidR="00C817CE" w:rsidRPr="00B349EF">
        <w:rPr>
          <w:rFonts w:ascii="Arial" w:hAnsi="Arial" w:cs="Arial"/>
        </w:rPr>
        <w:t xml:space="preserve">angerous items </w:t>
      </w:r>
      <w:r>
        <w:rPr>
          <w:rFonts w:ascii="Arial" w:hAnsi="Arial" w:cs="Arial"/>
        </w:rPr>
        <w:t xml:space="preserve">including weapons </w:t>
      </w:r>
      <w:r w:rsidR="00C817CE" w:rsidRPr="00B349EF">
        <w:rPr>
          <w:rFonts w:ascii="Arial" w:hAnsi="Arial" w:cs="Arial"/>
        </w:rPr>
        <w:t>are not permitted in the building. Dangerous items include knives, weapons</w:t>
      </w:r>
      <w:r w:rsidR="00C817CE" w:rsidRPr="007F7C60">
        <w:rPr>
          <w:rFonts w:ascii="Arial" w:hAnsi="Arial" w:cs="Arial"/>
        </w:rPr>
        <w:t>,</w:t>
      </w:r>
      <w:r w:rsidR="00C817CE" w:rsidRPr="00B349EF">
        <w:rPr>
          <w:rFonts w:ascii="Arial" w:hAnsi="Arial" w:cs="Arial"/>
        </w:rPr>
        <w:t xml:space="preserve"> tools, box cutters, scissors, pressurised gas cans, inflammable liquids, needles, explosive substances, toxic substances or chemicals and items that could be used </w:t>
      </w:r>
      <w:r>
        <w:rPr>
          <w:rFonts w:ascii="Arial" w:hAnsi="Arial" w:cs="Arial"/>
        </w:rPr>
        <w:t>in a dangerous or threatening way</w:t>
      </w:r>
      <w:r w:rsidR="00C817CE" w:rsidRPr="00B349EF">
        <w:rPr>
          <w:rFonts w:ascii="Arial" w:hAnsi="Arial" w:cs="Arial"/>
        </w:rPr>
        <w:t xml:space="preserve">. </w:t>
      </w:r>
    </w:p>
    <w:p w:rsidR="00C817CE" w:rsidRPr="00B349EF" w:rsidRDefault="00C817CE" w:rsidP="00B349EF">
      <w:pPr>
        <w:spacing w:before="240" w:after="240"/>
        <w:rPr>
          <w:rFonts w:ascii="Arial" w:hAnsi="Arial" w:cs="Arial"/>
        </w:rPr>
      </w:pPr>
      <w:r w:rsidRPr="00B349EF">
        <w:rPr>
          <w:rFonts w:ascii="Arial" w:hAnsi="Arial" w:cs="Arial"/>
        </w:rPr>
        <w:t xml:space="preserve">Possession of prohibited items such as </w:t>
      </w:r>
      <w:r w:rsidR="007D1CD5">
        <w:rPr>
          <w:rFonts w:ascii="Arial" w:hAnsi="Arial" w:cs="Arial"/>
        </w:rPr>
        <w:t xml:space="preserve">firearms, </w:t>
      </w:r>
      <w:r w:rsidRPr="00B349EF">
        <w:rPr>
          <w:rFonts w:ascii="Arial" w:hAnsi="Arial" w:cs="Arial"/>
        </w:rPr>
        <w:t>knives and weapons will result in police attendance.</w:t>
      </w:r>
    </w:p>
    <w:p w:rsidR="00C817CE" w:rsidRPr="00DA6FA0" w:rsidRDefault="00C817CE" w:rsidP="00EC2957">
      <w:pPr>
        <w:pStyle w:val="Heading2"/>
      </w:pPr>
      <w:r w:rsidRPr="00DA6FA0">
        <w:t xml:space="preserve">Audio and </w:t>
      </w:r>
      <w:r w:rsidR="00127FB8" w:rsidRPr="00DA6FA0">
        <w:t>v</w:t>
      </w:r>
      <w:r w:rsidRPr="00DA6FA0">
        <w:t>isual recording devices</w:t>
      </w:r>
    </w:p>
    <w:p w:rsidR="00C817CE" w:rsidRDefault="00C817CE" w:rsidP="00B349EF">
      <w:pPr>
        <w:spacing w:before="240"/>
        <w:rPr>
          <w:rFonts w:ascii="Arial" w:hAnsi="Arial" w:cs="Arial"/>
        </w:rPr>
      </w:pPr>
      <w:r w:rsidRPr="00B349EF">
        <w:rPr>
          <w:rFonts w:ascii="Arial" w:hAnsi="Arial" w:cs="Arial"/>
        </w:rPr>
        <w:t xml:space="preserve">Unauthorised use of audio and visual recording and data storage or transmission devices are prohibited. Mobile phones may be used in public areas only. Mobile phones must be turned off before entering a </w:t>
      </w:r>
      <w:r w:rsidR="00127FB8">
        <w:rPr>
          <w:rFonts w:ascii="Arial" w:hAnsi="Arial" w:cs="Arial"/>
        </w:rPr>
        <w:t xml:space="preserve">courtroom. </w:t>
      </w:r>
      <w:r w:rsidRPr="00B349EF">
        <w:rPr>
          <w:rFonts w:ascii="Arial" w:hAnsi="Arial" w:cs="Arial"/>
        </w:rPr>
        <w:t xml:space="preserve">Photography is not permitted on </w:t>
      </w:r>
      <w:r w:rsidR="00127FB8">
        <w:rPr>
          <w:rFonts w:ascii="Arial" w:hAnsi="Arial" w:cs="Arial"/>
        </w:rPr>
        <w:t>c</w:t>
      </w:r>
      <w:r w:rsidRPr="00B349EF">
        <w:rPr>
          <w:rFonts w:ascii="Arial" w:hAnsi="Arial" w:cs="Arial"/>
        </w:rPr>
        <w:t>ourt premises.</w:t>
      </w:r>
    </w:p>
    <w:p w:rsidR="00CF04EE" w:rsidRPr="00DA6FA0" w:rsidRDefault="00CF04EE" w:rsidP="00EC2957">
      <w:pPr>
        <w:pStyle w:val="Heading2"/>
      </w:pPr>
      <w:r w:rsidRPr="00DA6FA0">
        <w:t>Alcohol</w:t>
      </w:r>
    </w:p>
    <w:p w:rsidR="00CF04EE" w:rsidRPr="00B349EF" w:rsidRDefault="00CF04EE" w:rsidP="00B349EF">
      <w:pPr>
        <w:spacing w:before="240"/>
        <w:rPr>
          <w:rFonts w:ascii="Arial" w:hAnsi="Arial" w:cs="Arial"/>
        </w:rPr>
      </w:pPr>
      <w:r>
        <w:rPr>
          <w:rFonts w:ascii="Arial" w:hAnsi="Arial" w:cs="Arial"/>
        </w:rPr>
        <w:t>Alcohol is not to be brought into the Court premises.</w:t>
      </w:r>
    </w:p>
    <w:p w:rsidR="00C817CE" w:rsidRPr="00DA6FA0" w:rsidRDefault="00C817CE" w:rsidP="00EC2957">
      <w:pPr>
        <w:pStyle w:val="Heading2"/>
        <w:keepNext/>
      </w:pPr>
      <w:r w:rsidRPr="00DA6FA0">
        <w:lastRenderedPageBreak/>
        <w:t>Legislation</w:t>
      </w:r>
    </w:p>
    <w:p w:rsidR="00C817CE" w:rsidRPr="00B349EF" w:rsidRDefault="00C817CE" w:rsidP="00B349EF">
      <w:pPr>
        <w:spacing w:before="240"/>
        <w:rPr>
          <w:rFonts w:ascii="Arial" w:hAnsi="Arial" w:cs="Arial"/>
        </w:rPr>
      </w:pPr>
      <w:r w:rsidRPr="00B349EF">
        <w:rPr>
          <w:rFonts w:ascii="Arial" w:hAnsi="Arial" w:cs="Arial"/>
        </w:rPr>
        <w:t xml:space="preserve">The </w:t>
      </w:r>
      <w:r w:rsidRPr="0021689C">
        <w:rPr>
          <w:rFonts w:ascii="Arial" w:hAnsi="Arial" w:cs="Arial"/>
          <w:i/>
        </w:rPr>
        <w:t>Court Security Act 2013</w:t>
      </w:r>
      <w:r w:rsidRPr="00B349EF">
        <w:rPr>
          <w:rFonts w:ascii="Arial" w:hAnsi="Arial" w:cs="Arial"/>
        </w:rPr>
        <w:t xml:space="preserve"> provides a range of offences including for the possession of dangerous items and harassing or intimidating behaviour on Court premises. </w:t>
      </w:r>
    </w:p>
    <w:p w:rsidR="00C817CE" w:rsidRPr="00DA6FA0" w:rsidRDefault="00C817CE" w:rsidP="00EC2957">
      <w:pPr>
        <w:pStyle w:val="Heading2"/>
      </w:pPr>
      <w:r w:rsidRPr="00DA6FA0">
        <w:t>Assistance</w:t>
      </w:r>
    </w:p>
    <w:p w:rsidR="00BD5CBF" w:rsidRDefault="00C817CE" w:rsidP="00C817CE">
      <w:pPr>
        <w:spacing w:before="240"/>
      </w:pPr>
      <w:r w:rsidRPr="00B349EF">
        <w:rPr>
          <w:rFonts w:ascii="Arial" w:hAnsi="Arial" w:cs="Arial"/>
        </w:rPr>
        <w:t>If you have any concerns about safety or security please contact staff or a security officer.</w:t>
      </w:r>
    </w:p>
    <w:p w:rsidR="00BD5CBF" w:rsidRDefault="00BD5CBF" w:rsidP="0021689C">
      <w:pPr>
        <w:pStyle w:val="Footer"/>
        <w:jc w:val="right"/>
        <w:rPr>
          <w:rFonts w:ascii="Arial" w:hAnsi="Arial" w:cs="Arial"/>
          <w:sz w:val="16"/>
          <w:szCs w:val="16"/>
        </w:rPr>
      </w:pPr>
      <w:r>
        <w:rPr>
          <w:rFonts w:ascii="Arial" w:hAnsi="Arial" w:cs="Arial"/>
          <w:sz w:val="16"/>
          <w:szCs w:val="16"/>
        </w:rPr>
        <w:t xml:space="preserve">Security and Conditions of Entry </w:t>
      </w:r>
    </w:p>
    <w:p w:rsidR="00BD5CBF" w:rsidRPr="00F0391A" w:rsidRDefault="00BD5CBF" w:rsidP="0021689C">
      <w:pPr>
        <w:pStyle w:val="Footer"/>
        <w:jc w:val="right"/>
        <w:rPr>
          <w:rFonts w:ascii="Arial" w:hAnsi="Arial" w:cs="Arial"/>
          <w:sz w:val="16"/>
          <w:szCs w:val="16"/>
        </w:rPr>
      </w:pPr>
      <w:r>
        <w:rPr>
          <w:rFonts w:ascii="Arial" w:hAnsi="Arial" w:cs="Arial"/>
          <w:sz w:val="16"/>
          <w:szCs w:val="16"/>
        </w:rPr>
        <w:t>Approved By: CEO</w:t>
      </w:r>
    </w:p>
    <w:p w:rsidR="00BD5CBF" w:rsidRDefault="00BD5CBF" w:rsidP="00C817CE">
      <w:pPr>
        <w:jc w:val="right"/>
      </w:pPr>
      <w:r w:rsidRPr="00F0391A">
        <w:rPr>
          <w:rFonts w:ascii="Arial" w:hAnsi="Arial" w:cs="Arial"/>
          <w:sz w:val="16"/>
          <w:szCs w:val="16"/>
        </w:rPr>
        <w:t xml:space="preserve">Last Revised: </w:t>
      </w:r>
      <w:r w:rsidR="0071460C">
        <w:rPr>
          <w:rFonts w:ascii="Arial" w:hAnsi="Arial" w:cs="Arial"/>
          <w:sz w:val="16"/>
          <w:szCs w:val="16"/>
        </w:rPr>
        <w:t>August 2021</w:t>
      </w:r>
    </w:p>
    <w:sectPr w:rsidR="00BD5CBF" w:rsidSect="00EC2957">
      <w:headerReference w:type="first" r:id="rId7"/>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7FB8" w:rsidRDefault="00127FB8" w:rsidP="00127FB8">
      <w:pPr>
        <w:spacing w:after="0" w:line="240" w:lineRule="auto"/>
      </w:pPr>
      <w:r>
        <w:separator/>
      </w:r>
    </w:p>
  </w:endnote>
  <w:endnote w:type="continuationSeparator" w:id="0">
    <w:p w:rsidR="00127FB8" w:rsidRDefault="00127FB8" w:rsidP="00127F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7FB8" w:rsidRDefault="00127FB8" w:rsidP="00127FB8">
      <w:pPr>
        <w:spacing w:after="0" w:line="240" w:lineRule="auto"/>
      </w:pPr>
      <w:r>
        <w:separator/>
      </w:r>
    </w:p>
  </w:footnote>
  <w:footnote w:type="continuationSeparator" w:id="0">
    <w:p w:rsidR="00127FB8" w:rsidRDefault="00127FB8" w:rsidP="00127F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2957" w:rsidRDefault="00EC2957">
    <w:pPr>
      <w:pStyle w:val="Header"/>
    </w:pPr>
    <w:r>
      <w:rPr>
        <w:noProof/>
        <w:lang w:eastAsia="en-AU"/>
      </w:rPr>
      <w:drawing>
        <wp:inline distT="0" distB="0" distL="0" distR="0" wp14:anchorId="27AED888" wp14:editId="79B5A1A2">
          <wp:extent cx="4319016" cy="579120"/>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jpg"/>
                  <pic:cNvPicPr/>
                </pic:nvPicPr>
                <pic:blipFill>
                  <a:blip r:embed="rId1">
                    <a:extLst>
                      <a:ext uri="{28A0092B-C50C-407E-A947-70E740481C1C}">
                        <a14:useLocalDpi xmlns:a14="http://schemas.microsoft.com/office/drawing/2010/main" val="0"/>
                      </a:ext>
                    </a:extLst>
                  </a:blip>
                  <a:stretch>
                    <a:fillRect/>
                  </a:stretch>
                </pic:blipFill>
                <pic:spPr>
                  <a:xfrm>
                    <a:off x="0" y="0"/>
                    <a:ext cx="4319016" cy="5791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DD640A1C"/>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69"/>
    <w:rsid w:val="00127FB8"/>
    <w:rsid w:val="001B5F9D"/>
    <w:rsid w:val="001E54A8"/>
    <w:rsid w:val="00211747"/>
    <w:rsid w:val="0021689C"/>
    <w:rsid w:val="00293400"/>
    <w:rsid w:val="0037240C"/>
    <w:rsid w:val="00400769"/>
    <w:rsid w:val="00420697"/>
    <w:rsid w:val="0052005A"/>
    <w:rsid w:val="00632E40"/>
    <w:rsid w:val="006D684C"/>
    <w:rsid w:val="0071460C"/>
    <w:rsid w:val="00790C7A"/>
    <w:rsid w:val="007C687E"/>
    <w:rsid w:val="007D1CD5"/>
    <w:rsid w:val="007F7C60"/>
    <w:rsid w:val="0089262A"/>
    <w:rsid w:val="009C4631"/>
    <w:rsid w:val="009F1A71"/>
    <w:rsid w:val="00A3389E"/>
    <w:rsid w:val="00A60E70"/>
    <w:rsid w:val="00AE538A"/>
    <w:rsid w:val="00B31F8F"/>
    <w:rsid w:val="00B349EF"/>
    <w:rsid w:val="00B7041B"/>
    <w:rsid w:val="00BD0209"/>
    <w:rsid w:val="00BD5CBF"/>
    <w:rsid w:val="00C658F9"/>
    <w:rsid w:val="00C817CE"/>
    <w:rsid w:val="00C96D9E"/>
    <w:rsid w:val="00CC00DD"/>
    <w:rsid w:val="00CF04EE"/>
    <w:rsid w:val="00D02A35"/>
    <w:rsid w:val="00D95646"/>
    <w:rsid w:val="00DA6FA0"/>
    <w:rsid w:val="00EC2957"/>
    <w:rsid w:val="00F0391A"/>
    <w:rsid w:val="00F704BB"/>
    <w:rsid w:val="00FD1C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hapeDefaults>
    <o:shapedefaults v:ext="edit" spidmax="4097"/>
    <o:shapelayout v:ext="edit">
      <o:idmap v:ext="edit" data="1"/>
    </o:shapelayout>
  </w:shapeDefaults>
  <w:decimalSymbol w:val="."/>
  <w:listSeparator w:val=","/>
  <w15:docId w15:val="{28B3B2A7-A5AF-4A9E-8B1C-718B1A49E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17CE"/>
    <w:pPr>
      <w:spacing w:after="200" w:line="276" w:lineRule="auto"/>
    </w:pPr>
    <w:rPr>
      <w:lang w:eastAsia="en-US"/>
    </w:rPr>
  </w:style>
  <w:style w:type="paragraph" w:styleId="Heading1">
    <w:name w:val="heading 1"/>
    <w:basedOn w:val="Normal"/>
    <w:next w:val="Normal"/>
    <w:link w:val="Heading1Char"/>
    <w:qFormat/>
    <w:locked/>
    <w:rsid w:val="00C817C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aliases w:val="Chapter Title"/>
    <w:basedOn w:val="Normal"/>
    <w:next w:val="Heading4"/>
    <w:link w:val="Heading2Char"/>
    <w:uiPriority w:val="99"/>
    <w:qFormat/>
    <w:locked/>
    <w:rsid w:val="00C817CE"/>
    <w:pPr>
      <w:spacing w:after="240" w:line="240" w:lineRule="auto"/>
      <w:outlineLvl w:val="1"/>
    </w:pPr>
    <w:rPr>
      <w:rFonts w:ascii="Arial" w:hAnsi="Arial"/>
      <w:b/>
      <w:sz w:val="32"/>
      <w:szCs w:val="20"/>
      <w:lang w:eastAsia="zh-CN"/>
    </w:rPr>
  </w:style>
  <w:style w:type="paragraph" w:styleId="Heading4">
    <w:name w:val="heading 4"/>
    <w:basedOn w:val="Normal"/>
    <w:next w:val="Normal"/>
    <w:link w:val="Heading4Char"/>
    <w:uiPriority w:val="99"/>
    <w:qFormat/>
    <w:locked/>
    <w:rsid w:val="00B349EF"/>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Chapter Title Char"/>
    <w:basedOn w:val="DefaultParagraphFont"/>
    <w:link w:val="Heading2"/>
    <w:uiPriority w:val="99"/>
    <w:locked/>
    <w:rsid w:val="00C817CE"/>
    <w:rPr>
      <w:rFonts w:ascii="Arial" w:hAnsi="Arial"/>
      <w:b/>
      <w:sz w:val="32"/>
      <w:szCs w:val="20"/>
      <w:lang w:eastAsia="zh-CN"/>
    </w:rPr>
  </w:style>
  <w:style w:type="character" w:customStyle="1" w:styleId="Heading4Char">
    <w:name w:val="Heading 4 Char"/>
    <w:basedOn w:val="DefaultParagraphFont"/>
    <w:link w:val="Heading4"/>
    <w:uiPriority w:val="9"/>
    <w:semiHidden/>
    <w:rsid w:val="003E5AA6"/>
    <w:rPr>
      <w:rFonts w:asciiTheme="minorHAnsi" w:eastAsiaTheme="minorEastAsia" w:hAnsiTheme="minorHAnsi" w:cstheme="minorBidi"/>
      <w:b/>
      <w:bCs/>
      <w:sz w:val="28"/>
      <w:szCs w:val="28"/>
      <w:lang w:eastAsia="en-US"/>
    </w:rPr>
  </w:style>
  <w:style w:type="paragraph" w:styleId="Footer">
    <w:name w:val="footer"/>
    <w:basedOn w:val="Normal"/>
    <w:link w:val="FooterChar"/>
    <w:uiPriority w:val="99"/>
    <w:rsid w:val="0021689C"/>
    <w:pPr>
      <w:tabs>
        <w:tab w:val="center" w:pos="4153"/>
        <w:tab w:val="right" w:pos="8306"/>
      </w:tabs>
      <w:spacing w:after="0" w:line="240" w:lineRule="auto"/>
    </w:pPr>
    <w:rPr>
      <w:rFonts w:ascii="Times New Roman" w:hAnsi="Times New Roman"/>
      <w:sz w:val="20"/>
      <w:szCs w:val="20"/>
      <w:lang w:eastAsia="zh-CN"/>
    </w:rPr>
  </w:style>
  <w:style w:type="character" w:customStyle="1" w:styleId="FooterChar">
    <w:name w:val="Footer Char"/>
    <w:basedOn w:val="DefaultParagraphFont"/>
    <w:link w:val="Footer"/>
    <w:uiPriority w:val="99"/>
    <w:semiHidden/>
    <w:locked/>
    <w:rsid w:val="0021689C"/>
    <w:rPr>
      <w:rFonts w:cs="Times New Roman"/>
      <w:lang w:val="en-AU" w:eastAsia="zh-CN" w:bidi="ar-SA"/>
    </w:rPr>
  </w:style>
  <w:style w:type="character" w:customStyle="1" w:styleId="Heading1Char">
    <w:name w:val="Heading 1 Char"/>
    <w:basedOn w:val="DefaultParagraphFont"/>
    <w:link w:val="Heading1"/>
    <w:rsid w:val="00C817CE"/>
    <w:rPr>
      <w:rFonts w:asciiTheme="majorHAnsi" w:eastAsiaTheme="majorEastAsia" w:hAnsiTheme="majorHAnsi" w:cstheme="majorBidi"/>
      <w:color w:val="365F91" w:themeColor="accent1" w:themeShade="BF"/>
      <w:sz w:val="32"/>
      <w:szCs w:val="32"/>
      <w:lang w:eastAsia="en-US"/>
    </w:rPr>
  </w:style>
  <w:style w:type="paragraph" w:styleId="BalloonText">
    <w:name w:val="Balloon Text"/>
    <w:basedOn w:val="Normal"/>
    <w:link w:val="BalloonTextChar"/>
    <w:uiPriority w:val="99"/>
    <w:semiHidden/>
    <w:unhideWhenUsed/>
    <w:rsid w:val="00CF04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04EE"/>
    <w:rPr>
      <w:rFonts w:ascii="Segoe UI" w:hAnsi="Segoe UI" w:cs="Segoe UI"/>
      <w:sz w:val="18"/>
      <w:szCs w:val="18"/>
      <w:lang w:eastAsia="en-US"/>
    </w:rPr>
  </w:style>
  <w:style w:type="paragraph" w:styleId="Header">
    <w:name w:val="header"/>
    <w:basedOn w:val="Normal"/>
    <w:link w:val="HeaderChar"/>
    <w:uiPriority w:val="99"/>
    <w:unhideWhenUsed/>
    <w:rsid w:val="00127F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7FB8"/>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373</Words>
  <Characters>1959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Security and conditions of entry policy</vt:lpstr>
    </vt:vector>
  </TitlesOfParts>
  <Company>Courts</Company>
  <LinksUpToDate>false</LinksUpToDate>
  <CharactersWithSpaces>2328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Security and conditions of entry policy</dc:title>
  <dc:subject/>
  <dc:creator>Federal Circuit and Family Court of Australia</dc:creator>
  <cp:keywords>security; safety; policy</cp:keywords>
  <dc:description/>
  <cp:lastModifiedBy>Christine Tuff</cp:lastModifiedBy>
  <cp:revision>5</cp:revision>
  <cp:lastPrinted>2014-01-07T01:39:00Z</cp:lastPrinted>
  <dcterms:created xsi:type="dcterms:W3CDTF">2021-08-20T03:27:00Z</dcterms:created>
  <dcterms:modified xsi:type="dcterms:W3CDTF">2021-09-13T00:00:00Z</dcterms:modified>
</cp:coreProperties>
</file>