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BF0083" w14:textId="6B5BFDB4" w:rsidR="00181939" w:rsidRPr="00553375" w:rsidRDefault="00181939" w:rsidP="00553375">
      <w:pPr>
        <w:jc w:val="right"/>
        <w:rPr>
          <w:b/>
        </w:rPr>
      </w:pPr>
      <w:bookmarkStart w:id="0" w:name="_GoBack"/>
      <w:bookmarkEnd w:id="0"/>
      <w:r w:rsidRPr="00553375">
        <w:rPr>
          <w:b/>
        </w:rPr>
        <w:t xml:space="preserve">Information </w:t>
      </w:r>
      <w:r w:rsidR="00FF32CE" w:rsidRPr="00553375">
        <w:rPr>
          <w:b/>
        </w:rPr>
        <w:t>s</w:t>
      </w:r>
      <w:r w:rsidRPr="00553375">
        <w:rPr>
          <w:b/>
        </w:rPr>
        <w:t>heet</w:t>
      </w:r>
    </w:p>
    <w:p w14:paraId="45835E6E" w14:textId="5968CEE7" w:rsidR="00181939" w:rsidRPr="00E93964" w:rsidRDefault="00181939" w:rsidP="00E93964">
      <w:pPr>
        <w:pStyle w:val="Heading1"/>
      </w:pPr>
      <w:r w:rsidRPr="00E93964">
        <w:t xml:space="preserve">Family </w:t>
      </w:r>
      <w:r w:rsidR="00E07847" w:rsidRPr="00E93964">
        <w:t>violence</w:t>
      </w:r>
    </w:p>
    <w:p w14:paraId="775781E6" w14:textId="3B414AC1" w:rsidR="00885CD5" w:rsidRPr="00181939" w:rsidRDefault="00181939" w:rsidP="00181939">
      <w:r w:rsidRPr="00181939">
        <w:t>This information sheet contains important information for litigants who</w:t>
      </w:r>
      <w:r w:rsidR="00466513">
        <w:t xml:space="preserve"> have experienced, or are</w:t>
      </w:r>
      <w:r w:rsidRPr="00181939">
        <w:t xml:space="preserve"> allege</w:t>
      </w:r>
      <w:r w:rsidR="00466513">
        <w:t>d</w:t>
      </w:r>
      <w:r w:rsidRPr="00181939">
        <w:t xml:space="preserve"> to have perpetrated, family violence. This information is not a substitute for legal advice.</w:t>
      </w:r>
    </w:p>
    <w:p w14:paraId="04D0988F" w14:textId="4E0A0AC9" w:rsidR="00992330" w:rsidRPr="00E93964" w:rsidRDefault="00096C07" w:rsidP="00E93964">
      <w:pPr>
        <w:pStyle w:val="Heading2"/>
      </w:pPr>
      <w:r w:rsidRPr="00E93964">
        <w:t xml:space="preserve">About </w:t>
      </w:r>
      <w:r w:rsidR="00E07847" w:rsidRPr="00E93964">
        <w:t>family violence</w:t>
      </w:r>
    </w:p>
    <w:p w14:paraId="51795647" w14:textId="729C09C1" w:rsidR="00992330" w:rsidRPr="00181939" w:rsidRDefault="00096C07" w:rsidP="00181939">
      <w:r w:rsidRPr="00181939">
        <w:t>Family violence means violent, threatening or other behaviour that coerces or controls a member</w:t>
      </w:r>
      <w:r w:rsidR="00466513">
        <w:t xml:space="preserve"> of the person’s family (the family member),</w:t>
      </w:r>
      <w:r w:rsidRPr="00181939">
        <w:t xml:space="preserve"> or causes them to be fearful (section 4AB </w:t>
      </w:r>
      <w:r w:rsidRPr="00181939">
        <w:rPr>
          <w:rStyle w:val="Emphasis"/>
        </w:rPr>
        <w:t>Family Law Act 1975</w:t>
      </w:r>
      <w:r w:rsidRPr="00181939">
        <w:t xml:space="preserve">). </w:t>
      </w:r>
    </w:p>
    <w:p w14:paraId="36EFC1B4" w14:textId="724C90AA" w:rsidR="00992330" w:rsidRPr="00181939" w:rsidRDefault="00466513" w:rsidP="00B20E15">
      <w:pPr>
        <w:spacing w:before="240"/>
      </w:pPr>
      <w:r>
        <w:t xml:space="preserve">The Federal Circuit and Family Court of Australia </w:t>
      </w:r>
      <w:r w:rsidR="00E07847">
        <w:t xml:space="preserve">(the Court) </w:t>
      </w:r>
      <w:r>
        <w:t>take</w:t>
      </w:r>
      <w:r w:rsidR="00D34813">
        <w:t>s</w:t>
      </w:r>
      <w:r>
        <w:t xml:space="preserve"> family violence very seriously. </w:t>
      </w:r>
      <w:r w:rsidR="00096C07" w:rsidRPr="00181939">
        <w:t xml:space="preserve">Protecting family members from </w:t>
      </w:r>
      <w:r w:rsidR="00D50F7A">
        <w:t xml:space="preserve">the effects of family </w:t>
      </w:r>
      <w:r w:rsidR="00096C07" w:rsidRPr="00181939">
        <w:t xml:space="preserve">violence and ensuring the safety of all people engaged in the family law system, including when attending </w:t>
      </w:r>
      <w:r w:rsidR="00E07847">
        <w:t>c</w:t>
      </w:r>
      <w:r w:rsidR="00E07847" w:rsidRPr="00181939">
        <w:t>ourt</w:t>
      </w:r>
      <w:r w:rsidR="00096C07" w:rsidRPr="00181939">
        <w:t>, is a high priority for the Court.</w:t>
      </w:r>
    </w:p>
    <w:p w14:paraId="26E6DD0D" w14:textId="7E56CD2E" w:rsidR="00992330" w:rsidRPr="00B566EF" w:rsidRDefault="00096C07" w:rsidP="00E93964">
      <w:pPr>
        <w:pStyle w:val="Heading2"/>
      </w:pPr>
      <w:r w:rsidRPr="00B566EF">
        <w:t xml:space="preserve">Safety at </w:t>
      </w:r>
      <w:r w:rsidR="00E07847" w:rsidRPr="00B566EF">
        <w:t>court</w:t>
      </w:r>
    </w:p>
    <w:p w14:paraId="01BAFA38" w14:textId="03CA89C8" w:rsidR="00992330" w:rsidRPr="00181939" w:rsidRDefault="00096C07" w:rsidP="00096C07">
      <w:pPr>
        <w:pStyle w:val="NormalWeb"/>
        <w:spacing w:before="0" w:beforeAutospacing="0" w:after="0" w:afterAutospacing="0"/>
      </w:pPr>
      <w:r w:rsidRPr="00181939">
        <w:t xml:space="preserve">Parties concerned about their safety when attending </w:t>
      </w:r>
      <w:r w:rsidR="00E07847">
        <w:t>c</w:t>
      </w:r>
      <w:r w:rsidR="00E07847" w:rsidRPr="00181939">
        <w:t xml:space="preserve">ourt </w:t>
      </w:r>
      <w:r w:rsidRPr="00181939">
        <w:t>events can contact the</w:t>
      </w:r>
      <w:r w:rsidR="00D50F7A">
        <w:t xml:space="preserve"> Court’s</w:t>
      </w:r>
      <w:r w:rsidRPr="00181939">
        <w:t xml:space="preserve"> registry in which their matter is listed to arrange a </w:t>
      </w:r>
      <w:r w:rsidR="00D50F7A">
        <w:t>s</w:t>
      </w:r>
      <w:r w:rsidR="00D50F7A" w:rsidRPr="00181939">
        <w:t xml:space="preserve">afety </w:t>
      </w:r>
      <w:r w:rsidR="00D50F7A">
        <w:t>p</w:t>
      </w:r>
      <w:r w:rsidR="00D50F7A" w:rsidRPr="00181939">
        <w:t xml:space="preserve">lan </w:t>
      </w:r>
      <w:r w:rsidRPr="00181939">
        <w:t xml:space="preserve">prior to the listing. </w:t>
      </w:r>
    </w:p>
    <w:p w14:paraId="414E0C89" w14:textId="04F4D1AB" w:rsidR="00DE5029" w:rsidRPr="00B566EF" w:rsidRDefault="00BC5698" w:rsidP="00E93964">
      <w:pPr>
        <w:pStyle w:val="Heading2"/>
      </w:pPr>
      <w:r w:rsidRPr="00B566EF">
        <w:t xml:space="preserve">Legal and </w:t>
      </w:r>
      <w:r w:rsidR="00E07847" w:rsidRPr="00B566EF">
        <w:t>support services</w:t>
      </w:r>
    </w:p>
    <w:p w14:paraId="6B47A89E" w14:textId="4C1F2022" w:rsidR="00DE5029" w:rsidRPr="00FA2E94" w:rsidRDefault="00DE5029" w:rsidP="00DE5029">
      <w:pPr>
        <w:pStyle w:val="NormalWeb"/>
        <w:spacing w:before="0" w:beforeAutospacing="0" w:after="0" w:afterAutospacing="0"/>
      </w:pPr>
      <w:r w:rsidRPr="00FA2E94">
        <w:t xml:space="preserve">The Family Advocacy </w:t>
      </w:r>
      <w:r w:rsidR="00E07847">
        <w:t>and</w:t>
      </w:r>
      <w:r w:rsidR="00E07847" w:rsidRPr="00FA2E94">
        <w:t xml:space="preserve"> </w:t>
      </w:r>
      <w:r w:rsidRPr="00FA2E94">
        <w:t xml:space="preserve">Support Service (FASS) is a free legal and support service provided by Legal Aid to assist family law litigants who have been affected by family violence. </w:t>
      </w:r>
      <w:r w:rsidR="00B90FAB">
        <w:t>Litigant</w:t>
      </w:r>
      <w:r w:rsidR="00E07847">
        <w:t>s</w:t>
      </w:r>
      <w:r w:rsidR="00B90FAB">
        <w:t xml:space="preserve"> can attend the free Legal </w:t>
      </w:r>
      <w:r w:rsidR="003E1AFF">
        <w:t>A</w:t>
      </w:r>
      <w:r w:rsidR="00B90FAB" w:rsidRPr="003E1AFF">
        <w:t>id</w:t>
      </w:r>
      <w:r w:rsidR="00B90FAB">
        <w:t xml:space="preserve"> Family Law Duty Service</w:t>
      </w:r>
      <w:r w:rsidR="001D1A8A">
        <w:t>.</w:t>
      </w:r>
      <w:r w:rsidR="00B566EF">
        <w:t xml:space="preserve"> </w:t>
      </w:r>
      <w:r w:rsidR="001D1A8A">
        <w:t>F</w:t>
      </w:r>
      <w:r w:rsidR="001D1A8A" w:rsidRPr="00FA2E94">
        <w:t xml:space="preserve">or </w:t>
      </w:r>
      <w:r w:rsidRPr="00FA2E94">
        <w:t xml:space="preserve">more information about FASS, </w:t>
      </w:r>
      <w:r w:rsidR="00B90FAB">
        <w:t xml:space="preserve">see </w:t>
      </w:r>
      <w:r w:rsidR="00B90FAB" w:rsidRPr="002E0B85">
        <w:t>Family Advocacy and Support Services</w:t>
      </w:r>
      <w:r w:rsidR="001D1A8A">
        <w:t xml:space="preserve">, </w:t>
      </w:r>
      <w:r w:rsidR="00B90FAB">
        <w:t>Legal Aid</w:t>
      </w:r>
      <w:r w:rsidR="001D1A8A">
        <w:t>, see the Legal Aid</w:t>
      </w:r>
      <w:r w:rsidR="00B90FAB">
        <w:t xml:space="preserve"> section of </w:t>
      </w:r>
      <w:r w:rsidR="00B90FAB" w:rsidRPr="002E0B85">
        <w:t>Find a Lawyer</w:t>
      </w:r>
      <w:r w:rsidR="001D1A8A">
        <w:t xml:space="preserve"> or contact the Court</w:t>
      </w:r>
      <w:r w:rsidR="004C0C48">
        <w:t>.</w:t>
      </w:r>
    </w:p>
    <w:p w14:paraId="598EE47B" w14:textId="056F6C74" w:rsidR="00992330" w:rsidRPr="00B566EF" w:rsidRDefault="00096C07" w:rsidP="00E93964">
      <w:pPr>
        <w:pStyle w:val="Heading2"/>
      </w:pPr>
      <w:r w:rsidRPr="00B566EF">
        <w:t>Cross-</w:t>
      </w:r>
      <w:r w:rsidR="00E07847" w:rsidRPr="00B566EF">
        <w:t>examination</w:t>
      </w:r>
    </w:p>
    <w:p w14:paraId="59E01FD1" w14:textId="02964F02" w:rsidR="00992330" w:rsidRPr="00181939" w:rsidRDefault="00096C07" w:rsidP="00181939">
      <w:pPr>
        <w:pStyle w:val="NormalWeb"/>
        <w:spacing w:before="0" w:beforeAutospacing="0"/>
      </w:pPr>
      <w:r w:rsidRPr="00181939">
        <w:t xml:space="preserve">Division 4 of Part XI of the </w:t>
      </w:r>
      <w:r w:rsidRPr="00181939">
        <w:rPr>
          <w:rStyle w:val="Emphasis"/>
        </w:rPr>
        <w:t>Family Law Act 1975</w:t>
      </w:r>
      <w:r w:rsidRPr="00181939">
        <w:t xml:space="preserve"> provides that, from 10 September 2019, </w:t>
      </w:r>
      <w:r w:rsidRPr="00B20E15">
        <w:rPr>
          <w:b/>
        </w:rPr>
        <w:t>unrepresented</w:t>
      </w:r>
      <w:r w:rsidR="00882D61" w:rsidRPr="00B20E15">
        <w:rPr>
          <w:b/>
        </w:rPr>
        <w:t xml:space="preserve"> litigants</w:t>
      </w:r>
      <w:r w:rsidRPr="00181939">
        <w:t xml:space="preserve"> will</w:t>
      </w:r>
      <w:r w:rsidR="00882D61">
        <w:t xml:space="preserve"> be </w:t>
      </w:r>
      <w:r w:rsidR="00882D61">
        <w:rPr>
          <w:b/>
        </w:rPr>
        <w:t xml:space="preserve">unable </w:t>
      </w:r>
      <w:r w:rsidR="00882D61">
        <w:t>to</w:t>
      </w:r>
      <w:r w:rsidRPr="00181939">
        <w:t xml:space="preserve"> cross-examine </w:t>
      </w:r>
      <w:r w:rsidR="00882D61">
        <w:t>the other</w:t>
      </w:r>
      <w:r w:rsidR="00882D61" w:rsidRPr="00181939">
        <w:t xml:space="preserve"> </w:t>
      </w:r>
      <w:r w:rsidRPr="00181939">
        <w:t xml:space="preserve">party </w:t>
      </w:r>
      <w:r w:rsidR="00882D61">
        <w:t xml:space="preserve">at an interim or a final hearing </w:t>
      </w:r>
      <w:r w:rsidRPr="00181939">
        <w:t xml:space="preserve">if there are allegations of family violence </w:t>
      </w:r>
      <w:r w:rsidRPr="00530576">
        <w:rPr>
          <w:rStyle w:val="Strong"/>
        </w:rPr>
        <w:t>and</w:t>
      </w:r>
      <w:r w:rsidRPr="00181939">
        <w:t xml:space="preserve">: </w:t>
      </w:r>
    </w:p>
    <w:p w14:paraId="06318CAA" w14:textId="1EA05B96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either party has been charged with or convicted with an offence involving violence or threat of violence involving the other party: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</w:t>
      </w:r>
      <w:proofErr w:type="spellStart"/>
      <w:r w:rsidRPr="00181939">
        <w:rPr>
          <w:rFonts w:eastAsia="Times New Roman"/>
        </w:rPr>
        <w:t>i</w:t>
      </w:r>
      <w:proofErr w:type="spellEnd"/>
      <w:r w:rsidRPr="00181939">
        <w:rPr>
          <w:rFonts w:eastAsia="Times New Roman"/>
        </w:rPr>
        <w:t>)</w:t>
      </w:r>
    </w:p>
    <w:p w14:paraId="35EE1346" w14:textId="08E63AE0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a final Family Violence Order applies to both parties: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102NA(1)(c)(ii)</w:t>
      </w:r>
    </w:p>
    <w:p w14:paraId="09664325" w14:textId="036D4B64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an injunction has been made under section 68B or section 114 of the </w:t>
      </w:r>
      <w:r w:rsidRPr="00C06381">
        <w:rPr>
          <w:rFonts w:eastAsia="Times New Roman"/>
          <w:i/>
          <w:iCs/>
        </w:rPr>
        <w:t>Family Law Act</w:t>
      </w:r>
      <w:r w:rsidRPr="00181939">
        <w:rPr>
          <w:rFonts w:eastAsia="Times New Roman"/>
        </w:rPr>
        <w:t xml:space="preserve"> for the personal protection of one party against another: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102NA(1)(c)(iii</w:t>
      </w:r>
      <w:r w:rsidR="00D34813" w:rsidRPr="00181939">
        <w:rPr>
          <w:rFonts w:eastAsia="Times New Roman"/>
        </w:rPr>
        <w:t>)</w:t>
      </w:r>
      <w:r w:rsidR="00D34813">
        <w:rPr>
          <w:rFonts w:eastAsia="Times New Roman"/>
        </w:rPr>
        <w:t>,</w:t>
      </w:r>
      <w:r w:rsidR="00D34813" w:rsidRPr="00181939">
        <w:rPr>
          <w:rFonts w:eastAsia="Times New Roman"/>
        </w:rPr>
        <w:t xml:space="preserve"> </w:t>
      </w:r>
      <w:r w:rsidRPr="00181939">
        <w:rPr>
          <w:rFonts w:eastAsia="Times New Roman"/>
        </w:rPr>
        <w:t xml:space="preserve">or </w:t>
      </w:r>
    </w:p>
    <w:p w14:paraId="332A8655" w14:textId="1F6010FC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proofErr w:type="gramStart"/>
      <w:r w:rsidRPr="00181939">
        <w:rPr>
          <w:rFonts w:eastAsia="Times New Roman"/>
        </w:rPr>
        <w:t>the</w:t>
      </w:r>
      <w:proofErr w:type="gramEnd"/>
      <w:r w:rsidRPr="00181939">
        <w:rPr>
          <w:rFonts w:eastAsia="Times New Roman"/>
        </w:rPr>
        <w:t xml:space="preserve"> Court makes an order that personal cross-examination should not be permitted: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102NA(1)(c)(iv).</w:t>
      </w:r>
    </w:p>
    <w:p w14:paraId="3103E9B8" w14:textId="0EEC2EAB" w:rsidR="00554DBF" w:rsidRPr="00181939" w:rsidRDefault="00096C07" w:rsidP="00096C07">
      <w:pPr>
        <w:pStyle w:val="NormalWeb"/>
        <w:spacing w:before="120" w:beforeAutospacing="0" w:after="0" w:afterAutospacing="0"/>
      </w:pPr>
      <w:r w:rsidRPr="00181939">
        <w:t xml:space="preserve">In matters involving alleged family violence which </w:t>
      </w:r>
      <w:r w:rsidRPr="00B20E15">
        <w:rPr>
          <w:b/>
        </w:rPr>
        <w:t>do not</w:t>
      </w:r>
      <w:r w:rsidRPr="00181939">
        <w:t xml:space="preserve"> fall into the above categories, the Court may permit personal cross-examination by an unrepresented party but must ensure alternative protections, such as cross-examination via video link, are implemented: </w:t>
      </w:r>
      <w:r w:rsidR="00C06381">
        <w:rPr>
          <w:rFonts w:eastAsia="Times New Roman"/>
        </w:rPr>
        <w:t xml:space="preserve">section </w:t>
      </w:r>
      <w:r w:rsidRPr="00181939">
        <w:t>102NB.</w:t>
      </w:r>
    </w:p>
    <w:p w14:paraId="4B11B821" w14:textId="77777777" w:rsidR="00992330" w:rsidRPr="00181939" w:rsidRDefault="00096C07" w:rsidP="00096C07">
      <w:pPr>
        <w:pStyle w:val="NormalWeb"/>
        <w:spacing w:before="120" w:beforeAutospacing="0" w:after="120" w:afterAutospacing="0"/>
      </w:pPr>
      <w:r w:rsidRPr="00181939">
        <w:rPr>
          <w:rStyle w:val="Strong"/>
        </w:rPr>
        <w:t xml:space="preserve">These provisions apply to all proceedings under the </w:t>
      </w:r>
      <w:r w:rsidRPr="003E1AFF">
        <w:rPr>
          <w:rStyle w:val="Strong"/>
          <w:iCs/>
        </w:rPr>
        <w:t>Family Law Act</w:t>
      </w:r>
      <w:r w:rsidRPr="00181939">
        <w:rPr>
          <w:rStyle w:val="Strong"/>
        </w:rPr>
        <w:t>, not just parenting proceedings.</w:t>
      </w:r>
    </w:p>
    <w:p w14:paraId="01D19705" w14:textId="726B7823" w:rsidR="00992330" w:rsidRDefault="00096C07" w:rsidP="00096C07">
      <w:pPr>
        <w:pStyle w:val="NormalWeb"/>
        <w:spacing w:before="0" w:beforeAutospacing="0" w:after="120" w:afterAutospacing="0"/>
      </w:pPr>
      <w:r w:rsidRPr="00181939">
        <w:t>Parties who are not permitted to personally cross</w:t>
      </w:r>
      <w:r w:rsidR="00D34813">
        <w:t>-</w:t>
      </w:r>
      <w:r w:rsidRPr="00181939">
        <w:t>examine another party may retain private legal representation or apply to the Commonwealth Family Violence and Cross-Examination of Parties Scheme (the Scheme) to obtain legal representation. The Scheme is not means or merits tested</w:t>
      </w:r>
      <w:r w:rsidR="00D34813">
        <w:t>,</w:t>
      </w:r>
      <w:r w:rsidRPr="00181939">
        <w:t xml:space="preserve"> but applicants may be required to contribute to the cost of their representation. Applications are made through the relevant </w:t>
      </w:r>
      <w:r w:rsidR="00D34813">
        <w:lastRenderedPageBreak/>
        <w:t>s</w:t>
      </w:r>
      <w:r w:rsidR="00D34813" w:rsidRPr="00181939">
        <w:t xml:space="preserve">tate </w:t>
      </w:r>
      <w:r w:rsidRPr="00181939">
        <w:t xml:space="preserve">or </w:t>
      </w:r>
      <w:r w:rsidR="00D34813">
        <w:t>t</w:t>
      </w:r>
      <w:r w:rsidR="00D34813" w:rsidRPr="00181939">
        <w:t xml:space="preserve">erritory </w:t>
      </w:r>
      <w:r w:rsidRPr="00181939">
        <w:t xml:space="preserve">Legal Aid Commission. All applications to the Scheme must be made at least 12 weeks prior to the final hearing. </w:t>
      </w:r>
    </w:p>
    <w:p w14:paraId="73B60B1A" w14:textId="29D4D8E3" w:rsidR="00554DBF" w:rsidRPr="00181939" w:rsidRDefault="00554DBF" w:rsidP="00096C07">
      <w:pPr>
        <w:pStyle w:val="NormalWeb"/>
        <w:spacing w:before="0" w:beforeAutospacing="0" w:after="120" w:afterAutospacing="0"/>
      </w:pPr>
      <w:r w:rsidRPr="00FA2E94">
        <w:rPr>
          <w:rStyle w:val="Strong"/>
        </w:rPr>
        <w:t>Unrepresented litigants who do not have legal representation either privately or through the Scheme will be unable to cross-examine the other party at the final hearing</w:t>
      </w:r>
    </w:p>
    <w:p w14:paraId="609B4F44" w14:textId="05D721BC" w:rsidR="00181939" w:rsidRDefault="00096C07" w:rsidP="00096C07">
      <w:pPr>
        <w:pStyle w:val="NormalWeb"/>
        <w:spacing w:before="0" w:beforeAutospacing="0" w:after="0" w:afterAutospacing="0"/>
      </w:pPr>
      <w:r w:rsidRPr="00181939">
        <w:t xml:space="preserve">Further information </w:t>
      </w:r>
      <w:r w:rsidR="00D34813">
        <w:t>can be found</w:t>
      </w:r>
      <w:r w:rsidRPr="00181939">
        <w:t xml:space="preserve"> on the Court’s website: </w:t>
      </w:r>
      <w:hyperlink r:id="rId8" w:history="1">
        <w:r w:rsidR="00C06381" w:rsidRPr="002E0B85">
          <w:rPr>
            <w:rStyle w:val="Hyperlink"/>
          </w:rPr>
          <w:t>www.fcfcoa.gov.au</w:t>
        </w:r>
        <w:r w:rsidR="002E0B85" w:rsidRPr="002E0B85">
          <w:rPr>
            <w:rStyle w:val="Hyperlink"/>
          </w:rPr>
          <w:t>/fl/fv/overview</w:t>
        </w:r>
      </w:hyperlink>
    </w:p>
    <w:p w14:paraId="3723A45D" w14:textId="2B29882B" w:rsidR="00885CD5" w:rsidRPr="002E0B85" w:rsidRDefault="00885CD5" w:rsidP="002E0B85">
      <w:pPr>
        <w:autoSpaceDE w:val="0"/>
        <w:autoSpaceDN w:val="0"/>
        <w:adjustRightInd w:val="0"/>
        <w:spacing w:before="720" w:after="720"/>
        <w:rPr>
          <w:rFonts w:eastAsia="Times New Roman"/>
          <w:sz w:val="18"/>
          <w:szCs w:val="18"/>
          <w:lang w:val="en-AU"/>
        </w:rPr>
      </w:pPr>
      <w:r w:rsidRPr="002E0B85">
        <w:rPr>
          <w:rFonts w:eastAsia="Times New Roman"/>
          <w:sz w:val="18"/>
          <w:szCs w:val="18"/>
          <w:lang w:val="en-AU"/>
        </w:rPr>
        <w:t>This information sheet provides general information only and is not provided as legal advice. If you have a legal issue, you should contact a lawyer before making a decision about what to do or applying to the Court. The Federal Circuit and Family Court of Australia cannot provide legal advice.</w:t>
      </w:r>
    </w:p>
    <w:p w14:paraId="522DDF55" w14:textId="3947C470" w:rsidR="00885CD5" w:rsidRDefault="00885CD5" w:rsidP="00B20E15">
      <w:pPr>
        <w:pStyle w:val="NormalWeb"/>
        <w:spacing w:before="0" w:beforeAutospacing="0" w:after="0" w:afterAutospacing="0"/>
        <w:jc w:val="right"/>
      </w:pPr>
      <w:r>
        <w:t>0921V1</w:t>
      </w:r>
    </w:p>
    <w:sectPr w:rsidR="00885CD5" w:rsidSect="00181939">
      <w:headerReference w:type="first" r:id="rId9"/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A18835" w14:textId="77777777" w:rsidR="00DC4C65" w:rsidRDefault="00DC4C65" w:rsidP="00181939">
      <w:r>
        <w:separator/>
      </w:r>
    </w:p>
  </w:endnote>
  <w:endnote w:type="continuationSeparator" w:id="0">
    <w:p w14:paraId="47214FB6" w14:textId="77777777" w:rsidR="00DC4C65" w:rsidRDefault="00DC4C65" w:rsidP="00181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BA7B58" w14:textId="77777777" w:rsidR="00DC4C65" w:rsidRDefault="00DC4C65" w:rsidP="00181939">
      <w:r>
        <w:separator/>
      </w:r>
    </w:p>
  </w:footnote>
  <w:footnote w:type="continuationSeparator" w:id="0">
    <w:p w14:paraId="248BFCC5" w14:textId="77777777" w:rsidR="00DC4C65" w:rsidRDefault="00DC4C65" w:rsidP="001819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DED8F2" w14:textId="14FD9B19" w:rsidR="00181939" w:rsidRDefault="00432A15">
    <w:pPr>
      <w:pStyle w:val="Header"/>
    </w:pPr>
    <w:r>
      <w:pict w14:anchorId="6F8225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1.5pt;height:70.5pt">
          <v:imagedata r:id="rId1" o:title="FCFCOA_logo_Long_Blk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E75097"/>
    <w:multiLevelType w:val="multilevel"/>
    <w:tmpl w:val="FF3431B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noPunctuationKerning/>
  <w:characterSpacingControl w:val="doNotCompress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939"/>
    <w:rsid w:val="00096C07"/>
    <w:rsid w:val="000C4FB1"/>
    <w:rsid w:val="00181939"/>
    <w:rsid w:val="001D1A8A"/>
    <w:rsid w:val="002E0B85"/>
    <w:rsid w:val="003E1AFF"/>
    <w:rsid w:val="0040527B"/>
    <w:rsid w:val="00432A15"/>
    <w:rsid w:val="00466513"/>
    <w:rsid w:val="004C0C48"/>
    <w:rsid w:val="00530576"/>
    <w:rsid w:val="00553375"/>
    <w:rsid w:val="00554DBF"/>
    <w:rsid w:val="00882D61"/>
    <w:rsid w:val="00885CD5"/>
    <w:rsid w:val="00992330"/>
    <w:rsid w:val="00A2673A"/>
    <w:rsid w:val="00AF62C4"/>
    <w:rsid w:val="00B20E15"/>
    <w:rsid w:val="00B566EF"/>
    <w:rsid w:val="00B90FAB"/>
    <w:rsid w:val="00BC5698"/>
    <w:rsid w:val="00C06381"/>
    <w:rsid w:val="00D34813"/>
    <w:rsid w:val="00D50F7A"/>
    <w:rsid w:val="00DC4C65"/>
    <w:rsid w:val="00DE5029"/>
    <w:rsid w:val="00E07847"/>
    <w:rsid w:val="00E93964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."/>
  <w:listSeparator w:val=","/>
  <w14:docId w14:val="73520B55"/>
  <w15:chartTrackingRefBased/>
  <w15:docId w15:val="{08951F37-13C4-4BA8-A599-B5E86209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181939"/>
    <w:pPr>
      <w:outlineLvl w:val="0"/>
    </w:pPr>
    <w:rPr>
      <w:sz w:val="40"/>
      <w:szCs w:val="40"/>
    </w:rPr>
  </w:style>
  <w:style w:type="paragraph" w:styleId="Heading2">
    <w:name w:val="heading 2"/>
    <w:basedOn w:val="Normal"/>
    <w:link w:val="Heading2Char"/>
    <w:uiPriority w:val="9"/>
    <w:qFormat/>
    <w:rsid w:val="00E93964"/>
    <w:pPr>
      <w:spacing w:before="240" w:after="120"/>
      <w:outlineLvl w:val="1"/>
    </w:pPr>
    <w:rPr>
      <w:rFonts w:eastAsia="Times New Roman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rsid w:val="00E93964"/>
    <w:rPr>
      <w:rFonts w:asciiTheme="minorHAnsi" w:hAnsiTheme="minorHAnsi" w:cstheme="minorHAnsi"/>
      <w:b/>
      <w:bCs/>
      <w:sz w:val="32"/>
      <w:szCs w:val="32"/>
      <w:lang w:val="en-GB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181939"/>
    <w:rPr>
      <w:rFonts w:eastAsiaTheme="minorEastAsia"/>
      <w:b/>
      <w:bCs/>
      <w:sz w:val="40"/>
      <w:szCs w:val="40"/>
      <w:lang w:val="en-GB"/>
    </w:rPr>
  </w:style>
  <w:style w:type="paragraph" w:styleId="ListParagraph">
    <w:name w:val="List Paragraph"/>
    <w:basedOn w:val="Normal"/>
    <w:uiPriority w:val="34"/>
    <w:qFormat/>
    <w:rsid w:val="001819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19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819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18193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0638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2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27B"/>
    <w:rPr>
      <w:rFonts w:ascii="Segoe UI" w:eastAsiaTheme="minorEastAsia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90F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0FA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0FAB"/>
    <w:rPr>
      <w:rFonts w:asciiTheme="minorHAnsi" w:eastAsiaTheme="minorEastAsia" w:hAnsiTheme="minorHAnsi" w:cstheme="minorHAnsi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0F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0FAB"/>
    <w:rPr>
      <w:rFonts w:asciiTheme="minorHAnsi" w:eastAsiaTheme="minorEastAsia" w:hAnsiTheme="minorHAnsi" w:cstheme="minorHAnsi"/>
      <w:b/>
      <w:bCs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fl/fv/overvie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DADB4-F2CF-49CA-B8FB-6048D0F2B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566</Words>
  <Characters>3121</Characters>
  <Application>Microsoft Office Word</Application>
  <DocSecurity>0</DocSecurity>
  <Lines>47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Family Violence Information Sheet</vt:lpstr>
    </vt:vector>
  </TitlesOfParts>
  <Company>Federal Court of Australia</Company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Family Violence Information Sheet</dc:title>
  <dc:subject/>
  <dc:creator>Federal Circuit Court and Family Court of Australia</dc:creator>
  <cp:keywords/>
  <dc:description/>
  <cp:lastModifiedBy>Christine Tuff</cp:lastModifiedBy>
  <cp:revision>2</cp:revision>
  <dcterms:created xsi:type="dcterms:W3CDTF">2021-09-21T06:21:00Z</dcterms:created>
  <dcterms:modified xsi:type="dcterms:W3CDTF">2021-09-21T06:21:00Z</dcterms:modified>
</cp:coreProperties>
</file>