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41E0639" w14:textId="4CA6DE92" w:rsidR="008F7E5B" w:rsidRDefault="008F7E5B" w:rsidP="006C3B6E">
      <w:r>
        <w:rPr>
          <w:noProof/>
        </w:rPr>
        <w:drawing>
          <wp:inline distT="0" distB="0" distL="0" distR="0" wp14:anchorId="38B55AA9" wp14:editId="791CE729">
            <wp:extent cx="5828030" cy="85598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828030" cy="855980"/>
                    </a:xfrm>
                    <a:prstGeom prst="rect">
                      <a:avLst/>
                    </a:prstGeom>
                  </pic:spPr>
                </pic:pic>
              </a:graphicData>
            </a:graphic>
          </wp:inline>
        </w:drawing>
      </w:r>
    </w:p>
    <w:p w14:paraId="6B4B03AE" w14:textId="38579C90" w:rsidR="00F04C98" w:rsidRPr="005F4B8D" w:rsidRDefault="00F04C98" w:rsidP="003F09A0">
      <w:pPr>
        <w:pStyle w:val="Heading1"/>
      </w:pPr>
      <w:r w:rsidRPr="005F4B8D">
        <w:t>Third Party Debt Notices</w:t>
      </w:r>
    </w:p>
    <w:p w14:paraId="37D90FE4" w14:textId="77777777" w:rsidR="00F04C98" w:rsidRPr="003F09A0" w:rsidRDefault="00F04C98" w:rsidP="003F09A0">
      <w:pPr>
        <w:pStyle w:val="Heading2"/>
      </w:pPr>
      <w:r w:rsidRPr="005F4B8D">
        <w:t>Information for third party debtors</w:t>
      </w:r>
    </w:p>
    <w:p w14:paraId="2D6C8951" w14:textId="7545C620" w:rsidR="00F6764A" w:rsidRPr="0092233D" w:rsidRDefault="00F6764A" w:rsidP="00F6764A">
      <w:pPr>
        <w:rPr>
          <w:b/>
        </w:rPr>
      </w:pPr>
      <w:r w:rsidRPr="0092233D">
        <w:rPr>
          <w:b/>
        </w:rPr>
        <w:t xml:space="preserve">DIVISION 11.1.4 </w:t>
      </w:r>
      <w:r w:rsidR="004C76E3" w:rsidRPr="0092233D">
        <w:rPr>
          <w:b/>
          <w:i/>
        </w:rPr>
        <w:t>Federal Circuit and Family Court of Australia (</w:t>
      </w:r>
      <w:r w:rsidRPr="0092233D">
        <w:rPr>
          <w:b/>
          <w:i/>
          <w:iCs/>
        </w:rPr>
        <w:t>Family Law</w:t>
      </w:r>
      <w:r w:rsidR="004C76E3" w:rsidRPr="0092233D">
        <w:rPr>
          <w:b/>
          <w:i/>
          <w:iCs/>
        </w:rPr>
        <w:t>)</w:t>
      </w:r>
      <w:r w:rsidRPr="0092233D">
        <w:rPr>
          <w:b/>
          <w:i/>
          <w:iCs/>
        </w:rPr>
        <w:t xml:space="preserve"> Rules 2021</w:t>
      </w:r>
    </w:p>
    <w:p w14:paraId="62AB61C8" w14:textId="0ECBD697" w:rsidR="00E60B99" w:rsidRPr="005F4B8D" w:rsidRDefault="00F04C98" w:rsidP="003F09A0">
      <w:r w:rsidRPr="005F4B8D">
        <w:t xml:space="preserve">A person (‘the applicant/payee’) owed money by another person (‘the respondent/payer’) under an order of </w:t>
      </w:r>
      <w:r w:rsidR="00613778">
        <w:t>a</w:t>
      </w:r>
      <w:r w:rsidRPr="005F4B8D">
        <w:t xml:space="preserve"> </w:t>
      </w:r>
      <w:r w:rsidR="00613778">
        <w:t>c</w:t>
      </w:r>
      <w:r w:rsidRPr="005F4B8D">
        <w:t xml:space="preserve">ourt or </w:t>
      </w:r>
      <w:r w:rsidR="00E60B99" w:rsidRPr="005F4B8D">
        <w:t>child s</w:t>
      </w:r>
      <w:r w:rsidRPr="005F4B8D">
        <w:t xml:space="preserve">upport liability can enforce payment of the debt in the </w:t>
      </w:r>
      <w:r w:rsidR="00F6764A">
        <w:t xml:space="preserve">Federal Circuit and </w:t>
      </w:r>
      <w:r w:rsidRPr="005F4B8D">
        <w:t>Family Court</w:t>
      </w:r>
      <w:r w:rsidR="008F7E5B">
        <w:t xml:space="preserve"> of Australia (the Court)</w:t>
      </w:r>
      <w:r w:rsidRPr="005F4B8D">
        <w:t>. One of the methods of enforcement is</w:t>
      </w:r>
      <w:r w:rsidR="00530B3D" w:rsidRPr="005F4B8D">
        <w:t xml:space="preserve"> a </w:t>
      </w:r>
      <w:r w:rsidR="00530B3D" w:rsidRPr="008F7E5B">
        <w:rPr>
          <w:i/>
          <w:iCs/>
        </w:rPr>
        <w:t>Third Party Debt Notice</w:t>
      </w:r>
      <w:r w:rsidRPr="005F4B8D">
        <w:t>. Under this Notice</w:t>
      </w:r>
      <w:r w:rsidR="008F7E5B">
        <w:t>,</w:t>
      </w:r>
      <w:r w:rsidRPr="005F4B8D">
        <w:t xml:space="preserve"> the Court directs a third party to pay money that the third party owes to the respondent to the payee instead of the respondent. </w:t>
      </w:r>
    </w:p>
    <w:p w14:paraId="63D314D0" w14:textId="77777777" w:rsidR="00F04C98" w:rsidRPr="005F4B8D" w:rsidRDefault="00F04C98" w:rsidP="003F09A0">
      <w:r w:rsidRPr="005F4B8D">
        <w:t>Typically, the third party is an employer of the payer or a bank or building society where the payer has money in an account.</w:t>
      </w:r>
    </w:p>
    <w:p w14:paraId="33D263A1" w14:textId="77777777" w:rsidR="00E60B99" w:rsidRPr="005F4B8D" w:rsidRDefault="00F04C98" w:rsidP="003F09A0">
      <w:r w:rsidRPr="005F4B8D">
        <w:t xml:space="preserve">This brochure must be served on the third party named in a </w:t>
      </w:r>
      <w:r w:rsidRPr="008F7E5B">
        <w:rPr>
          <w:i/>
          <w:iCs/>
        </w:rPr>
        <w:t>Third Party Debt Notice</w:t>
      </w:r>
      <w:r w:rsidRPr="005F4B8D">
        <w:t xml:space="preserve"> </w:t>
      </w:r>
      <w:r w:rsidR="00114EDF">
        <w:t>at the same time as the Notice.</w:t>
      </w:r>
    </w:p>
    <w:p w14:paraId="2944D8D4" w14:textId="63DB10F8" w:rsidR="00F04C98" w:rsidRPr="005F4B8D" w:rsidRDefault="00F04C98" w:rsidP="003F09A0">
      <w:r w:rsidRPr="005F4B8D">
        <w:t xml:space="preserve">The Act, the Rules, the forms and the brochures referred to in this brochure can be obtained from </w:t>
      </w:r>
      <w:hyperlink r:id="rId9" w:history="1">
        <w:r w:rsidR="00F6764A" w:rsidRPr="008C5BDC">
          <w:rPr>
            <w:rStyle w:val="Hyperlink"/>
          </w:rPr>
          <w:t>www.fcfcoa.gov.au</w:t>
        </w:r>
      </w:hyperlink>
      <w:r w:rsidR="00C37A27">
        <w:t>.</w:t>
      </w:r>
    </w:p>
    <w:p w14:paraId="513EFF7A" w14:textId="77777777" w:rsidR="00E60B99" w:rsidRPr="005F4B8D" w:rsidRDefault="00E60B99" w:rsidP="003F09A0">
      <w:pPr>
        <w:pStyle w:val="Heading2"/>
      </w:pPr>
      <w:r w:rsidRPr="005F4B8D">
        <w:t>Your responsibilities as the third party debtor</w:t>
      </w:r>
    </w:p>
    <w:p w14:paraId="78DBC994" w14:textId="77777777" w:rsidR="00F04C98" w:rsidRPr="005F4B8D" w:rsidRDefault="00F04C98" w:rsidP="003F09A0">
      <w:r w:rsidRPr="005F4B8D">
        <w:t>You should have received this brochure at the same time as the following document was served on you:</w:t>
      </w:r>
    </w:p>
    <w:p w14:paraId="22D11FF0" w14:textId="77777777" w:rsidR="00F04C98" w:rsidRPr="008F7E5B" w:rsidRDefault="00F04C98" w:rsidP="003F09A0">
      <w:pPr>
        <w:numPr>
          <w:ilvl w:val="0"/>
          <w:numId w:val="7"/>
        </w:numPr>
        <w:rPr>
          <w:i/>
        </w:rPr>
      </w:pPr>
      <w:r w:rsidRPr="008F7E5B">
        <w:rPr>
          <w:i/>
        </w:rPr>
        <w:t>Third Party Debt Notice</w:t>
      </w:r>
    </w:p>
    <w:p w14:paraId="4BC306B0" w14:textId="77777777" w:rsidR="00F04C98" w:rsidRPr="003F09A0" w:rsidRDefault="00F04C98" w:rsidP="003F09A0">
      <w:pPr>
        <w:rPr>
          <w:b/>
        </w:rPr>
      </w:pPr>
      <w:r w:rsidRPr="003F09A0">
        <w:rPr>
          <w:b/>
        </w:rPr>
        <w:t>It is recommended that you seek legal advice.</w:t>
      </w:r>
    </w:p>
    <w:p w14:paraId="13E4793D" w14:textId="77777777" w:rsidR="00F04C98" w:rsidRPr="003F09A0" w:rsidRDefault="00F04C98" w:rsidP="003F09A0">
      <w:r w:rsidRPr="005F4B8D">
        <w:t xml:space="preserve">When served with a </w:t>
      </w:r>
      <w:r w:rsidR="00530B3D" w:rsidRPr="008F7E5B">
        <w:rPr>
          <w:i/>
        </w:rPr>
        <w:t>Third Party Debt Notice</w:t>
      </w:r>
      <w:r w:rsidRPr="005F4B8D">
        <w:t>, any money that you owe to the</w:t>
      </w:r>
      <w:r w:rsidR="00A808F5" w:rsidRPr="005F4B8D">
        <w:t xml:space="preserve"> </w:t>
      </w:r>
      <w:r w:rsidRPr="005F4B8D">
        <w:t>payer is affected (attached) by the Notice. This could be:</w:t>
      </w:r>
    </w:p>
    <w:p w14:paraId="3F0BD0D5" w14:textId="77777777" w:rsidR="00F04C98" w:rsidRPr="005F4B8D" w:rsidRDefault="00F04C98" w:rsidP="00BE6E21">
      <w:pPr>
        <w:pStyle w:val="ListParagraph"/>
        <w:numPr>
          <w:ilvl w:val="0"/>
          <w:numId w:val="7"/>
        </w:numPr>
      </w:pPr>
      <w:r w:rsidRPr="005F4B8D">
        <w:t>money payable by an employer (the third party debtor) to the payer, including wages, fees, bonuses, commissions, overtime pay or other money payable in addition to or in lieu of wages, a pension, annuity, vested superannuation money, money payable in lieu of leave, or retirement benefit due or accruing to the payer</w:t>
      </w:r>
    </w:p>
    <w:p w14:paraId="435753A5" w14:textId="77777777" w:rsidR="00F04C98" w:rsidRPr="005F4B8D" w:rsidRDefault="00F04C98" w:rsidP="00BE6E21">
      <w:pPr>
        <w:pStyle w:val="ListParagraph"/>
        <w:numPr>
          <w:ilvl w:val="0"/>
          <w:numId w:val="7"/>
        </w:numPr>
      </w:pPr>
      <w:r w:rsidRPr="005F4B8D">
        <w:t>money in an account with a financial institution (the third party debtor)</w:t>
      </w:r>
      <w:r w:rsidR="00E60B99" w:rsidRPr="005F4B8D">
        <w:t>, or</w:t>
      </w:r>
    </w:p>
    <w:p w14:paraId="0830B9BC" w14:textId="77777777" w:rsidR="00F04C98" w:rsidRPr="005F4B8D" w:rsidRDefault="00F04C98" w:rsidP="00BE6E21">
      <w:pPr>
        <w:pStyle w:val="ListParagraph"/>
        <w:numPr>
          <w:ilvl w:val="0"/>
          <w:numId w:val="7"/>
        </w:numPr>
      </w:pPr>
      <w:proofErr w:type="gramStart"/>
      <w:r w:rsidRPr="005F4B8D">
        <w:t>any</w:t>
      </w:r>
      <w:proofErr w:type="gramEnd"/>
      <w:r w:rsidRPr="005F4B8D">
        <w:t xml:space="preserve"> other sum of money that you (as the third party debtor) owe the payer on the date the enforcement order is served on you.</w:t>
      </w:r>
    </w:p>
    <w:p w14:paraId="50521E23" w14:textId="77777777" w:rsidR="00BB670E" w:rsidRDefault="00F04C98" w:rsidP="003F09A0">
      <w:r w:rsidRPr="005F4B8D">
        <w:t xml:space="preserve">You must not pay the money attached by the Notice to anyone other than the payee in compliance with the Notice. The Notice remains in place until either the total amount specified in </w:t>
      </w:r>
      <w:r w:rsidRPr="005F4B8D">
        <w:lastRenderedPageBreak/>
        <w:t xml:space="preserve">the Notice is paid, </w:t>
      </w:r>
      <w:r w:rsidR="000C3A7F">
        <w:t xml:space="preserve">or </w:t>
      </w:r>
      <w:r w:rsidRPr="005F4B8D">
        <w:t>the Notice is set aside. Payment of all or part of a debt by you discharges the debt between you and the payer to the extent of the payment.</w:t>
      </w:r>
    </w:p>
    <w:p w14:paraId="795B116F" w14:textId="77777777" w:rsidR="00F04C98" w:rsidRPr="005F4B8D" w:rsidRDefault="00F04C98" w:rsidP="00BB670E">
      <w:pPr>
        <w:pStyle w:val="Heading2"/>
      </w:pPr>
      <w:r w:rsidRPr="005F4B8D">
        <w:t>Employers who are third party debtors</w:t>
      </w:r>
    </w:p>
    <w:p w14:paraId="52A657D7" w14:textId="2F42520C" w:rsidR="008C5BDC" w:rsidRDefault="008C5BDC" w:rsidP="00BE6E21">
      <w:pPr>
        <w:pStyle w:val="ListParagraph"/>
        <w:numPr>
          <w:ilvl w:val="0"/>
          <w:numId w:val="24"/>
        </w:numPr>
      </w:pPr>
      <w:r>
        <w:t>Employers must deduct from the payer’s earnings the amount specified in the notice and pay it to the person specified in the notice.</w:t>
      </w:r>
    </w:p>
    <w:p w14:paraId="21DD7987" w14:textId="643ED584" w:rsidR="008C5BDC" w:rsidRDefault="008C5BDC" w:rsidP="00BE6E21">
      <w:pPr>
        <w:pStyle w:val="ListParagraph"/>
        <w:numPr>
          <w:ilvl w:val="0"/>
          <w:numId w:val="24"/>
        </w:numPr>
      </w:pPr>
      <w:r>
        <w:t>However, the employer must ensure that the amount deducted does not reduced the payer’s earn</w:t>
      </w:r>
      <w:bookmarkStart w:id="0" w:name="_GoBack"/>
      <w:bookmarkEnd w:id="0"/>
      <w:r>
        <w:t>ings to less than the protected earnings rate. This will be listed in the Notice.</w:t>
      </w:r>
    </w:p>
    <w:p w14:paraId="35B8BEAB" w14:textId="3D452D09" w:rsidR="00F04C98" w:rsidRPr="005F4B8D" w:rsidRDefault="00F04C98" w:rsidP="00BE6E21">
      <w:pPr>
        <w:pStyle w:val="ListParagraph"/>
        <w:numPr>
          <w:ilvl w:val="0"/>
          <w:numId w:val="24"/>
        </w:numPr>
      </w:pPr>
      <w:r w:rsidRPr="005F4B8D">
        <w:t xml:space="preserve">Each time a deduction is made under the </w:t>
      </w:r>
      <w:r w:rsidRPr="008F7E5B">
        <w:rPr>
          <w:i/>
        </w:rPr>
        <w:t>Third Party Debt Notice</w:t>
      </w:r>
      <w:r w:rsidRPr="005F4B8D">
        <w:t>, you must give your employee (the payer) a written notice, stating:</w:t>
      </w:r>
    </w:p>
    <w:p w14:paraId="0B777CF7" w14:textId="77777777" w:rsidR="00F04C98" w:rsidRPr="005F4B8D" w:rsidRDefault="00F04C98" w:rsidP="00BE6E21">
      <w:pPr>
        <w:pStyle w:val="ListParagraph"/>
        <w:numPr>
          <w:ilvl w:val="1"/>
          <w:numId w:val="24"/>
        </w:numPr>
      </w:pPr>
      <w:r w:rsidRPr="005F4B8D">
        <w:t>the amount paid to the payee</w:t>
      </w:r>
      <w:r w:rsidR="00CC4376" w:rsidRPr="005F4B8D">
        <w:t xml:space="preserve">, </w:t>
      </w:r>
      <w:r w:rsidRPr="005F4B8D">
        <w:t>and</w:t>
      </w:r>
    </w:p>
    <w:p w14:paraId="0201D737" w14:textId="77777777" w:rsidR="00F04C98" w:rsidRPr="005F4B8D" w:rsidRDefault="00F04C98" w:rsidP="00BE6E21">
      <w:pPr>
        <w:pStyle w:val="ListParagraph"/>
        <w:numPr>
          <w:ilvl w:val="1"/>
          <w:numId w:val="24"/>
        </w:numPr>
      </w:pPr>
      <w:proofErr w:type="gramStart"/>
      <w:r w:rsidRPr="005F4B8D">
        <w:t>the</w:t>
      </w:r>
      <w:proofErr w:type="gramEnd"/>
      <w:r w:rsidRPr="005F4B8D">
        <w:t xml:space="preserve"> total deductions made from the payer’s earnings.</w:t>
      </w:r>
    </w:p>
    <w:p w14:paraId="51D273CC" w14:textId="0BA68D7C" w:rsidR="008C5BDC" w:rsidRDefault="00F04C98">
      <w:pPr>
        <w:pStyle w:val="ListParagraph"/>
        <w:numPr>
          <w:ilvl w:val="0"/>
          <w:numId w:val="24"/>
        </w:numPr>
      </w:pPr>
      <w:r w:rsidRPr="005F4B8D">
        <w:t xml:space="preserve">Where a </w:t>
      </w:r>
      <w:r w:rsidRPr="008F7E5B">
        <w:rPr>
          <w:i/>
        </w:rPr>
        <w:t>Third Party Debt Notice</w:t>
      </w:r>
      <w:r w:rsidRPr="005F4B8D">
        <w:t xml:space="preserve"> is in force and the payer leaves your employment, you must, within 21 days of the employment ceasing, </w:t>
      </w:r>
      <w:proofErr w:type="gramStart"/>
      <w:r w:rsidRPr="005F4B8D">
        <w:t>advise</w:t>
      </w:r>
      <w:proofErr w:type="gramEnd"/>
      <w:r w:rsidRPr="005F4B8D">
        <w:t xml:space="preserve"> the Court in writing of the date on which the employment ceased.</w:t>
      </w:r>
    </w:p>
    <w:p w14:paraId="6750634B" w14:textId="77777777" w:rsidR="00F04C98" w:rsidRPr="005F4B8D" w:rsidRDefault="00F04C98" w:rsidP="00D61703">
      <w:pPr>
        <w:pStyle w:val="Heading2"/>
      </w:pPr>
      <w:r w:rsidRPr="005F4B8D">
        <w:t>Your rights as the third party debtor</w:t>
      </w:r>
    </w:p>
    <w:p w14:paraId="11FE30C8" w14:textId="7C7B1E75" w:rsidR="00F04C98" w:rsidRPr="005F4B8D" w:rsidRDefault="00F04C98" w:rsidP="003F09A0">
      <w:r w:rsidRPr="005F4B8D">
        <w:t xml:space="preserve">A third party debtor may apply to the Court </w:t>
      </w:r>
      <w:r w:rsidRPr="004C76E3">
        <w:t>(Rule</w:t>
      </w:r>
      <w:r w:rsidRPr="005F4B8D">
        <w:t xml:space="preserve"> </w:t>
      </w:r>
      <w:r w:rsidR="00F6764A">
        <w:t>11.39</w:t>
      </w:r>
      <w:r w:rsidR="004C76E3">
        <w:t xml:space="preserve"> of the</w:t>
      </w:r>
      <w:r w:rsidR="004C76E3" w:rsidRPr="004C76E3">
        <w:t xml:space="preserve"> </w:t>
      </w:r>
      <w:r w:rsidR="004C76E3">
        <w:t>Family Law Rules</w:t>
      </w:r>
      <w:r w:rsidR="00C37D98" w:rsidRPr="005F4B8D">
        <w:t>):</w:t>
      </w:r>
    </w:p>
    <w:p w14:paraId="5FA217C9" w14:textId="0275EEBD" w:rsidR="00F04C98" w:rsidRPr="005F4B8D" w:rsidRDefault="00F04C98" w:rsidP="00BE6E21">
      <w:pPr>
        <w:pStyle w:val="ListParagraph"/>
        <w:numPr>
          <w:ilvl w:val="0"/>
          <w:numId w:val="23"/>
        </w:numPr>
      </w:pPr>
      <w:r w:rsidRPr="005F4B8D">
        <w:t xml:space="preserve">to dispute liability under the </w:t>
      </w:r>
      <w:r w:rsidRPr="008F7E5B">
        <w:rPr>
          <w:i/>
        </w:rPr>
        <w:t>Third Party Debt Notice</w:t>
      </w:r>
      <w:r w:rsidR="00F6764A">
        <w:t>, or</w:t>
      </w:r>
    </w:p>
    <w:p w14:paraId="68775D86" w14:textId="45F28A4D" w:rsidR="00F04C98" w:rsidRPr="005F4B8D" w:rsidRDefault="00F04C98" w:rsidP="00BE6E21">
      <w:pPr>
        <w:pStyle w:val="ListParagraph"/>
        <w:numPr>
          <w:ilvl w:val="0"/>
          <w:numId w:val="23"/>
        </w:numPr>
      </w:pPr>
      <w:r w:rsidRPr="005F4B8D">
        <w:t>for procedural orders about the Notice</w:t>
      </w:r>
    </w:p>
    <w:p w14:paraId="630E2C80" w14:textId="77777777" w:rsidR="00F04C98" w:rsidRPr="005F4B8D" w:rsidRDefault="00F04C98" w:rsidP="003F09A0">
      <w:r w:rsidRPr="005F4B8D">
        <w:t>You do this by filing:</w:t>
      </w:r>
    </w:p>
    <w:p w14:paraId="31CE290E" w14:textId="0574526F" w:rsidR="00F04C98" w:rsidRPr="005F4B8D" w:rsidRDefault="00F04C98" w:rsidP="00BE6E21">
      <w:pPr>
        <w:pStyle w:val="ListParagraph"/>
        <w:numPr>
          <w:ilvl w:val="0"/>
          <w:numId w:val="22"/>
        </w:numPr>
      </w:pPr>
      <w:r w:rsidRPr="005F4B8D">
        <w:t>a</w:t>
      </w:r>
      <w:r w:rsidR="00530B3D" w:rsidRPr="005F4B8D">
        <w:t xml:space="preserve">n </w:t>
      </w:r>
      <w:r w:rsidR="00530B3D" w:rsidRPr="00BE6E21">
        <w:rPr>
          <w:i/>
        </w:rPr>
        <w:t xml:space="preserve">Application in a </w:t>
      </w:r>
      <w:r w:rsidR="00F6764A">
        <w:rPr>
          <w:i/>
        </w:rPr>
        <w:t>Proceeding</w:t>
      </w:r>
      <w:r w:rsidR="00C37D98" w:rsidRPr="005F4B8D">
        <w:t xml:space="preserve">, </w:t>
      </w:r>
      <w:r w:rsidRPr="005F4B8D">
        <w:t>and</w:t>
      </w:r>
    </w:p>
    <w:p w14:paraId="4D09CFE8" w14:textId="0C32B38B" w:rsidR="00F04C98" w:rsidRPr="005F4B8D" w:rsidRDefault="00F04C98" w:rsidP="00BE6E21">
      <w:pPr>
        <w:pStyle w:val="ListParagraph"/>
        <w:numPr>
          <w:ilvl w:val="0"/>
          <w:numId w:val="22"/>
        </w:numPr>
      </w:pPr>
      <w:proofErr w:type="gramStart"/>
      <w:r w:rsidRPr="005F4B8D">
        <w:t>an</w:t>
      </w:r>
      <w:proofErr w:type="gramEnd"/>
      <w:r w:rsidRPr="005F4B8D">
        <w:t xml:space="preserve"> </w:t>
      </w:r>
      <w:r w:rsidR="00613778" w:rsidRPr="00613778">
        <w:rPr>
          <w:i/>
        </w:rPr>
        <w:t>A</w:t>
      </w:r>
      <w:r w:rsidRPr="00613778">
        <w:rPr>
          <w:i/>
        </w:rPr>
        <w:t>ffidavit</w:t>
      </w:r>
      <w:r w:rsidRPr="005F4B8D">
        <w:t xml:space="preserve"> stating the facts and circumstances relied upon.</w:t>
      </w:r>
    </w:p>
    <w:p w14:paraId="0C79DE9C" w14:textId="45A7E4AE" w:rsidR="00F04C98" w:rsidRPr="005F4B8D" w:rsidRDefault="00F04C98" w:rsidP="003F09A0">
      <w:r w:rsidRPr="005F4B8D">
        <w:t xml:space="preserve">You must serve a copy of the </w:t>
      </w:r>
      <w:r w:rsidR="00530B3D" w:rsidRPr="005F4B8D">
        <w:rPr>
          <w:i/>
        </w:rPr>
        <w:t xml:space="preserve">Application in a </w:t>
      </w:r>
      <w:r w:rsidR="00F6764A">
        <w:rPr>
          <w:i/>
        </w:rPr>
        <w:t>Proceeding</w:t>
      </w:r>
      <w:r w:rsidR="00F6764A" w:rsidRPr="005F4B8D">
        <w:t xml:space="preserve"> </w:t>
      </w:r>
      <w:r w:rsidRPr="005F4B8D">
        <w:t xml:space="preserve">and the </w:t>
      </w:r>
      <w:r w:rsidRPr="005F4B8D">
        <w:rPr>
          <w:i/>
        </w:rPr>
        <w:t>Affidavit</w:t>
      </w:r>
      <w:r w:rsidRPr="005F4B8D">
        <w:t xml:space="preserve"> on the payee and the payer.</w:t>
      </w:r>
      <w:r w:rsidR="00C37D98" w:rsidRPr="005F4B8D">
        <w:t xml:space="preserve"> For information on service</w:t>
      </w:r>
      <w:r w:rsidR="00F6764A">
        <w:t>,</w:t>
      </w:r>
      <w:r w:rsidR="00C37D98" w:rsidRPr="005F4B8D">
        <w:t xml:space="preserve"> see the Court</w:t>
      </w:r>
      <w:r w:rsidR="00F6764A">
        <w:t>’</w:t>
      </w:r>
      <w:r w:rsidR="00C37D98" w:rsidRPr="005F4B8D">
        <w:t>s website under Divorce</w:t>
      </w:r>
      <w:r w:rsidR="003056A2">
        <w:t>: I have been served</w:t>
      </w:r>
      <w:r w:rsidR="00C37D98" w:rsidRPr="005F4B8D">
        <w:t>.</w:t>
      </w:r>
    </w:p>
    <w:p w14:paraId="3A5DCCA8" w14:textId="77777777" w:rsidR="00F04C98" w:rsidRPr="005F4B8D" w:rsidRDefault="00F04C98" w:rsidP="003F09A0">
      <w:r w:rsidRPr="005F4B8D">
        <w:t>When the Court hears your application, it may make orders including:</w:t>
      </w:r>
    </w:p>
    <w:p w14:paraId="3B811589" w14:textId="77777777" w:rsidR="00F04C98" w:rsidRPr="005F4B8D" w:rsidRDefault="00F04C98" w:rsidP="00BE6E21">
      <w:pPr>
        <w:pStyle w:val="ListParagraph"/>
        <w:numPr>
          <w:ilvl w:val="0"/>
          <w:numId w:val="21"/>
        </w:numPr>
      </w:pPr>
      <w:r w:rsidRPr="005F4B8D">
        <w:t xml:space="preserve">an order staying the enforcement of the </w:t>
      </w:r>
      <w:r w:rsidRPr="008F7E5B">
        <w:rPr>
          <w:i/>
        </w:rPr>
        <w:t>Third Party Debt Notice</w:t>
      </w:r>
    </w:p>
    <w:p w14:paraId="6223EDB4" w14:textId="77777777" w:rsidR="00F04C98" w:rsidRPr="005F4B8D" w:rsidRDefault="00F04C98" w:rsidP="00BE6E21">
      <w:pPr>
        <w:pStyle w:val="ListParagraph"/>
        <w:numPr>
          <w:ilvl w:val="0"/>
          <w:numId w:val="21"/>
        </w:numPr>
      </w:pPr>
      <w:r w:rsidRPr="005F4B8D">
        <w:t>an order that a party produce further information or evidence</w:t>
      </w:r>
    </w:p>
    <w:p w14:paraId="1762F06E" w14:textId="77777777" w:rsidR="00F04C98" w:rsidRPr="005F4B8D" w:rsidRDefault="00F04C98" w:rsidP="00BE6E21">
      <w:pPr>
        <w:pStyle w:val="ListParagraph"/>
        <w:numPr>
          <w:ilvl w:val="0"/>
          <w:numId w:val="21"/>
        </w:numPr>
      </w:pPr>
      <w:r w:rsidRPr="005F4B8D">
        <w:t>the dismissal of the application</w:t>
      </w:r>
    </w:p>
    <w:p w14:paraId="49AE5DDD" w14:textId="77777777" w:rsidR="00F04C98" w:rsidRPr="005F4B8D" w:rsidRDefault="00F04C98" w:rsidP="00BE6E21">
      <w:pPr>
        <w:pStyle w:val="ListParagraph"/>
        <w:numPr>
          <w:ilvl w:val="0"/>
          <w:numId w:val="21"/>
        </w:numPr>
      </w:pPr>
      <w:r w:rsidRPr="005F4B8D">
        <w:t xml:space="preserve">the variation, suspension or dismissal of the </w:t>
      </w:r>
      <w:r w:rsidRPr="008F7E5B">
        <w:rPr>
          <w:i/>
        </w:rPr>
        <w:t>Third Party Debt Notice</w:t>
      </w:r>
    </w:p>
    <w:p w14:paraId="4153C013" w14:textId="77777777" w:rsidR="00F04C98" w:rsidRPr="005F4B8D" w:rsidRDefault="00F04C98" w:rsidP="00BE6E21">
      <w:pPr>
        <w:pStyle w:val="ListParagraph"/>
        <w:numPr>
          <w:ilvl w:val="0"/>
          <w:numId w:val="21"/>
        </w:numPr>
      </w:pPr>
      <w:r w:rsidRPr="005F4B8D">
        <w:t>an order that any money that has been paid out in error to the payee be paid into and held in Court, returned to the third party debtor or sent to the payer or a co-owner of the debt</w:t>
      </w:r>
    </w:p>
    <w:p w14:paraId="44FC7C1C" w14:textId="77777777" w:rsidR="00F04C98" w:rsidRPr="005F4B8D" w:rsidRDefault="00F04C98" w:rsidP="00BE6E21">
      <w:pPr>
        <w:pStyle w:val="ListParagraph"/>
        <w:numPr>
          <w:ilvl w:val="0"/>
          <w:numId w:val="21"/>
        </w:numPr>
      </w:pPr>
      <w:r w:rsidRPr="005F4B8D">
        <w:t>if the third party debtor has not paid what was required to be paid, an order that the third party debtor pay all or part of what was required</w:t>
      </w:r>
      <w:r w:rsidR="00C37D98" w:rsidRPr="005F4B8D">
        <w:t>,</w:t>
      </w:r>
    </w:p>
    <w:p w14:paraId="25320488" w14:textId="77777777" w:rsidR="00F04C98" w:rsidRPr="005F4B8D" w:rsidRDefault="00F04C98" w:rsidP="00BE6E21">
      <w:pPr>
        <w:pStyle w:val="ListParagraph"/>
        <w:numPr>
          <w:ilvl w:val="0"/>
          <w:numId w:val="21"/>
        </w:numPr>
      </w:pPr>
      <w:proofErr w:type="spellStart"/>
      <w:proofErr w:type="gramStart"/>
      <w:r w:rsidRPr="005F4B8D">
        <w:t>a</w:t>
      </w:r>
      <w:proofErr w:type="spellEnd"/>
      <w:proofErr w:type="gramEnd"/>
      <w:r w:rsidRPr="005F4B8D">
        <w:t xml:space="preserve"> costs order.</w:t>
      </w:r>
    </w:p>
    <w:p w14:paraId="0AE49E64" w14:textId="77777777" w:rsidR="00BB670E" w:rsidRDefault="00F04C98" w:rsidP="00BB670E">
      <w:r w:rsidRPr="00D61703">
        <w:rPr>
          <w:b/>
        </w:rPr>
        <w:t>Note:</w:t>
      </w:r>
      <w:r w:rsidRPr="005F4B8D">
        <w:t xml:space="preserve"> The Court will not investigate the original order or agreement being enforced. If a person wishes to apply to vary or discharge an obligation, a separate application will be necessary. Legal advice should be sought in this circumstance.</w:t>
      </w:r>
    </w:p>
    <w:p w14:paraId="7F9D12A7" w14:textId="77777777" w:rsidR="00F04C98" w:rsidRPr="005F4B8D" w:rsidRDefault="00F04C98" w:rsidP="00BB670E">
      <w:pPr>
        <w:pStyle w:val="Heading2"/>
      </w:pPr>
      <w:r w:rsidRPr="005F4B8D">
        <w:lastRenderedPageBreak/>
        <w:t xml:space="preserve">Claim by affected person </w:t>
      </w:r>
    </w:p>
    <w:p w14:paraId="47E196F0" w14:textId="77777777" w:rsidR="00D005F4" w:rsidRDefault="00F04C98" w:rsidP="00D005F4">
      <w:r w:rsidRPr="005F4B8D">
        <w:t xml:space="preserve">A person who claims to have an interest in the debt subject to the </w:t>
      </w:r>
      <w:r w:rsidRPr="008F7E5B">
        <w:rPr>
          <w:i/>
        </w:rPr>
        <w:t>Third Party Debt Notice</w:t>
      </w:r>
      <w:r w:rsidRPr="005F4B8D">
        <w:t xml:space="preserve"> may also apply for an order to determine that claim.</w:t>
      </w:r>
    </w:p>
    <w:p w14:paraId="34686236" w14:textId="77777777" w:rsidR="00F04C98" w:rsidRPr="005F4B8D" w:rsidRDefault="00F04C98" w:rsidP="00D005F4">
      <w:pPr>
        <w:pStyle w:val="Heading2"/>
      </w:pPr>
      <w:r w:rsidRPr="005F4B8D">
        <w:t>Failure to comply</w:t>
      </w:r>
    </w:p>
    <w:p w14:paraId="238C701C" w14:textId="77777777" w:rsidR="00F04C98" w:rsidRPr="005F4B8D" w:rsidRDefault="00F04C98" w:rsidP="00D61703">
      <w:r w:rsidRPr="005F4B8D">
        <w:t>A third party debtor must:</w:t>
      </w:r>
    </w:p>
    <w:p w14:paraId="5DB5A861" w14:textId="77777777" w:rsidR="00F04C98" w:rsidRPr="005F4B8D" w:rsidRDefault="00F04C98" w:rsidP="00BE6E21">
      <w:pPr>
        <w:pStyle w:val="ListParagraph"/>
        <w:numPr>
          <w:ilvl w:val="0"/>
          <w:numId w:val="20"/>
        </w:numPr>
      </w:pPr>
      <w:r w:rsidRPr="005F4B8D">
        <w:t xml:space="preserve">comply with the </w:t>
      </w:r>
      <w:r w:rsidRPr="008F7E5B">
        <w:rPr>
          <w:i/>
        </w:rPr>
        <w:t>Third Party Debt Notice</w:t>
      </w:r>
      <w:r w:rsidRPr="005F4B8D">
        <w:t xml:space="preserve"> or an order varying, suspending or discharging it</w:t>
      </w:r>
      <w:r w:rsidR="00A808F5" w:rsidRPr="005F4B8D">
        <w:t>,</w:t>
      </w:r>
      <w:r w:rsidRPr="005F4B8D">
        <w:t xml:space="preserve"> and</w:t>
      </w:r>
    </w:p>
    <w:p w14:paraId="1D0972A6" w14:textId="7DF6D833" w:rsidR="00F04C98" w:rsidRPr="005F4B8D" w:rsidRDefault="00F04C98" w:rsidP="00BE6E21">
      <w:pPr>
        <w:pStyle w:val="ListParagraph"/>
        <w:numPr>
          <w:ilvl w:val="0"/>
          <w:numId w:val="20"/>
        </w:numPr>
      </w:pPr>
      <w:proofErr w:type="gramStart"/>
      <w:r w:rsidRPr="005F4B8D">
        <w:t>not</w:t>
      </w:r>
      <w:proofErr w:type="gramEnd"/>
      <w:r w:rsidRPr="005F4B8D">
        <w:t xml:space="preserve"> unfairly treat a payer in respect of employment because of a </w:t>
      </w:r>
      <w:r w:rsidRPr="008F7E5B">
        <w:rPr>
          <w:i/>
        </w:rPr>
        <w:t>Third Party Debt Notice</w:t>
      </w:r>
      <w:r w:rsidRPr="005F4B8D">
        <w:t xml:space="preserve"> or an order made under </w:t>
      </w:r>
      <w:r w:rsidR="00F6764A">
        <w:t>Part</w:t>
      </w:r>
      <w:r w:rsidR="00F6764A" w:rsidRPr="005F4B8D">
        <w:t xml:space="preserve"> </w:t>
      </w:r>
      <w:r w:rsidR="00F6764A">
        <w:t>11.1</w:t>
      </w:r>
      <w:r w:rsidR="00F6764A" w:rsidRPr="005F4B8D">
        <w:t xml:space="preserve"> </w:t>
      </w:r>
      <w:r w:rsidRPr="005F4B8D">
        <w:t xml:space="preserve">of the </w:t>
      </w:r>
      <w:r w:rsidRPr="004C76E3">
        <w:rPr>
          <w:iCs/>
        </w:rPr>
        <w:t>Family Law Rule</w:t>
      </w:r>
      <w:r w:rsidR="004C76E3" w:rsidRPr="004C76E3">
        <w:rPr>
          <w:iCs/>
        </w:rPr>
        <w:t>s</w:t>
      </w:r>
      <w:r w:rsidRPr="004C76E3">
        <w:t>.</w:t>
      </w:r>
    </w:p>
    <w:p w14:paraId="0E8002E1" w14:textId="77E091EF" w:rsidR="00F04C98" w:rsidRPr="00D61703" w:rsidRDefault="00F04C98" w:rsidP="00D61703">
      <w:pPr>
        <w:rPr>
          <w:b/>
        </w:rPr>
      </w:pPr>
      <w:r w:rsidRPr="00D61703">
        <w:rPr>
          <w:b/>
        </w:rPr>
        <w:t xml:space="preserve">Penalty: </w:t>
      </w:r>
      <w:r w:rsidR="00F6764A">
        <w:rPr>
          <w:b/>
        </w:rPr>
        <w:t>50 penalty units</w:t>
      </w:r>
    </w:p>
    <w:p w14:paraId="5FFB2A88" w14:textId="77777777" w:rsidR="00F04C98" w:rsidRPr="005F4B8D" w:rsidRDefault="00F04C98" w:rsidP="00D61703">
      <w:pPr>
        <w:pStyle w:val="Heading2"/>
      </w:pPr>
      <w:r w:rsidRPr="005F4B8D">
        <w:t>About the words used in this brochure</w:t>
      </w:r>
    </w:p>
    <w:p w14:paraId="419B9778" w14:textId="77777777" w:rsidR="00F04C98" w:rsidRPr="005F4B8D" w:rsidRDefault="00F04C98" w:rsidP="00BE6E21">
      <w:pPr>
        <w:pStyle w:val="ListParagraph"/>
        <w:numPr>
          <w:ilvl w:val="0"/>
          <w:numId w:val="18"/>
        </w:numPr>
      </w:pPr>
      <w:r w:rsidRPr="005F4B8D">
        <w:t xml:space="preserve">The </w:t>
      </w:r>
      <w:r w:rsidRPr="00BE6E21">
        <w:rPr>
          <w:b/>
        </w:rPr>
        <w:t>payee</w:t>
      </w:r>
      <w:r w:rsidRPr="005F4B8D">
        <w:t xml:space="preserve"> is the person who is applying to the Court to have an obligation to pay money enforced. The payee may also be known as the applicant.</w:t>
      </w:r>
    </w:p>
    <w:p w14:paraId="090EBE4C" w14:textId="77777777" w:rsidR="00F04C98" w:rsidRPr="005F4B8D" w:rsidRDefault="00F04C98" w:rsidP="00BE6E21">
      <w:pPr>
        <w:pStyle w:val="ListParagraph"/>
        <w:numPr>
          <w:ilvl w:val="0"/>
          <w:numId w:val="18"/>
        </w:numPr>
      </w:pPr>
      <w:r w:rsidRPr="005F4B8D">
        <w:t xml:space="preserve">The </w:t>
      </w:r>
      <w:r w:rsidRPr="00BE6E21">
        <w:rPr>
          <w:b/>
        </w:rPr>
        <w:t>payer</w:t>
      </w:r>
      <w:r w:rsidRPr="005F4B8D">
        <w:t xml:space="preserve"> is the person who is obliged to pay money to the payee and to whom a debt is owed by a third party. The payer may also be known as the respondent.</w:t>
      </w:r>
    </w:p>
    <w:p w14:paraId="15A72C13" w14:textId="77777777" w:rsidR="00F04C98" w:rsidRPr="005F4B8D" w:rsidRDefault="00F04C98" w:rsidP="00BE6E21">
      <w:pPr>
        <w:pStyle w:val="ListParagraph"/>
        <w:numPr>
          <w:ilvl w:val="0"/>
          <w:numId w:val="18"/>
        </w:numPr>
      </w:pPr>
      <w:r w:rsidRPr="005F4B8D">
        <w:t xml:space="preserve">The </w:t>
      </w:r>
      <w:r w:rsidRPr="00BE6E21">
        <w:rPr>
          <w:b/>
        </w:rPr>
        <w:t>third party debtor</w:t>
      </w:r>
      <w:r w:rsidRPr="005F4B8D">
        <w:t xml:space="preserve"> is the person to whom the third party debt notice is directed.</w:t>
      </w:r>
    </w:p>
    <w:p w14:paraId="49528CCC" w14:textId="77777777" w:rsidR="00F04C98" w:rsidRPr="005F4B8D" w:rsidRDefault="00F04C98" w:rsidP="00BE6E21">
      <w:pPr>
        <w:pStyle w:val="ListParagraph"/>
        <w:numPr>
          <w:ilvl w:val="0"/>
          <w:numId w:val="18"/>
        </w:numPr>
      </w:pPr>
      <w:r w:rsidRPr="00BE6E21">
        <w:rPr>
          <w:b/>
        </w:rPr>
        <w:t>Service</w:t>
      </w:r>
      <w:r w:rsidRPr="005F4B8D">
        <w:t xml:space="preserve"> means giving a copy of a document to a person in a way authorised by the Family Law Rules. The payee (applicant) must arrange to have the </w:t>
      </w:r>
      <w:r w:rsidRPr="008F7E5B">
        <w:rPr>
          <w:i/>
        </w:rPr>
        <w:t>Third Party Debt Notice</w:t>
      </w:r>
      <w:r w:rsidRPr="005F4B8D">
        <w:t xml:space="preserve"> and this brochure served on the payer and the third party debtor after filing documents and obtaining the Notice issued by the Court.</w:t>
      </w:r>
    </w:p>
    <w:p w14:paraId="7EF05B47" w14:textId="77777777" w:rsidR="002664BF" w:rsidRPr="005F4B8D" w:rsidRDefault="002664BF" w:rsidP="00D61703">
      <w:pPr>
        <w:pStyle w:val="Heading3"/>
      </w:pPr>
      <w:r w:rsidRPr="005F4B8D">
        <w:t>Legal advice</w:t>
      </w:r>
    </w:p>
    <w:p w14:paraId="65EAA595" w14:textId="77777777" w:rsidR="002664BF" w:rsidRPr="005F4B8D" w:rsidRDefault="002664BF" w:rsidP="00D61703">
      <w:r w:rsidRPr="005F4B8D">
        <w:t>You should get legal advice before deciding what to do. A lawyer can help you understand your legal rights and responsibilities, and explain how the law applies to your case. A lawyer can also help you reach an agreement with the other party without going to court.</w:t>
      </w:r>
    </w:p>
    <w:p w14:paraId="75DF2974" w14:textId="77777777" w:rsidR="002664BF" w:rsidRPr="005F4B8D" w:rsidRDefault="002664BF" w:rsidP="00D61703">
      <w:r w:rsidRPr="005F4B8D">
        <w:t>You can get legal advice from a:</w:t>
      </w:r>
    </w:p>
    <w:p w14:paraId="0D464FAA" w14:textId="77777777" w:rsidR="002664BF" w:rsidRPr="005F4B8D" w:rsidRDefault="002664BF" w:rsidP="00BE6E21">
      <w:pPr>
        <w:pStyle w:val="ListParagraph"/>
        <w:numPr>
          <w:ilvl w:val="0"/>
          <w:numId w:val="17"/>
        </w:numPr>
      </w:pPr>
      <w:r w:rsidRPr="005F4B8D">
        <w:t>legal aid office</w:t>
      </w:r>
    </w:p>
    <w:p w14:paraId="5D6ADE6F" w14:textId="77777777" w:rsidR="002664BF" w:rsidRPr="005F4B8D" w:rsidRDefault="002664BF" w:rsidP="00BE6E21">
      <w:pPr>
        <w:pStyle w:val="ListParagraph"/>
        <w:numPr>
          <w:ilvl w:val="0"/>
          <w:numId w:val="17"/>
        </w:numPr>
      </w:pPr>
      <w:r w:rsidRPr="005F4B8D">
        <w:t>community legal centre, or</w:t>
      </w:r>
    </w:p>
    <w:p w14:paraId="67E43292" w14:textId="77777777" w:rsidR="002664BF" w:rsidRPr="005F4B8D" w:rsidRDefault="002664BF" w:rsidP="00BE6E21">
      <w:pPr>
        <w:pStyle w:val="ListParagraph"/>
        <w:numPr>
          <w:ilvl w:val="0"/>
          <w:numId w:val="17"/>
        </w:numPr>
      </w:pPr>
      <w:proofErr w:type="gramStart"/>
      <w:r w:rsidRPr="005F4B8D">
        <w:t>private</w:t>
      </w:r>
      <w:proofErr w:type="gramEnd"/>
      <w:r w:rsidRPr="005F4B8D">
        <w:t xml:space="preserve"> law firm.</w:t>
      </w:r>
    </w:p>
    <w:p w14:paraId="3874FA9C" w14:textId="77777777" w:rsidR="002664BF" w:rsidRPr="005F4B8D" w:rsidRDefault="002664BF" w:rsidP="00D61703">
      <w:r w:rsidRPr="005F4B8D">
        <w:t>Court staff can help you with questions about court forms and the court process, but cannot give you legal advice.</w:t>
      </w:r>
    </w:p>
    <w:p w14:paraId="0B3952D4" w14:textId="77777777" w:rsidR="00FC14D1" w:rsidRPr="005F4B8D" w:rsidRDefault="00FC14D1" w:rsidP="00A35215">
      <w:pPr>
        <w:pStyle w:val="Heading3"/>
      </w:pPr>
      <w:r w:rsidRPr="005F4B8D">
        <w:t>More information</w:t>
      </w:r>
    </w:p>
    <w:p w14:paraId="66B08A44" w14:textId="03D45948" w:rsidR="002664BF" w:rsidRPr="005F4B8D" w:rsidRDefault="002664BF" w:rsidP="00D61703">
      <w:r w:rsidRPr="005F4B8D">
        <w:t xml:space="preserve">For more information, including access to the </w:t>
      </w:r>
      <w:r w:rsidRPr="005F4B8D">
        <w:rPr>
          <w:i/>
        </w:rPr>
        <w:t>Family Law Act 1975</w:t>
      </w:r>
      <w:r w:rsidRPr="005F4B8D">
        <w:t>, the</w:t>
      </w:r>
      <w:r w:rsidR="00F6764A">
        <w:t xml:space="preserve"> </w:t>
      </w:r>
      <w:r w:rsidR="00F6764A" w:rsidRPr="008F7E5B">
        <w:rPr>
          <w:i/>
          <w:iCs/>
        </w:rPr>
        <w:t xml:space="preserve">Family Law </w:t>
      </w:r>
      <w:r w:rsidRPr="008F7E5B">
        <w:rPr>
          <w:i/>
          <w:iCs/>
        </w:rPr>
        <w:t>Rules</w:t>
      </w:r>
      <w:r w:rsidR="00F6764A">
        <w:rPr>
          <w:i/>
          <w:iCs/>
        </w:rPr>
        <w:t xml:space="preserve"> 2021</w:t>
      </w:r>
      <w:r w:rsidR="00F6764A">
        <w:t xml:space="preserve">, </w:t>
      </w:r>
      <w:r w:rsidRPr="005F4B8D">
        <w:t>and any of the forms or publications listed in this</w:t>
      </w:r>
      <w:r w:rsidR="00CE28E7" w:rsidRPr="005F4B8D">
        <w:t xml:space="preserve"> </w:t>
      </w:r>
      <w:r w:rsidRPr="005F4B8D">
        <w:t>brochure:</w:t>
      </w:r>
    </w:p>
    <w:p w14:paraId="1DB54A11" w14:textId="33491EF6" w:rsidR="002664BF" w:rsidRDefault="002664BF" w:rsidP="00BE6E21">
      <w:pPr>
        <w:pStyle w:val="ListParagraph"/>
        <w:numPr>
          <w:ilvl w:val="0"/>
          <w:numId w:val="16"/>
        </w:numPr>
      </w:pPr>
      <w:r w:rsidRPr="005F4B8D">
        <w:lastRenderedPageBreak/>
        <w:t xml:space="preserve">go to </w:t>
      </w:r>
      <w:hyperlink r:id="rId10" w:history="1">
        <w:r w:rsidR="00F6764A" w:rsidRPr="008C5BDC">
          <w:rPr>
            <w:rStyle w:val="Hyperlink"/>
          </w:rPr>
          <w:t>www.fcfcoa.gov.au</w:t>
        </w:r>
      </w:hyperlink>
    </w:p>
    <w:p w14:paraId="4EE72F37" w14:textId="30C7DC08" w:rsidR="00597A4C" w:rsidRPr="005F4B8D" w:rsidRDefault="003056A2" w:rsidP="00BE6E21">
      <w:pPr>
        <w:pStyle w:val="ListParagraph"/>
        <w:numPr>
          <w:ilvl w:val="0"/>
          <w:numId w:val="16"/>
        </w:numPr>
      </w:pPr>
      <w:r>
        <w:t>L</w:t>
      </w:r>
      <w:r w:rsidR="00597A4C">
        <w:t xml:space="preserve">ive </w:t>
      </w:r>
      <w:r>
        <w:t>C</w:t>
      </w:r>
      <w:r w:rsidR="00597A4C">
        <w:t>hat on the websites</w:t>
      </w:r>
    </w:p>
    <w:p w14:paraId="160B1DEF" w14:textId="77777777" w:rsidR="002664BF" w:rsidRPr="005F4B8D" w:rsidRDefault="002664BF" w:rsidP="00BE6E21">
      <w:pPr>
        <w:pStyle w:val="ListParagraph"/>
        <w:numPr>
          <w:ilvl w:val="0"/>
          <w:numId w:val="16"/>
        </w:numPr>
      </w:pPr>
      <w:r w:rsidRPr="005F4B8D">
        <w:t>call 1300 352 000, or</w:t>
      </w:r>
    </w:p>
    <w:p w14:paraId="43882234" w14:textId="77777777" w:rsidR="002664BF" w:rsidRPr="005F4B8D" w:rsidRDefault="002664BF" w:rsidP="00BE6E21">
      <w:pPr>
        <w:pStyle w:val="ListParagraph"/>
        <w:numPr>
          <w:ilvl w:val="0"/>
          <w:numId w:val="16"/>
        </w:numPr>
      </w:pPr>
      <w:proofErr w:type="gramStart"/>
      <w:r w:rsidRPr="005F4B8D">
        <w:t>visit</w:t>
      </w:r>
      <w:proofErr w:type="gramEnd"/>
      <w:r w:rsidRPr="005F4B8D">
        <w:t xml:space="preserve"> a family law registry near you.</w:t>
      </w:r>
    </w:p>
    <w:p w14:paraId="58951090" w14:textId="77777777" w:rsidR="00C37D98" w:rsidRPr="005F4B8D" w:rsidRDefault="00C37D98" w:rsidP="00A35215">
      <w:pPr>
        <w:pStyle w:val="Heading3"/>
      </w:pPr>
      <w:r w:rsidRPr="005F4B8D">
        <w:t>Privacy</w:t>
      </w:r>
    </w:p>
    <w:p w14:paraId="69A93ED3" w14:textId="10CEAEBE" w:rsidR="00963C93" w:rsidRDefault="00C37D98" w:rsidP="00D61703">
      <w:r w:rsidRPr="005F4B8D">
        <w:t xml:space="preserve">The </w:t>
      </w:r>
      <w:r w:rsidR="00F6764A">
        <w:t xml:space="preserve">Federal Circuit and </w:t>
      </w:r>
      <w:r w:rsidRPr="005F4B8D">
        <w:t xml:space="preserve">Family Court of Australia treats seriously your right to privacy and information security. The </w:t>
      </w:r>
      <w:r w:rsidRPr="005F4B8D">
        <w:rPr>
          <w:i/>
          <w:iCs/>
        </w:rPr>
        <w:t xml:space="preserve">Privacy Act 1988 </w:t>
      </w:r>
      <w:r w:rsidRPr="005F4B8D">
        <w:t xml:space="preserve">applies when the Court deals with administrative matters. When the Court collects information for purposes that are not administrative, such as to exercise its jurisdiction, other laws protect it. These </w:t>
      </w:r>
      <w:r w:rsidRPr="004C76E3">
        <w:t>include the Family Law Rules</w:t>
      </w:r>
      <w:r w:rsidRPr="004C76E3">
        <w:rPr>
          <w:iCs/>
        </w:rPr>
        <w:t xml:space="preserve"> </w:t>
      </w:r>
      <w:r w:rsidRPr="004C76E3">
        <w:t>which</w:t>
      </w:r>
      <w:r w:rsidRPr="005F4B8D">
        <w:t xml:space="preserve"> limits access to </w:t>
      </w:r>
      <w:r w:rsidR="00A808F5" w:rsidRPr="005F4B8D">
        <w:t>c</w:t>
      </w:r>
      <w:r w:rsidRPr="005F4B8D">
        <w:t xml:space="preserve">ourt files, and the </w:t>
      </w:r>
      <w:r w:rsidRPr="00613778">
        <w:rPr>
          <w:i/>
          <w:iCs/>
        </w:rPr>
        <w:t xml:space="preserve">Family Law Act 1975 </w:t>
      </w:r>
      <w:r w:rsidRPr="00613778">
        <w:t>which restricts reporting of proceedings.</w:t>
      </w:r>
    </w:p>
    <w:p w14:paraId="64125EE7" w14:textId="77777777" w:rsidR="0092233D" w:rsidRPr="00613778" w:rsidRDefault="0092233D" w:rsidP="00D61703"/>
    <w:p w14:paraId="1CDC0EAE" w14:textId="05BFD1C1" w:rsidR="00963C93" w:rsidRPr="00613778" w:rsidRDefault="00963C93" w:rsidP="00CC3B09">
      <w:pPr>
        <w:spacing w:after="60"/>
        <w:rPr>
          <w:sz w:val="18"/>
          <w:szCs w:val="18"/>
        </w:rPr>
      </w:pPr>
      <w:r w:rsidRPr="00613778">
        <w:rPr>
          <w:sz w:val="18"/>
          <w:szCs w:val="18"/>
        </w:rPr>
        <w:t xml:space="preserve">Distributed in accordance with </w:t>
      </w:r>
      <w:r w:rsidR="004C76E3" w:rsidRPr="004C76E3">
        <w:rPr>
          <w:i/>
          <w:sz w:val="18"/>
          <w:szCs w:val="18"/>
        </w:rPr>
        <w:t>Federal Circuit and Family Court of Australia (Family Law) Rules 2021</w:t>
      </w:r>
      <w:r w:rsidR="004C76E3" w:rsidRPr="004C76E3">
        <w:rPr>
          <w:sz w:val="18"/>
          <w:szCs w:val="18"/>
        </w:rPr>
        <w:t xml:space="preserve"> </w:t>
      </w:r>
      <w:r w:rsidRPr="00613778">
        <w:rPr>
          <w:sz w:val="18"/>
          <w:szCs w:val="18"/>
        </w:rPr>
        <w:t xml:space="preserve">Rule </w:t>
      </w:r>
      <w:r w:rsidR="00F6764A" w:rsidRPr="00613778">
        <w:rPr>
          <w:sz w:val="18"/>
          <w:szCs w:val="18"/>
        </w:rPr>
        <w:t>11.35(b)</w:t>
      </w:r>
    </w:p>
    <w:p w14:paraId="412BDD83" w14:textId="48081A5A" w:rsidR="00963C93" w:rsidRDefault="00963C93" w:rsidP="00CC3B09">
      <w:pPr>
        <w:spacing w:after="0"/>
        <w:rPr>
          <w:sz w:val="18"/>
          <w:szCs w:val="18"/>
        </w:rPr>
      </w:pPr>
      <w:r w:rsidRPr="00613778">
        <w:rPr>
          <w:sz w:val="18"/>
          <w:szCs w:val="18"/>
        </w:rPr>
        <w:t xml:space="preserve">Approved by the </w:t>
      </w:r>
      <w:r w:rsidR="00F6764A" w:rsidRPr="00613778">
        <w:rPr>
          <w:sz w:val="18"/>
          <w:szCs w:val="18"/>
        </w:rPr>
        <w:t>Chief Justice/Chief Judge</w:t>
      </w:r>
      <w:r w:rsidRPr="00613778">
        <w:rPr>
          <w:sz w:val="18"/>
          <w:szCs w:val="18"/>
        </w:rPr>
        <w:t xml:space="preserve"> </w:t>
      </w:r>
      <w:r w:rsidR="00F6764A" w:rsidRPr="00613778">
        <w:rPr>
          <w:sz w:val="18"/>
          <w:szCs w:val="18"/>
        </w:rPr>
        <w:t>pursuant to Rule 15.2</w:t>
      </w:r>
      <w:r w:rsidR="00613778" w:rsidRPr="00613778">
        <w:rPr>
          <w:sz w:val="18"/>
          <w:szCs w:val="18"/>
        </w:rPr>
        <w:t>1</w:t>
      </w:r>
      <w:r w:rsidR="00F6764A" w:rsidRPr="00613778">
        <w:rPr>
          <w:sz w:val="18"/>
          <w:szCs w:val="18"/>
        </w:rPr>
        <w:t>.</w:t>
      </w:r>
    </w:p>
    <w:p w14:paraId="4ADDBC30" w14:textId="77777777" w:rsidR="00CC3B09" w:rsidRDefault="00CC3B09" w:rsidP="00963C93">
      <w:pPr>
        <w:spacing w:after="0"/>
        <w:jc w:val="right"/>
        <w:rPr>
          <w:sz w:val="18"/>
          <w:szCs w:val="18"/>
        </w:rPr>
      </w:pPr>
    </w:p>
    <w:p w14:paraId="29C97D45" w14:textId="4FE3830A" w:rsidR="00963C93" w:rsidRPr="005F4B8D" w:rsidRDefault="008F7E5B" w:rsidP="008F7E5B">
      <w:pPr>
        <w:jc w:val="right"/>
      </w:pPr>
      <w:r>
        <w:rPr>
          <w:sz w:val="18"/>
          <w:szCs w:val="18"/>
        </w:rPr>
        <w:t>0921V1</w:t>
      </w:r>
    </w:p>
    <w:sectPr w:rsidR="00963C93" w:rsidRPr="005F4B8D" w:rsidSect="003056A2">
      <w:headerReference w:type="even" r:id="rId11"/>
      <w:headerReference w:type="default" r:id="rId12"/>
      <w:footerReference w:type="even" r:id="rId13"/>
      <w:footerReference w:type="default" r:id="rId14"/>
      <w:headerReference w:type="first" r:id="rId15"/>
      <w:footerReference w:type="first" r:id="rId16"/>
      <w:pgSz w:w="11906" w:h="16838" w:code="9"/>
      <w:pgMar w:top="1134" w:right="1531" w:bottom="1247" w:left="1531"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2B0E57" w14:textId="77777777" w:rsidR="00EF19E1" w:rsidRDefault="00EF19E1">
      <w:r>
        <w:separator/>
      </w:r>
    </w:p>
  </w:endnote>
  <w:endnote w:type="continuationSeparator" w:id="0">
    <w:p w14:paraId="31D3689E" w14:textId="77777777" w:rsidR="00EF19E1" w:rsidRDefault="00EF19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D7F65D" w14:textId="77777777" w:rsidR="00E550CE" w:rsidRDefault="00E550C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A9CB6B" w14:textId="77777777" w:rsidR="00E550CE" w:rsidRDefault="00E550C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C9CC11" w14:textId="77777777" w:rsidR="00E550CE" w:rsidRDefault="00E550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50D958" w14:textId="77777777" w:rsidR="00EF19E1" w:rsidRDefault="00EF19E1">
      <w:r>
        <w:separator/>
      </w:r>
    </w:p>
  </w:footnote>
  <w:footnote w:type="continuationSeparator" w:id="0">
    <w:p w14:paraId="0D5F79A8" w14:textId="77777777" w:rsidR="00EF19E1" w:rsidRDefault="00EF19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C5C1A8" w14:textId="77777777" w:rsidR="00E550CE" w:rsidRDefault="00E550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7E69DB" w14:textId="77777777" w:rsidR="00E550CE" w:rsidRDefault="00E550C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D1AFBF" w14:textId="77777777" w:rsidR="00E550CE" w:rsidRDefault="00E550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33380"/>
    <w:multiLevelType w:val="hybridMultilevel"/>
    <w:tmpl w:val="C186CE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5D14B53"/>
    <w:multiLevelType w:val="hybridMultilevel"/>
    <w:tmpl w:val="8EFE39AE"/>
    <w:lvl w:ilvl="0" w:tplc="20826382">
      <w:start w:val="1"/>
      <w:numFmt w:val="bullet"/>
      <w:lvlText w:val=""/>
      <w:lvlJc w:val="left"/>
      <w:pPr>
        <w:tabs>
          <w:tab w:val="num" w:pos="1800"/>
        </w:tabs>
        <w:ind w:left="1800" w:hanging="720"/>
      </w:pPr>
      <w:rPr>
        <w:rFonts w:ascii="Wingdings" w:hAnsi="Wingdings"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FD7DA7"/>
    <w:multiLevelType w:val="hybridMultilevel"/>
    <w:tmpl w:val="A62083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DB17835"/>
    <w:multiLevelType w:val="hybridMultilevel"/>
    <w:tmpl w:val="ACACDE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F0848D6"/>
    <w:multiLevelType w:val="hybridMultilevel"/>
    <w:tmpl w:val="101E962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 w15:restartNumberingAfterBreak="0">
    <w:nsid w:val="0F8E74D1"/>
    <w:multiLevelType w:val="hybridMultilevel"/>
    <w:tmpl w:val="9D3465B6"/>
    <w:lvl w:ilvl="0" w:tplc="20826382">
      <w:start w:val="1"/>
      <w:numFmt w:val="bullet"/>
      <w:lvlText w:val=""/>
      <w:lvlJc w:val="left"/>
      <w:pPr>
        <w:tabs>
          <w:tab w:val="num" w:pos="1800"/>
        </w:tabs>
        <w:ind w:left="1800" w:hanging="720"/>
      </w:pPr>
      <w:rPr>
        <w:rFonts w:ascii="Wingdings" w:hAnsi="Wingdings"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10223BD"/>
    <w:multiLevelType w:val="hybridMultilevel"/>
    <w:tmpl w:val="A322FB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1756EAE"/>
    <w:multiLevelType w:val="hybridMultilevel"/>
    <w:tmpl w:val="D35C0F2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2A45E99"/>
    <w:multiLevelType w:val="hybridMultilevel"/>
    <w:tmpl w:val="B9A6A2E4"/>
    <w:lvl w:ilvl="0" w:tplc="20826382">
      <w:start w:val="1"/>
      <w:numFmt w:val="bullet"/>
      <w:lvlText w:val=""/>
      <w:lvlJc w:val="left"/>
      <w:pPr>
        <w:tabs>
          <w:tab w:val="num" w:pos="1800"/>
        </w:tabs>
        <w:ind w:left="1800" w:hanging="720"/>
      </w:pPr>
      <w:rPr>
        <w:rFonts w:ascii="Wingdings" w:hAnsi="Wingdings"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489128F"/>
    <w:multiLevelType w:val="hybridMultilevel"/>
    <w:tmpl w:val="3342CE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58138D0"/>
    <w:multiLevelType w:val="hybridMultilevel"/>
    <w:tmpl w:val="7098FB4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5F06897"/>
    <w:multiLevelType w:val="hybridMultilevel"/>
    <w:tmpl w:val="86C240BE"/>
    <w:lvl w:ilvl="0" w:tplc="20826382">
      <w:start w:val="1"/>
      <w:numFmt w:val="bullet"/>
      <w:lvlText w:val=""/>
      <w:lvlJc w:val="left"/>
      <w:pPr>
        <w:tabs>
          <w:tab w:val="num" w:pos="1800"/>
        </w:tabs>
        <w:ind w:left="1800" w:hanging="720"/>
      </w:pPr>
      <w:rPr>
        <w:rFonts w:ascii="Wingdings" w:hAnsi="Wingdings"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E03361F"/>
    <w:multiLevelType w:val="hybridMultilevel"/>
    <w:tmpl w:val="EED60E6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F653951"/>
    <w:multiLevelType w:val="hybridMultilevel"/>
    <w:tmpl w:val="9BC4367A"/>
    <w:lvl w:ilvl="0" w:tplc="20826382">
      <w:start w:val="1"/>
      <w:numFmt w:val="bullet"/>
      <w:lvlText w:val=""/>
      <w:lvlJc w:val="left"/>
      <w:pPr>
        <w:tabs>
          <w:tab w:val="num" w:pos="1800"/>
        </w:tabs>
        <w:ind w:left="1800" w:hanging="720"/>
      </w:pPr>
      <w:rPr>
        <w:rFonts w:ascii="Wingdings" w:hAnsi="Wingdings"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0497D7F"/>
    <w:multiLevelType w:val="hybridMultilevel"/>
    <w:tmpl w:val="83E8D45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15:restartNumberingAfterBreak="0">
    <w:nsid w:val="41A944A1"/>
    <w:multiLevelType w:val="hybridMultilevel"/>
    <w:tmpl w:val="4FE6ABCA"/>
    <w:lvl w:ilvl="0" w:tplc="20826382">
      <w:start w:val="1"/>
      <w:numFmt w:val="bullet"/>
      <w:lvlText w:val=""/>
      <w:lvlJc w:val="left"/>
      <w:pPr>
        <w:tabs>
          <w:tab w:val="num" w:pos="1800"/>
        </w:tabs>
        <w:ind w:left="1800" w:hanging="720"/>
      </w:pPr>
      <w:rPr>
        <w:rFonts w:ascii="Wingdings" w:hAnsi="Wingdings"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A364422"/>
    <w:multiLevelType w:val="hybridMultilevel"/>
    <w:tmpl w:val="2FE026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1DD5769"/>
    <w:multiLevelType w:val="hybridMultilevel"/>
    <w:tmpl w:val="6358A62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BFC0DE8"/>
    <w:multiLevelType w:val="hybridMultilevel"/>
    <w:tmpl w:val="4D5C4F9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0CE5039"/>
    <w:multiLevelType w:val="hybridMultilevel"/>
    <w:tmpl w:val="AE625A5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2A74A78"/>
    <w:multiLevelType w:val="hybridMultilevel"/>
    <w:tmpl w:val="2EE0BDD4"/>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97854BD"/>
    <w:multiLevelType w:val="hybridMultilevel"/>
    <w:tmpl w:val="B0BA515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C912A10"/>
    <w:multiLevelType w:val="hybridMultilevel"/>
    <w:tmpl w:val="E2A8C36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D805A61"/>
    <w:multiLevelType w:val="hybridMultilevel"/>
    <w:tmpl w:val="2DB6154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13"/>
  </w:num>
  <w:num w:numId="3">
    <w:abstractNumId w:val="11"/>
  </w:num>
  <w:num w:numId="4">
    <w:abstractNumId w:val="1"/>
  </w:num>
  <w:num w:numId="5">
    <w:abstractNumId w:val="5"/>
  </w:num>
  <w:num w:numId="6">
    <w:abstractNumId w:val="15"/>
  </w:num>
  <w:num w:numId="7">
    <w:abstractNumId w:val="21"/>
  </w:num>
  <w:num w:numId="8">
    <w:abstractNumId w:val="20"/>
  </w:num>
  <w:num w:numId="9">
    <w:abstractNumId w:val="23"/>
  </w:num>
  <w:num w:numId="10">
    <w:abstractNumId w:val="17"/>
  </w:num>
  <w:num w:numId="11">
    <w:abstractNumId w:val="22"/>
  </w:num>
  <w:num w:numId="12">
    <w:abstractNumId w:val="19"/>
  </w:num>
  <w:num w:numId="13">
    <w:abstractNumId w:val="10"/>
  </w:num>
  <w:num w:numId="14">
    <w:abstractNumId w:val="12"/>
  </w:num>
  <w:num w:numId="15">
    <w:abstractNumId w:val="18"/>
  </w:num>
  <w:num w:numId="16">
    <w:abstractNumId w:val="14"/>
  </w:num>
  <w:num w:numId="17">
    <w:abstractNumId w:val="4"/>
  </w:num>
  <w:num w:numId="18">
    <w:abstractNumId w:val="16"/>
  </w:num>
  <w:num w:numId="19">
    <w:abstractNumId w:val="2"/>
  </w:num>
  <w:num w:numId="20">
    <w:abstractNumId w:val="6"/>
  </w:num>
  <w:num w:numId="21">
    <w:abstractNumId w:val="3"/>
  </w:num>
  <w:num w:numId="22">
    <w:abstractNumId w:val="9"/>
  </w:num>
  <w:num w:numId="23">
    <w:abstractNumId w:val="0"/>
  </w:num>
  <w:num w:numId="2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noPunctuationKerning/>
  <w:characterSpacingControl w:val="doNotCompress"/>
  <w:hdrShapeDefaults>
    <o:shapedefaults v:ext="edit" spidmax="2049"/>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457A"/>
    <w:rsid w:val="00006970"/>
    <w:rsid w:val="00012FA6"/>
    <w:rsid w:val="00027C26"/>
    <w:rsid w:val="00064E97"/>
    <w:rsid w:val="0007358B"/>
    <w:rsid w:val="000B6367"/>
    <w:rsid w:val="000C3A7F"/>
    <w:rsid w:val="000E6844"/>
    <w:rsid w:val="00114EDF"/>
    <w:rsid w:val="0012542E"/>
    <w:rsid w:val="00133DE1"/>
    <w:rsid w:val="001922A9"/>
    <w:rsid w:val="001B0508"/>
    <w:rsid w:val="001B2E5D"/>
    <w:rsid w:val="001F0EF5"/>
    <w:rsid w:val="0024390B"/>
    <w:rsid w:val="0026116F"/>
    <w:rsid w:val="002664BF"/>
    <w:rsid w:val="00290D72"/>
    <w:rsid w:val="003056A2"/>
    <w:rsid w:val="003750C1"/>
    <w:rsid w:val="00382FAD"/>
    <w:rsid w:val="003A26C9"/>
    <w:rsid w:val="003C6198"/>
    <w:rsid w:val="003C7BA5"/>
    <w:rsid w:val="003C7EC9"/>
    <w:rsid w:val="003E408A"/>
    <w:rsid w:val="003F09A0"/>
    <w:rsid w:val="0040315F"/>
    <w:rsid w:val="00450274"/>
    <w:rsid w:val="00480C3E"/>
    <w:rsid w:val="004B3459"/>
    <w:rsid w:val="004C76E3"/>
    <w:rsid w:val="00530B3D"/>
    <w:rsid w:val="00570643"/>
    <w:rsid w:val="005761A8"/>
    <w:rsid w:val="00597A4C"/>
    <w:rsid w:val="005D3D4C"/>
    <w:rsid w:val="005F4B8D"/>
    <w:rsid w:val="00606FE4"/>
    <w:rsid w:val="00612377"/>
    <w:rsid w:val="00613778"/>
    <w:rsid w:val="006361F8"/>
    <w:rsid w:val="00667DBF"/>
    <w:rsid w:val="0068398C"/>
    <w:rsid w:val="006C25CD"/>
    <w:rsid w:val="006C3B6E"/>
    <w:rsid w:val="006F25CE"/>
    <w:rsid w:val="00715AE2"/>
    <w:rsid w:val="007540F5"/>
    <w:rsid w:val="0075553D"/>
    <w:rsid w:val="00774A46"/>
    <w:rsid w:val="007E2E60"/>
    <w:rsid w:val="008537D7"/>
    <w:rsid w:val="00897B57"/>
    <w:rsid w:val="008B6FF0"/>
    <w:rsid w:val="008C5BDC"/>
    <w:rsid w:val="008D1891"/>
    <w:rsid w:val="008D29A8"/>
    <w:rsid w:val="008E54C3"/>
    <w:rsid w:val="008F7E5B"/>
    <w:rsid w:val="0092233D"/>
    <w:rsid w:val="00963C93"/>
    <w:rsid w:val="00A25AFF"/>
    <w:rsid w:val="00A35215"/>
    <w:rsid w:val="00A421DD"/>
    <w:rsid w:val="00A7597E"/>
    <w:rsid w:val="00A808F5"/>
    <w:rsid w:val="00B168DA"/>
    <w:rsid w:val="00B53910"/>
    <w:rsid w:val="00B8284A"/>
    <w:rsid w:val="00B95296"/>
    <w:rsid w:val="00BB0BF8"/>
    <w:rsid w:val="00BB670E"/>
    <w:rsid w:val="00BC5B8A"/>
    <w:rsid w:val="00BE6E21"/>
    <w:rsid w:val="00C064AA"/>
    <w:rsid w:val="00C37A27"/>
    <w:rsid w:val="00C37D98"/>
    <w:rsid w:val="00C657D8"/>
    <w:rsid w:val="00C920A2"/>
    <w:rsid w:val="00CC3B09"/>
    <w:rsid w:val="00CC4376"/>
    <w:rsid w:val="00CE28E7"/>
    <w:rsid w:val="00D005F4"/>
    <w:rsid w:val="00D4481E"/>
    <w:rsid w:val="00D61703"/>
    <w:rsid w:val="00D64591"/>
    <w:rsid w:val="00DA457A"/>
    <w:rsid w:val="00E14769"/>
    <w:rsid w:val="00E27915"/>
    <w:rsid w:val="00E550CE"/>
    <w:rsid w:val="00E576C7"/>
    <w:rsid w:val="00E60300"/>
    <w:rsid w:val="00E60B99"/>
    <w:rsid w:val="00EF19E1"/>
    <w:rsid w:val="00F04C98"/>
    <w:rsid w:val="00F27619"/>
    <w:rsid w:val="00F6764A"/>
    <w:rsid w:val="00FA2266"/>
    <w:rsid w:val="00FB6091"/>
    <w:rsid w:val="00FC14D1"/>
    <w:rsid w:val="00FC2ECE"/>
    <w:rsid w:val="00FF5D1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7C979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82FAD"/>
  </w:style>
  <w:style w:type="paragraph" w:styleId="Heading1">
    <w:name w:val="heading 1"/>
    <w:basedOn w:val="Normal"/>
    <w:next w:val="Normal"/>
    <w:link w:val="Heading1Char"/>
    <w:autoRedefine/>
    <w:uiPriority w:val="9"/>
    <w:qFormat/>
    <w:rsid w:val="00382FAD"/>
    <w:pPr>
      <w:keepNext/>
      <w:keepLines/>
      <w:spacing w:after="240"/>
      <w:outlineLvl w:val="0"/>
    </w:pPr>
    <w:rPr>
      <w:rFonts w:ascii="Arial" w:eastAsiaTheme="majorEastAsia" w:hAnsi="Arial" w:cstheme="majorBidi"/>
      <w:b/>
      <w:bCs/>
      <w:sz w:val="36"/>
      <w:szCs w:val="28"/>
    </w:rPr>
  </w:style>
  <w:style w:type="paragraph" w:styleId="Heading2">
    <w:name w:val="heading 2"/>
    <w:basedOn w:val="Normal"/>
    <w:next w:val="Normal"/>
    <w:link w:val="Heading2Char"/>
    <w:autoRedefine/>
    <w:uiPriority w:val="9"/>
    <w:qFormat/>
    <w:rsid w:val="00382FAD"/>
    <w:pPr>
      <w:keepNext/>
      <w:keepLines/>
      <w:spacing w:before="240" w:after="240"/>
      <w:outlineLvl w:val="1"/>
    </w:pPr>
    <w:rPr>
      <w:rFonts w:ascii="Arial" w:eastAsiaTheme="majorEastAsia" w:hAnsi="Arial" w:cstheme="majorBidi"/>
      <w:b/>
      <w:bCs/>
      <w:sz w:val="32"/>
      <w:szCs w:val="26"/>
    </w:rPr>
  </w:style>
  <w:style w:type="paragraph" w:styleId="Heading3">
    <w:name w:val="heading 3"/>
    <w:basedOn w:val="Normal"/>
    <w:next w:val="Normal"/>
    <w:link w:val="Heading3Char"/>
    <w:autoRedefine/>
    <w:uiPriority w:val="9"/>
    <w:qFormat/>
    <w:rsid w:val="00382FAD"/>
    <w:pPr>
      <w:keepNext/>
      <w:keepLines/>
      <w:spacing w:before="240" w:after="240"/>
      <w:outlineLvl w:val="2"/>
    </w:pPr>
    <w:rPr>
      <w:rFonts w:ascii="Arial" w:eastAsiaTheme="majorEastAsia" w:hAnsi="Arial" w:cstheme="majorBidi"/>
      <w:b/>
      <w:bCs/>
      <w:sz w:val="28"/>
    </w:rPr>
  </w:style>
  <w:style w:type="paragraph" w:styleId="Heading4">
    <w:name w:val="heading 4"/>
    <w:basedOn w:val="Normal"/>
    <w:next w:val="Normal"/>
    <w:link w:val="Heading4Char"/>
    <w:autoRedefine/>
    <w:uiPriority w:val="9"/>
    <w:qFormat/>
    <w:rsid w:val="00382FAD"/>
    <w:pPr>
      <w:keepNext/>
      <w:keepLines/>
      <w:spacing w:before="200" w:after="0"/>
      <w:outlineLvl w:val="3"/>
    </w:pPr>
    <w:rPr>
      <w:rFonts w:ascii="Arial" w:eastAsiaTheme="majorEastAsia" w:hAnsi="Arial" w:cstheme="majorBidi"/>
      <w:b/>
      <w:bCs/>
      <w:i/>
      <w:iCs/>
      <w:sz w:val="24"/>
    </w:rPr>
  </w:style>
  <w:style w:type="paragraph" w:styleId="Heading5">
    <w:name w:val="heading 5"/>
    <w:basedOn w:val="Normal"/>
    <w:next w:val="Normal"/>
    <w:link w:val="Heading5Char"/>
    <w:uiPriority w:val="9"/>
    <w:qFormat/>
    <w:rsid w:val="00382FAD"/>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133DE1"/>
    <w:rPr>
      <w:rFonts w:ascii="Tahoma" w:hAnsi="Tahoma" w:cs="Tahoma"/>
      <w:sz w:val="16"/>
      <w:szCs w:val="16"/>
    </w:rPr>
  </w:style>
  <w:style w:type="paragraph" w:styleId="Header">
    <w:name w:val="header"/>
    <w:basedOn w:val="Normal"/>
    <w:rsid w:val="00A35215"/>
    <w:pPr>
      <w:tabs>
        <w:tab w:val="center" w:pos="4153"/>
        <w:tab w:val="right" w:pos="8306"/>
      </w:tabs>
    </w:pPr>
  </w:style>
  <w:style w:type="paragraph" w:styleId="Footer">
    <w:name w:val="footer"/>
    <w:basedOn w:val="Normal"/>
    <w:rsid w:val="00A35215"/>
    <w:pPr>
      <w:tabs>
        <w:tab w:val="center" w:pos="4153"/>
        <w:tab w:val="right" w:pos="8306"/>
      </w:tabs>
    </w:pPr>
  </w:style>
  <w:style w:type="character" w:styleId="Hyperlink">
    <w:name w:val="Hyperlink"/>
    <w:basedOn w:val="DefaultParagraphFont"/>
    <w:rsid w:val="00E576C7"/>
    <w:rPr>
      <w:color w:val="0000FF" w:themeColor="hyperlink"/>
      <w:u w:val="single"/>
    </w:rPr>
  </w:style>
  <w:style w:type="character" w:customStyle="1" w:styleId="Heading1Char">
    <w:name w:val="Heading 1 Char"/>
    <w:basedOn w:val="DefaultParagraphFont"/>
    <w:link w:val="Heading1"/>
    <w:uiPriority w:val="9"/>
    <w:rsid w:val="00382FAD"/>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382FAD"/>
    <w:rPr>
      <w:rFonts w:ascii="Arial" w:eastAsiaTheme="majorEastAsia" w:hAnsi="Arial" w:cstheme="majorBidi"/>
      <w:b/>
      <w:bCs/>
      <w:sz w:val="32"/>
      <w:szCs w:val="26"/>
    </w:rPr>
  </w:style>
  <w:style w:type="character" w:customStyle="1" w:styleId="Heading3Char">
    <w:name w:val="Heading 3 Char"/>
    <w:basedOn w:val="DefaultParagraphFont"/>
    <w:link w:val="Heading3"/>
    <w:uiPriority w:val="9"/>
    <w:rsid w:val="00382FAD"/>
    <w:rPr>
      <w:rFonts w:ascii="Arial" w:eastAsiaTheme="majorEastAsia" w:hAnsi="Arial" w:cstheme="majorBidi"/>
      <w:b/>
      <w:bCs/>
      <w:sz w:val="28"/>
    </w:rPr>
  </w:style>
  <w:style w:type="character" w:customStyle="1" w:styleId="Heading4Char">
    <w:name w:val="Heading 4 Char"/>
    <w:basedOn w:val="DefaultParagraphFont"/>
    <w:link w:val="Heading4"/>
    <w:uiPriority w:val="9"/>
    <w:rsid w:val="00382FAD"/>
    <w:rPr>
      <w:rFonts w:ascii="Arial" w:eastAsiaTheme="majorEastAsia" w:hAnsi="Arial" w:cstheme="majorBidi"/>
      <w:b/>
      <w:bCs/>
      <w:i/>
      <w:iCs/>
      <w:sz w:val="24"/>
    </w:rPr>
  </w:style>
  <w:style w:type="character" w:customStyle="1" w:styleId="Heading5Char">
    <w:name w:val="Heading 5 Char"/>
    <w:basedOn w:val="DefaultParagraphFont"/>
    <w:link w:val="Heading5"/>
    <w:uiPriority w:val="9"/>
    <w:rsid w:val="00382FAD"/>
    <w:rPr>
      <w:rFonts w:asciiTheme="majorHAnsi" w:eastAsiaTheme="majorEastAsia" w:hAnsiTheme="majorHAnsi" w:cstheme="majorBidi"/>
      <w:color w:val="243F60" w:themeColor="accent1" w:themeShade="7F"/>
    </w:rPr>
  </w:style>
  <w:style w:type="paragraph" w:styleId="Subtitle">
    <w:name w:val="Subtitle"/>
    <w:basedOn w:val="Normal"/>
    <w:next w:val="Normal"/>
    <w:link w:val="SubtitleChar"/>
    <w:uiPriority w:val="11"/>
    <w:qFormat/>
    <w:rsid w:val="00382FAD"/>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382FAD"/>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382FAD"/>
    <w:rPr>
      <w:b/>
      <w:bCs/>
    </w:rPr>
  </w:style>
  <w:style w:type="paragraph" w:styleId="ListParagraph">
    <w:name w:val="List Paragraph"/>
    <w:basedOn w:val="Normal"/>
    <w:uiPriority w:val="34"/>
    <w:qFormat/>
    <w:rsid w:val="00382FAD"/>
    <w:pPr>
      <w:ind w:left="720"/>
      <w:contextualSpacing/>
    </w:pPr>
  </w:style>
  <w:style w:type="character" w:customStyle="1" w:styleId="UnresolvedMention">
    <w:name w:val="Unresolved Mention"/>
    <w:basedOn w:val="DefaultParagraphFont"/>
    <w:uiPriority w:val="99"/>
    <w:semiHidden/>
    <w:unhideWhenUsed/>
    <w:rsid w:val="00C37A2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fcfcoa.gov.au" TargetMode="External"/><Relationship Id="rId4" Type="http://schemas.openxmlformats.org/officeDocument/2006/relationships/settings" Target="settings.xml"/><Relationship Id="rId9" Type="http://schemas.openxmlformats.org/officeDocument/2006/relationships/hyperlink" Target="https://www.fcfcoa.gov.a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D94B57-CB5B-48F4-9872-703562A168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1150</Words>
  <Characters>5950</Characters>
  <Application>Microsoft Office Word</Application>
  <DocSecurity>0</DocSecurity>
  <Lines>121</Lines>
  <Paragraphs>83</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7017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2021-08-29T04:06:00Z</dcterms:created>
  <dcterms:modified xsi:type="dcterms:W3CDTF">2021-08-29T04:06:00Z</dcterms:modified>
</cp:coreProperties>
</file>