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888" w:rsidRDefault="00D73888" w:rsidP="00C76CBE">
      <w:pPr>
        <w:spacing w:before="120"/>
        <w:jc w:val="right"/>
        <w:rPr>
          <w:b/>
        </w:rPr>
      </w:pPr>
      <w:r>
        <w:rPr>
          <w:b/>
          <w:noProof/>
          <w:lang w:eastAsia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-70485</wp:posOffset>
            </wp:positionH>
            <wp:positionV relativeFrom="paragraph">
              <wp:posOffset>-178435</wp:posOffset>
            </wp:positionV>
            <wp:extent cx="5731510" cy="8420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logo_Long_Blk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842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3888" w:rsidRDefault="00D73888" w:rsidP="00C76CBE">
      <w:pPr>
        <w:spacing w:before="120"/>
        <w:jc w:val="right"/>
        <w:rPr>
          <w:b/>
        </w:rPr>
      </w:pPr>
    </w:p>
    <w:p w:rsidR="001C0121" w:rsidRPr="001C0121" w:rsidRDefault="001C0121" w:rsidP="00C76CBE">
      <w:pPr>
        <w:spacing w:before="120"/>
        <w:jc w:val="right"/>
        <w:rPr>
          <w:b/>
        </w:rPr>
      </w:pPr>
      <w:r w:rsidRPr="001C0121">
        <w:rPr>
          <w:b/>
        </w:rPr>
        <w:t>FACT SHEET</w:t>
      </w:r>
    </w:p>
    <w:p w:rsidR="001C0121" w:rsidRPr="00236D71" w:rsidRDefault="001C0121" w:rsidP="00236D71">
      <w:pPr>
        <w:pStyle w:val="Heading1"/>
      </w:pPr>
      <w:r w:rsidRPr="00236D71">
        <w:t>De facto relationships</w:t>
      </w:r>
    </w:p>
    <w:p w:rsidR="001C0121" w:rsidRPr="00236D71" w:rsidRDefault="001C0121" w:rsidP="00236D71">
      <w:pPr>
        <w:pStyle w:val="Heading2"/>
      </w:pPr>
      <w:r w:rsidRPr="00236D71">
        <w:t>What is a de facto relationship?</w:t>
      </w:r>
    </w:p>
    <w:p w:rsidR="001C0121" w:rsidRPr="001C0121" w:rsidRDefault="001C0121" w:rsidP="00236D71">
      <w:r w:rsidRPr="001C0121">
        <w:t>A de facto relationship is defined in Section 4AA of the </w:t>
      </w:r>
      <w:r w:rsidR="00681D13">
        <w:rPr>
          <w:i/>
          <w:iCs/>
        </w:rPr>
        <w:t>Family Law Act 1975</w:t>
      </w:r>
      <w:r w:rsidRPr="001C0121">
        <w:t>. The law requires that you and your former partner, who may be of the same or opposite sex, had a relationship as a couple living together on a genuine domestic basis. However, your relationship is not a de facto relationship if you were legally married to one another or if you are related by family.</w:t>
      </w:r>
    </w:p>
    <w:p w:rsidR="001C0121" w:rsidRPr="001C0121" w:rsidRDefault="001C0121" w:rsidP="00236D71">
      <w:pPr>
        <w:pStyle w:val="Heading3"/>
      </w:pPr>
      <w:r w:rsidRPr="001C0121">
        <w:t xml:space="preserve">Can I apply to the </w:t>
      </w:r>
      <w:r w:rsidR="00AA1CA8">
        <w:t>Court</w:t>
      </w:r>
      <w:r w:rsidRPr="001C0121">
        <w:t xml:space="preserve"> to have my de facto dispute determined if it's about my children?</w:t>
      </w:r>
    </w:p>
    <w:p w:rsidR="001C0121" w:rsidRPr="001C0121" w:rsidRDefault="001C0121" w:rsidP="001C0121">
      <w:pPr>
        <w:spacing w:after="160" w:line="259" w:lineRule="auto"/>
      </w:pPr>
      <w:r w:rsidRPr="001C0121">
        <w:t xml:space="preserve">Yes. The Federal Circuit </w:t>
      </w:r>
      <w:r w:rsidR="00AA1CA8">
        <w:t xml:space="preserve">and Family </w:t>
      </w:r>
      <w:r w:rsidRPr="001C0121">
        <w:t xml:space="preserve">Court </w:t>
      </w:r>
      <w:r w:rsidR="00AA1CA8">
        <w:t xml:space="preserve">of Australia (the Court) </w:t>
      </w:r>
      <w:r w:rsidRPr="001C0121">
        <w:t>deal</w:t>
      </w:r>
      <w:r w:rsidR="00AA1CA8">
        <w:t>s</w:t>
      </w:r>
      <w:r w:rsidRPr="001C0121">
        <w:t xml:space="preserve"> with issues related to the children of de facto relationships in the same way as the children of married couples. </w:t>
      </w:r>
    </w:p>
    <w:p w:rsidR="001C0121" w:rsidRPr="001C0121" w:rsidRDefault="001C0121" w:rsidP="001C0121">
      <w:pPr>
        <w:spacing w:after="160" w:line="259" w:lineRule="auto"/>
      </w:pPr>
      <w:r w:rsidRPr="001C0121">
        <w:t>For more information, see the </w:t>
      </w:r>
      <w:r w:rsidR="00681D13" w:rsidRPr="00681D13">
        <w:t>Children</w:t>
      </w:r>
      <w:r w:rsidR="00681D13">
        <w:t xml:space="preserve"> </w:t>
      </w:r>
      <w:r w:rsidRPr="001C0121">
        <w:t xml:space="preserve">section of </w:t>
      </w:r>
      <w:r w:rsidR="00681D13">
        <w:t>the</w:t>
      </w:r>
      <w:r w:rsidRPr="001C0121">
        <w:t xml:space="preserve"> website.</w:t>
      </w:r>
    </w:p>
    <w:p w:rsidR="001C0121" w:rsidRPr="001C0121" w:rsidRDefault="001C0121" w:rsidP="00236D71">
      <w:pPr>
        <w:pStyle w:val="Heading3"/>
      </w:pPr>
      <w:r w:rsidRPr="001C0121">
        <w:t>Can I apply to the Court to have my de facto financial dispute determined?</w:t>
      </w:r>
    </w:p>
    <w:p w:rsidR="001C0121" w:rsidRPr="001C0121" w:rsidRDefault="001C0121" w:rsidP="001C0121">
      <w:pPr>
        <w:spacing w:after="160" w:line="259" w:lineRule="auto"/>
      </w:pPr>
      <w:r w:rsidRPr="001C0121">
        <w:t xml:space="preserve">Yes. </w:t>
      </w:r>
      <w:r w:rsidR="00050428">
        <w:t>Since</w:t>
      </w:r>
      <w:r w:rsidRPr="001C0121">
        <w:t xml:space="preserve"> 1 March 2009, parties to an eligible de facto relationship which h</w:t>
      </w:r>
      <w:r w:rsidR="00050428">
        <w:t xml:space="preserve">as broken down can apply to the </w:t>
      </w:r>
      <w:r w:rsidRPr="001C0121">
        <w:t>Court to have financial matters determined in the same way as married couples.</w:t>
      </w:r>
    </w:p>
    <w:p w:rsidR="001C0121" w:rsidRPr="001C0121" w:rsidRDefault="001C0121" w:rsidP="001C0121">
      <w:pPr>
        <w:spacing w:after="160" w:line="259" w:lineRule="auto"/>
      </w:pPr>
      <w:r w:rsidRPr="001C0121">
        <w:t>You must apply for de facto financial orders within </w:t>
      </w:r>
      <w:r w:rsidRPr="001C0121">
        <w:rPr>
          <w:b/>
          <w:bCs/>
        </w:rPr>
        <w:t>two years</w:t>
      </w:r>
      <w:r w:rsidRPr="001C0121">
        <w:t> of the breakdown of your relationship. After this time you need the Court's permission to apply.</w:t>
      </w:r>
    </w:p>
    <w:p w:rsidR="001C0121" w:rsidRPr="001C0121" w:rsidRDefault="001C0121" w:rsidP="001C0121">
      <w:pPr>
        <w:spacing w:after="160" w:line="259" w:lineRule="auto"/>
      </w:pPr>
      <w:r w:rsidRPr="001C0121">
        <w:t>Before the Court can determine your financial dispute, you must satisfy the Court of </w:t>
      </w:r>
      <w:r w:rsidRPr="001C0121">
        <w:rPr>
          <w:b/>
          <w:bCs/>
        </w:rPr>
        <w:t>all</w:t>
      </w:r>
      <w:r w:rsidRPr="001C0121">
        <w:t> of the following:</w:t>
      </w:r>
    </w:p>
    <w:p w:rsidR="001C0121" w:rsidRPr="001C0121" w:rsidRDefault="001C0121" w:rsidP="001C0121">
      <w:pPr>
        <w:numPr>
          <w:ilvl w:val="0"/>
          <w:numId w:val="1"/>
        </w:numPr>
        <w:spacing w:after="160" w:line="259" w:lineRule="auto"/>
      </w:pPr>
      <w:r w:rsidRPr="001C0121">
        <w:t>you were in a genuine de facto relationship with your former partner which has broken down</w:t>
      </w:r>
    </w:p>
    <w:p w:rsidR="001C0121" w:rsidRPr="001C0121" w:rsidRDefault="001C0121" w:rsidP="001C0121">
      <w:pPr>
        <w:numPr>
          <w:ilvl w:val="0"/>
          <w:numId w:val="1"/>
        </w:numPr>
        <w:spacing w:after="160" w:line="259" w:lineRule="auto"/>
      </w:pPr>
      <w:r w:rsidRPr="001C0121">
        <w:t>you meet one of the following four gateway criteria</w:t>
      </w:r>
    </w:p>
    <w:p w:rsidR="001C0121" w:rsidRPr="001C0121" w:rsidRDefault="001C0121" w:rsidP="001C0121">
      <w:pPr>
        <w:numPr>
          <w:ilvl w:val="1"/>
          <w:numId w:val="1"/>
        </w:numPr>
        <w:spacing w:after="160" w:line="259" w:lineRule="auto"/>
      </w:pPr>
      <w:r w:rsidRPr="001C0121">
        <w:t>That the period for the de facto relationship is at least 2 years</w:t>
      </w:r>
    </w:p>
    <w:p w:rsidR="001C0121" w:rsidRPr="001C0121" w:rsidRDefault="001C0121" w:rsidP="001C0121">
      <w:pPr>
        <w:numPr>
          <w:ilvl w:val="1"/>
          <w:numId w:val="1"/>
        </w:numPr>
        <w:spacing w:after="160" w:line="259" w:lineRule="auto"/>
      </w:pPr>
      <w:r w:rsidRPr="001C0121">
        <w:t>That there is a child in the de facto relationship</w:t>
      </w:r>
    </w:p>
    <w:p w:rsidR="001C0121" w:rsidRPr="001C0121" w:rsidRDefault="001C0121" w:rsidP="001C0121">
      <w:pPr>
        <w:numPr>
          <w:ilvl w:val="1"/>
          <w:numId w:val="1"/>
        </w:numPr>
        <w:spacing w:after="160" w:line="259" w:lineRule="auto"/>
      </w:pPr>
      <w:r w:rsidRPr="001C0121">
        <w:t>That the relationship is or was </w:t>
      </w:r>
      <w:r w:rsidRPr="001C0121">
        <w:rPr>
          <w:b/>
          <w:bCs/>
        </w:rPr>
        <w:t>registered </w:t>
      </w:r>
      <w:r w:rsidRPr="001C0121">
        <w:t>under a prescribed law of a State or Territory</w:t>
      </w:r>
    </w:p>
    <w:p w:rsidR="001C0121" w:rsidRPr="001C0121" w:rsidRDefault="001C0121" w:rsidP="001C0121">
      <w:pPr>
        <w:numPr>
          <w:ilvl w:val="1"/>
          <w:numId w:val="1"/>
        </w:numPr>
        <w:spacing w:after="160" w:line="259" w:lineRule="auto"/>
      </w:pPr>
      <w:r w:rsidRPr="001C0121">
        <w:t>When assessing property or custodial claims in cases of a breakdown of a relationship, it is recognised that significant contributions were being made by one party and the failure to issue an order would result in a serious injustice</w:t>
      </w:r>
    </w:p>
    <w:p w:rsidR="001C0121" w:rsidRPr="001C0121" w:rsidRDefault="001C0121" w:rsidP="001C0121">
      <w:pPr>
        <w:numPr>
          <w:ilvl w:val="0"/>
          <w:numId w:val="1"/>
        </w:numPr>
        <w:spacing w:after="160" w:line="259" w:lineRule="auto"/>
      </w:pPr>
      <w:r w:rsidRPr="001C0121">
        <w:t>you have a geographical connection to a participating jurisdiction</w:t>
      </w:r>
    </w:p>
    <w:p w:rsidR="001C0121" w:rsidRPr="001C0121" w:rsidRDefault="001C0121" w:rsidP="001C0121">
      <w:pPr>
        <w:numPr>
          <w:ilvl w:val="0"/>
          <w:numId w:val="1"/>
        </w:numPr>
        <w:spacing w:after="160" w:line="259" w:lineRule="auto"/>
      </w:pPr>
      <w:r w:rsidRPr="001C0121">
        <w:t>your relationship broke down after 1 March 2009 (or after 1 July 2010 if you have a geographical connection to South Australia only); although you may be able to apply to the courts if your relationship broke down prior to the date applicable to your state.</w:t>
      </w:r>
    </w:p>
    <w:p w:rsidR="001C0121" w:rsidRPr="001C0121" w:rsidRDefault="001C0121" w:rsidP="001C0121">
      <w:pPr>
        <w:spacing w:after="160" w:line="259" w:lineRule="auto"/>
      </w:pPr>
      <w:r w:rsidRPr="001C0121">
        <w:lastRenderedPageBreak/>
        <w:t>You should obtain legal advice about whether your circumstances satisfy the criteria before filing an application.</w:t>
      </w:r>
    </w:p>
    <w:p w:rsidR="001C0121" w:rsidRPr="001C0121" w:rsidRDefault="001C0121" w:rsidP="00036228">
      <w:pPr>
        <w:pStyle w:val="Heading2"/>
      </w:pPr>
      <w:r w:rsidRPr="001C0121">
        <w:t xml:space="preserve">How do I make an application to the </w:t>
      </w:r>
      <w:r w:rsidR="00036228">
        <w:t>Court</w:t>
      </w:r>
      <w:r w:rsidRPr="001C0121">
        <w:t>?</w:t>
      </w:r>
    </w:p>
    <w:p w:rsidR="001C0121" w:rsidRPr="001C0121" w:rsidRDefault="001C0121" w:rsidP="001C0121">
      <w:pPr>
        <w:spacing w:after="160" w:line="259" w:lineRule="auto"/>
      </w:pPr>
      <w:r w:rsidRPr="001C0121">
        <w:t>You should obtain legal advice about whether your circumstances satisfy the criteria before filing an application.</w:t>
      </w:r>
    </w:p>
    <w:p w:rsidR="001C0121" w:rsidRPr="001C0121" w:rsidRDefault="001C0121" w:rsidP="001C0121">
      <w:pPr>
        <w:spacing w:after="160" w:line="259" w:lineRule="auto"/>
      </w:pPr>
      <w:r w:rsidRPr="001C0121">
        <w:t>Your application is made using the same forms that are used by parties to a marriage and your case will be dealt with under the same procedures that apply to married couples making the same type of application. </w:t>
      </w:r>
    </w:p>
    <w:p w:rsidR="001C0121" w:rsidRPr="001C0121" w:rsidRDefault="001C0121" w:rsidP="001C0121">
      <w:pPr>
        <w:spacing w:after="160" w:line="259" w:lineRule="auto"/>
      </w:pPr>
      <w:r w:rsidRPr="001C0121">
        <w:t>See the</w:t>
      </w:r>
      <w:hyperlink r:id="rId8" w:history="1">
        <w:r w:rsidRPr="00681D13">
          <w:t> </w:t>
        </w:r>
        <w:r w:rsidR="00036228" w:rsidRPr="00036228">
          <w:rPr>
            <w:rStyle w:val="Hyperlink"/>
          </w:rPr>
          <w:t>Children</w:t>
        </w:r>
        <w:r w:rsidRPr="00681D13">
          <w:t> </w:t>
        </w:r>
      </w:hyperlink>
      <w:r w:rsidRPr="001C0121">
        <w:t>and </w:t>
      </w:r>
      <w:hyperlink r:id="rId9" w:history="1">
        <w:r w:rsidR="00036228" w:rsidRPr="00C76CBE">
          <w:rPr>
            <w:rStyle w:val="Hyperlink"/>
          </w:rPr>
          <w:t>Finances and property</w:t>
        </w:r>
        <w:r w:rsidRPr="00C76CBE">
          <w:t> </w:t>
        </w:r>
      </w:hyperlink>
      <w:r w:rsidRPr="001C0121">
        <w:t>sections of th</w:t>
      </w:r>
      <w:r w:rsidR="00B42186">
        <w:t>e</w:t>
      </w:r>
      <w:r w:rsidRPr="001C0121">
        <w:t xml:space="preserve"> website for more information.</w:t>
      </w:r>
    </w:p>
    <w:p w:rsidR="001C0121" w:rsidRPr="001C0121" w:rsidRDefault="001C0121" w:rsidP="00036228">
      <w:pPr>
        <w:pStyle w:val="Heading2"/>
      </w:pPr>
      <w:r w:rsidRPr="001C0121">
        <w:t>More information</w:t>
      </w:r>
    </w:p>
    <w:p w:rsidR="001C0121" w:rsidRPr="001C0121" w:rsidRDefault="00036228" w:rsidP="001C0121">
      <w:pPr>
        <w:spacing w:after="160" w:line="259" w:lineRule="auto"/>
      </w:pPr>
      <w:r>
        <w:t xml:space="preserve">For information, including how to apply to the Court for orders, see Family Law at </w:t>
      </w:r>
      <w:hyperlink r:id="rId10" w:history="1">
        <w:r w:rsidRPr="003C1A28">
          <w:rPr>
            <w:rStyle w:val="Hyperlink"/>
          </w:rPr>
          <w:t>www.fcfcoa.gov.au</w:t>
        </w:r>
      </w:hyperlink>
      <w:r>
        <w:t xml:space="preserve"> </w:t>
      </w:r>
    </w:p>
    <w:p w:rsidR="001C0121" w:rsidRPr="001C0121" w:rsidRDefault="001C0121" w:rsidP="001C0121">
      <w:pPr>
        <w:spacing w:after="160" w:line="259" w:lineRule="auto"/>
      </w:pPr>
      <w:r w:rsidRPr="001C0121">
        <w:t>For help resolving your dispute out o</w:t>
      </w:r>
      <w:bookmarkStart w:id="0" w:name="_GoBack"/>
      <w:bookmarkEnd w:id="0"/>
      <w:r w:rsidRPr="001C0121">
        <w:t>f court, go to </w:t>
      </w:r>
      <w:hyperlink r:id="rId11" w:history="1">
        <w:r w:rsidR="00485E91" w:rsidRPr="00485E91">
          <w:rPr>
            <w:rStyle w:val="Hyperlink"/>
          </w:rPr>
          <w:t>www.familyrelationships.gov.au</w:t>
        </w:r>
      </w:hyperlink>
      <w:r w:rsidRPr="001C0121">
        <w:t> or call </w:t>
      </w:r>
      <w:hyperlink r:id="rId12" w:tooltip="Call Family Relationships Australia" w:history="1">
        <w:r w:rsidRPr="001C0121">
          <w:rPr>
            <w:rStyle w:val="Hyperlink"/>
          </w:rPr>
          <w:t>1800 050 321</w:t>
        </w:r>
      </w:hyperlink>
      <w:r w:rsidRPr="001C0121">
        <w:t>.</w:t>
      </w:r>
    </w:p>
    <w:p w:rsidR="0029159F" w:rsidRDefault="0029159F"/>
    <w:p w:rsidR="00D73888" w:rsidRDefault="00D73888" w:rsidP="00D73888">
      <w:pPr>
        <w:jc w:val="right"/>
      </w:pPr>
      <w:r w:rsidRPr="00D73888">
        <w:t>0921V1</w:t>
      </w:r>
    </w:p>
    <w:sectPr w:rsidR="00D73888" w:rsidSect="00C76CBE">
      <w:pgSz w:w="11906" w:h="16838"/>
      <w:pgMar w:top="127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0A50" w:rsidRDefault="00380A50" w:rsidP="000F4DD8">
      <w:pPr>
        <w:spacing w:after="0" w:line="240" w:lineRule="auto"/>
      </w:pPr>
      <w:r>
        <w:separator/>
      </w:r>
    </w:p>
  </w:endnote>
  <w:endnote w:type="continuationSeparator" w:id="0">
    <w:p w:rsidR="00380A50" w:rsidRDefault="00380A50" w:rsidP="000F4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0A50" w:rsidRDefault="00380A50" w:rsidP="000F4DD8">
      <w:pPr>
        <w:spacing w:after="0" w:line="240" w:lineRule="auto"/>
      </w:pPr>
      <w:r>
        <w:separator/>
      </w:r>
    </w:p>
  </w:footnote>
  <w:footnote w:type="continuationSeparator" w:id="0">
    <w:p w:rsidR="00380A50" w:rsidRDefault="00380A50" w:rsidP="000F4D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31436F"/>
    <w:multiLevelType w:val="multilevel"/>
    <w:tmpl w:val="812AD0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121"/>
    <w:rsid w:val="00036228"/>
    <w:rsid w:val="00050428"/>
    <w:rsid w:val="000F4DD8"/>
    <w:rsid w:val="001C0121"/>
    <w:rsid w:val="00236D71"/>
    <w:rsid w:val="0029159F"/>
    <w:rsid w:val="00380A50"/>
    <w:rsid w:val="00485E91"/>
    <w:rsid w:val="00503176"/>
    <w:rsid w:val="00587B57"/>
    <w:rsid w:val="00681D13"/>
    <w:rsid w:val="00940E7F"/>
    <w:rsid w:val="00AA1CA8"/>
    <w:rsid w:val="00B42186"/>
    <w:rsid w:val="00C76CBE"/>
    <w:rsid w:val="00D73888"/>
    <w:rsid w:val="00DB3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768D6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6D71"/>
    <w:pPr>
      <w:spacing w:after="240"/>
    </w:pPr>
  </w:style>
  <w:style w:type="paragraph" w:styleId="Heading1">
    <w:name w:val="heading 1"/>
    <w:basedOn w:val="Normal"/>
    <w:next w:val="Normal"/>
    <w:link w:val="Heading1Char"/>
    <w:uiPriority w:val="9"/>
    <w:qFormat/>
    <w:rsid w:val="001C0121"/>
    <w:pPr>
      <w:keepNext/>
      <w:keepLines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C0121"/>
    <w:pPr>
      <w:keepNext/>
      <w:keepLines/>
      <w:spacing w:before="200" w:after="120"/>
      <w:outlineLvl w:val="1"/>
    </w:pPr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C0121"/>
    <w:pPr>
      <w:keepNext/>
      <w:keepLines/>
      <w:spacing w:before="200" w:after="0"/>
      <w:outlineLvl w:val="2"/>
    </w:pPr>
    <w:rPr>
      <w:rFonts w:ascii="Arial" w:eastAsiaTheme="majorEastAsia" w:hAnsi="Arial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0121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012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0121"/>
    <w:rPr>
      <w:color w:val="0563C1" w:themeColor="hyperlink"/>
      <w:u w:val="single"/>
    </w:rPr>
  </w:style>
  <w:style w:type="paragraph" w:customStyle="1" w:styleId="ARbodytext">
    <w:name w:val="AR body text"/>
    <w:basedOn w:val="Normal"/>
    <w:qFormat/>
    <w:rsid w:val="001C0121"/>
    <w:pPr>
      <w:spacing w:after="0"/>
    </w:pPr>
    <w:rPr>
      <w:rFonts w:ascii="Arial" w:hAnsi="Arial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1C0121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C0121"/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C0121"/>
    <w:rPr>
      <w:rFonts w:ascii="Arial" w:eastAsiaTheme="majorEastAsia" w:hAnsi="Arial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0121"/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0121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0121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C012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1C0121"/>
    <w:rPr>
      <w:b/>
      <w:bCs/>
    </w:rPr>
  </w:style>
  <w:style w:type="paragraph" w:styleId="ListParagraph">
    <w:name w:val="List Paragraph"/>
    <w:basedOn w:val="Normal"/>
    <w:uiPriority w:val="34"/>
    <w:qFormat/>
    <w:rsid w:val="001C012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F4D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DD8"/>
  </w:style>
  <w:style w:type="paragraph" w:styleId="Footer">
    <w:name w:val="footer"/>
    <w:basedOn w:val="Normal"/>
    <w:link w:val="FooterChar"/>
    <w:uiPriority w:val="99"/>
    <w:unhideWhenUsed/>
    <w:rsid w:val="000F4D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D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45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98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0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oca.gov.au/fl/children/overview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tel:180005032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amilyrelationships.gov.au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fcfcoa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cfcoa.gov.au/fl/fp/overview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496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2021-08-28T14:26:00Z</dcterms:created>
  <dcterms:modified xsi:type="dcterms:W3CDTF">2021-08-28T14:35:00Z</dcterms:modified>
</cp:coreProperties>
</file>