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0C8791A0" w14:textId="77777777" w:rsidR="00743380" w:rsidRDefault="00743380" w:rsidP="00F33852">
      <w:pPr>
        <w:pStyle w:val="Heading1"/>
      </w:pPr>
      <w:bookmarkStart w:id="0" w:name="_Toc80822657"/>
      <w:r>
        <w:rPr>
          <w:noProof/>
          <w:lang w:eastAsia="en-AU"/>
        </w:rPr>
        <w:drawing>
          <wp:inline distT="0" distB="0" distL="0" distR="0" wp14:anchorId="44CB5389" wp14:editId="1AC23A31">
            <wp:extent cx="3603600" cy="795600"/>
            <wp:effectExtent l="0" t="0" r="0" b="5080"/>
            <wp:docPr id="1" name="Picture 1" descr="Federal Circuit and Family Court of Australia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FCFCOA_StackedLONG_Blk.png"/>
                    <pic:cNvPicPr/>
                  </pic:nvPicPr>
                  <pic:blipFill>
                    <a:blip r:embed="rId8" cstate="print">
                      <a:extLst>
                        <a:ext uri="{28A0092B-C50C-407E-A947-70E740481C1C}">
                          <a14:useLocalDpi xmlns:a14="http://schemas.microsoft.com/office/drawing/2010/main" val="0"/>
                        </a:ext>
                      </a:extLst>
                    </a:blip>
                    <a:stretch>
                      <a:fillRect/>
                    </a:stretch>
                  </pic:blipFill>
                  <pic:spPr>
                    <a:xfrm>
                      <a:off x="0" y="0"/>
                      <a:ext cx="3603600" cy="795600"/>
                    </a:xfrm>
                    <a:prstGeom prst="rect">
                      <a:avLst/>
                    </a:prstGeom>
                  </pic:spPr>
                </pic:pic>
              </a:graphicData>
            </a:graphic>
          </wp:inline>
        </w:drawing>
      </w:r>
      <w:bookmarkEnd w:id="0"/>
    </w:p>
    <w:p w14:paraId="47EA646B" w14:textId="47C42FD2" w:rsidR="00823EB4" w:rsidRDefault="003612D4" w:rsidP="00823EB4">
      <w:pPr>
        <w:pStyle w:val="Heading1"/>
      </w:pPr>
      <w:bookmarkStart w:id="1" w:name="_Toc80822658"/>
      <w:r>
        <w:t>MIGRATION PROCEEDINGS (MIG-CPD)</w:t>
      </w:r>
      <w:bookmarkEnd w:id="1"/>
    </w:p>
    <w:p w14:paraId="061B26AE" w14:textId="03E97580" w:rsidR="00823EB4" w:rsidRDefault="003612D4" w:rsidP="00823EB4">
      <w:pPr>
        <w:jc w:val="center"/>
        <w:rPr>
          <w:sz w:val="36"/>
          <w:szCs w:val="36"/>
        </w:rPr>
      </w:pPr>
      <w:r>
        <w:rPr>
          <w:sz w:val="36"/>
          <w:szCs w:val="36"/>
        </w:rPr>
        <w:t>Central</w:t>
      </w:r>
      <w:r w:rsidR="00D30E3D">
        <w:rPr>
          <w:sz w:val="36"/>
          <w:szCs w:val="36"/>
        </w:rPr>
        <w:t xml:space="preserve"> Practice Direction</w:t>
      </w:r>
    </w:p>
    <w:sdt>
      <w:sdtPr>
        <w:id w:val="1837504924"/>
        <w:docPartObj>
          <w:docPartGallery w:val="Table of Contents"/>
          <w:docPartUnique/>
        </w:docPartObj>
      </w:sdtPr>
      <w:sdtEndPr>
        <w:rPr>
          <w:b/>
          <w:bCs/>
          <w:noProof/>
        </w:rPr>
      </w:sdtEndPr>
      <w:sdtContent>
        <w:p w14:paraId="6336393B" w14:textId="3EE4BDDD" w:rsidR="007B3478" w:rsidRPr="00FD191E" w:rsidRDefault="007B3478" w:rsidP="00FD191E">
          <w:pPr>
            <w:tabs>
              <w:tab w:val="left" w:pos="851"/>
            </w:tabs>
            <w:spacing w:before="0" w:after="0"/>
            <w:rPr>
              <w:noProof/>
              <w:sz w:val="14"/>
            </w:rPr>
          </w:pPr>
          <w:r>
            <w:fldChar w:fldCharType="begin"/>
          </w:r>
          <w:r>
            <w:instrText xml:space="preserve"> TOC \o "1-3" \h \z \u </w:instrText>
          </w:r>
          <w:r>
            <w:fldChar w:fldCharType="separate"/>
          </w:r>
        </w:p>
        <w:p w14:paraId="323E7ABB" w14:textId="4F7F0FBF" w:rsidR="007B3478" w:rsidRDefault="00695431" w:rsidP="00FD191E">
          <w:pPr>
            <w:pStyle w:val="TOC2"/>
            <w:spacing w:before="0" w:after="0"/>
            <w:rPr>
              <w:noProof/>
            </w:rPr>
          </w:pPr>
          <w:hyperlink w:anchor="_Toc80822659" w:history="1">
            <w:r w:rsidR="007B3478" w:rsidRPr="00687A3F">
              <w:rPr>
                <w:rStyle w:val="Hyperlink"/>
                <w:b/>
                <w:noProof/>
              </w:rPr>
              <w:t>1.</w:t>
            </w:r>
            <w:r w:rsidR="007B3478">
              <w:rPr>
                <w:noProof/>
              </w:rPr>
              <w:tab/>
            </w:r>
            <w:r w:rsidR="007B3478" w:rsidRPr="007B3478">
              <w:rPr>
                <w:rStyle w:val="Hyperlink"/>
                <w:b/>
                <w:noProof/>
              </w:rPr>
              <w:t>INTRODUCTION</w:t>
            </w:r>
            <w:r w:rsidR="007B3478">
              <w:rPr>
                <w:noProof/>
                <w:webHidden/>
              </w:rPr>
              <w:tab/>
            </w:r>
            <w:r w:rsidR="007B3478">
              <w:rPr>
                <w:noProof/>
                <w:webHidden/>
              </w:rPr>
              <w:fldChar w:fldCharType="begin"/>
            </w:r>
            <w:r w:rsidR="007B3478">
              <w:rPr>
                <w:noProof/>
                <w:webHidden/>
              </w:rPr>
              <w:instrText xml:space="preserve"> PAGEREF _Toc80822659 \h </w:instrText>
            </w:r>
            <w:r w:rsidR="007B3478">
              <w:rPr>
                <w:noProof/>
                <w:webHidden/>
              </w:rPr>
            </w:r>
            <w:r w:rsidR="007B3478">
              <w:rPr>
                <w:noProof/>
                <w:webHidden/>
              </w:rPr>
              <w:fldChar w:fldCharType="separate"/>
            </w:r>
            <w:r w:rsidR="008B653E">
              <w:rPr>
                <w:noProof/>
                <w:webHidden/>
              </w:rPr>
              <w:t>2</w:t>
            </w:r>
            <w:r w:rsidR="007B3478">
              <w:rPr>
                <w:noProof/>
                <w:webHidden/>
              </w:rPr>
              <w:fldChar w:fldCharType="end"/>
            </w:r>
          </w:hyperlink>
        </w:p>
        <w:p w14:paraId="21F730CD" w14:textId="0A23480F" w:rsidR="007B3478" w:rsidRDefault="00695431" w:rsidP="00FD191E">
          <w:pPr>
            <w:pStyle w:val="TOC2"/>
            <w:spacing w:before="0" w:after="0"/>
            <w:rPr>
              <w:noProof/>
            </w:rPr>
          </w:pPr>
          <w:hyperlink w:anchor="_Toc80822660" w:history="1">
            <w:r w:rsidR="007B3478" w:rsidRPr="00687A3F">
              <w:rPr>
                <w:rStyle w:val="Hyperlink"/>
                <w:b/>
                <w:noProof/>
              </w:rPr>
              <w:t>2.</w:t>
            </w:r>
            <w:r w:rsidR="007B3478">
              <w:rPr>
                <w:noProof/>
              </w:rPr>
              <w:tab/>
            </w:r>
            <w:r w:rsidR="007B3478" w:rsidRPr="007B3478">
              <w:rPr>
                <w:rStyle w:val="Hyperlink"/>
                <w:b/>
                <w:noProof/>
              </w:rPr>
              <w:t>THE COURT AND THE REGISTRY</w:t>
            </w:r>
            <w:r w:rsidR="007B3478">
              <w:rPr>
                <w:noProof/>
                <w:webHidden/>
              </w:rPr>
              <w:tab/>
            </w:r>
            <w:r w:rsidR="007B3478">
              <w:rPr>
                <w:noProof/>
                <w:webHidden/>
              </w:rPr>
              <w:fldChar w:fldCharType="begin"/>
            </w:r>
            <w:r w:rsidR="007B3478">
              <w:rPr>
                <w:noProof/>
                <w:webHidden/>
              </w:rPr>
              <w:instrText xml:space="preserve"> PAGEREF _Toc80822660 \h </w:instrText>
            </w:r>
            <w:r w:rsidR="007B3478">
              <w:rPr>
                <w:noProof/>
                <w:webHidden/>
              </w:rPr>
            </w:r>
            <w:r w:rsidR="007B3478">
              <w:rPr>
                <w:noProof/>
                <w:webHidden/>
              </w:rPr>
              <w:fldChar w:fldCharType="separate"/>
            </w:r>
            <w:r w:rsidR="008B653E">
              <w:rPr>
                <w:noProof/>
                <w:webHidden/>
              </w:rPr>
              <w:t>2</w:t>
            </w:r>
            <w:r w:rsidR="007B3478">
              <w:rPr>
                <w:noProof/>
                <w:webHidden/>
              </w:rPr>
              <w:fldChar w:fldCharType="end"/>
            </w:r>
          </w:hyperlink>
        </w:p>
        <w:p w14:paraId="2317EC49" w14:textId="5FCD9A22" w:rsidR="007B3478" w:rsidRDefault="00695431" w:rsidP="00FD191E">
          <w:pPr>
            <w:pStyle w:val="TOC2"/>
            <w:spacing w:before="0" w:after="0"/>
            <w:rPr>
              <w:noProof/>
            </w:rPr>
          </w:pPr>
          <w:hyperlink w:anchor="_Toc80822661" w:history="1">
            <w:r w:rsidR="007B3478" w:rsidRPr="00687A3F">
              <w:rPr>
                <w:rStyle w:val="Hyperlink"/>
                <w:b/>
                <w:noProof/>
              </w:rPr>
              <w:t>3.</w:t>
            </w:r>
            <w:r w:rsidR="007B3478">
              <w:rPr>
                <w:noProof/>
              </w:rPr>
              <w:tab/>
            </w:r>
            <w:r w:rsidR="007B3478" w:rsidRPr="007B3478">
              <w:rPr>
                <w:rStyle w:val="Hyperlink"/>
                <w:b/>
                <w:noProof/>
              </w:rPr>
              <w:t>OVERARCHING PURPOSE</w:t>
            </w:r>
            <w:r w:rsidR="007B3478">
              <w:rPr>
                <w:noProof/>
                <w:webHidden/>
              </w:rPr>
              <w:tab/>
            </w:r>
            <w:r w:rsidR="007B3478">
              <w:rPr>
                <w:noProof/>
                <w:webHidden/>
              </w:rPr>
              <w:fldChar w:fldCharType="begin"/>
            </w:r>
            <w:r w:rsidR="007B3478">
              <w:rPr>
                <w:noProof/>
                <w:webHidden/>
              </w:rPr>
              <w:instrText xml:space="preserve"> PAGEREF _Toc80822661 \h </w:instrText>
            </w:r>
            <w:r w:rsidR="007B3478">
              <w:rPr>
                <w:noProof/>
                <w:webHidden/>
              </w:rPr>
            </w:r>
            <w:r w:rsidR="007B3478">
              <w:rPr>
                <w:noProof/>
                <w:webHidden/>
              </w:rPr>
              <w:fldChar w:fldCharType="separate"/>
            </w:r>
            <w:r w:rsidR="008B653E">
              <w:rPr>
                <w:noProof/>
                <w:webHidden/>
              </w:rPr>
              <w:t>3</w:t>
            </w:r>
            <w:r w:rsidR="007B3478">
              <w:rPr>
                <w:noProof/>
                <w:webHidden/>
              </w:rPr>
              <w:fldChar w:fldCharType="end"/>
            </w:r>
          </w:hyperlink>
        </w:p>
        <w:p w14:paraId="67D06EC1" w14:textId="05096D71" w:rsidR="007B3478" w:rsidRDefault="00695431" w:rsidP="00FD191E">
          <w:pPr>
            <w:pStyle w:val="TOC2"/>
            <w:spacing w:before="0" w:after="0"/>
            <w:rPr>
              <w:noProof/>
            </w:rPr>
          </w:pPr>
          <w:hyperlink w:anchor="_Toc80822662" w:history="1">
            <w:r w:rsidR="007B3478" w:rsidRPr="00687A3F">
              <w:rPr>
                <w:rStyle w:val="Hyperlink"/>
                <w:b/>
                <w:noProof/>
              </w:rPr>
              <w:t>4.</w:t>
            </w:r>
            <w:r w:rsidR="007B3478">
              <w:rPr>
                <w:noProof/>
              </w:rPr>
              <w:tab/>
            </w:r>
            <w:r w:rsidR="007B3478" w:rsidRPr="007B3478">
              <w:rPr>
                <w:rStyle w:val="Hyperlink"/>
                <w:b/>
                <w:noProof/>
              </w:rPr>
              <w:t>FILING DOCUMENTS IN A MIGRATION PROCEEDING</w:t>
            </w:r>
            <w:r w:rsidR="007B3478">
              <w:rPr>
                <w:noProof/>
                <w:webHidden/>
              </w:rPr>
              <w:tab/>
            </w:r>
            <w:r w:rsidR="007B3478">
              <w:rPr>
                <w:noProof/>
                <w:webHidden/>
              </w:rPr>
              <w:fldChar w:fldCharType="begin"/>
            </w:r>
            <w:r w:rsidR="007B3478">
              <w:rPr>
                <w:noProof/>
                <w:webHidden/>
              </w:rPr>
              <w:instrText xml:space="preserve"> PAGEREF _Toc80822662 \h </w:instrText>
            </w:r>
            <w:r w:rsidR="007B3478">
              <w:rPr>
                <w:noProof/>
                <w:webHidden/>
              </w:rPr>
            </w:r>
            <w:r w:rsidR="007B3478">
              <w:rPr>
                <w:noProof/>
                <w:webHidden/>
              </w:rPr>
              <w:fldChar w:fldCharType="separate"/>
            </w:r>
            <w:r w:rsidR="008B653E">
              <w:rPr>
                <w:noProof/>
                <w:webHidden/>
              </w:rPr>
              <w:t>3</w:t>
            </w:r>
            <w:r w:rsidR="007B3478">
              <w:rPr>
                <w:noProof/>
                <w:webHidden/>
              </w:rPr>
              <w:fldChar w:fldCharType="end"/>
            </w:r>
          </w:hyperlink>
        </w:p>
        <w:p w14:paraId="4235D1D5" w14:textId="15ED9172" w:rsidR="007B3478" w:rsidRDefault="00695431" w:rsidP="00FD191E">
          <w:pPr>
            <w:pStyle w:val="TOC3"/>
            <w:spacing w:before="0" w:after="0"/>
            <w:rPr>
              <w:noProof/>
            </w:rPr>
          </w:pPr>
          <w:hyperlink w:anchor="_Toc80822663" w:history="1">
            <w:r w:rsidR="007B3478" w:rsidRPr="000950A8">
              <w:rPr>
                <w:rStyle w:val="Hyperlink"/>
                <w:noProof/>
              </w:rPr>
              <w:t>eLodgment</w:t>
            </w:r>
            <w:r w:rsidR="007B3478">
              <w:rPr>
                <w:noProof/>
                <w:webHidden/>
              </w:rPr>
              <w:tab/>
            </w:r>
            <w:r w:rsidR="007B3478">
              <w:rPr>
                <w:noProof/>
                <w:webHidden/>
              </w:rPr>
              <w:fldChar w:fldCharType="begin"/>
            </w:r>
            <w:r w:rsidR="007B3478">
              <w:rPr>
                <w:noProof/>
                <w:webHidden/>
              </w:rPr>
              <w:instrText xml:space="preserve"> PAGEREF _Toc80822663 \h </w:instrText>
            </w:r>
            <w:r w:rsidR="007B3478">
              <w:rPr>
                <w:noProof/>
                <w:webHidden/>
              </w:rPr>
            </w:r>
            <w:r w:rsidR="007B3478">
              <w:rPr>
                <w:noProof/>
                <w:webHidden/>
              </w:rPr>
              <w:fldChar w:fldCharType="separate"/>
            </w:r>
            <w:r w:rsidR="008B653E">
              <w:rPr>
                <w:noProof/>
                <w:webHidden/>
              </w:rPr>
              <w:t>3</w:t>
            </w:r>
            <w:r w:rsidR="007B3478">
              <w:rPr>
                <w:noProof/>
                <w:webHidden/>
              </w:rPr>
              <w:fldChar w:fldCharType="end"/>
            </w:r>
          </w:hyperlink>
        </w:p>
        <w:p w14:paraId="25BFAB8D" w14:textId="2B783B2C" w:rsidR="007B3478" w:rsidRDefault="00695431" w:rsidP="00FD191E">
          <w:pPr>
            <w:pStyle w:val="TOC3"/>
            <w:spacing w:before="0" w:after="0"/>
            <w:rPr>
              <w:noProof/>
            </w:rPr>
          </w:pPr>
          <w:hyperlink w:anchor="_Toc80822664" w:history="1">
            <w:r w:rsidR="007B3478" w:rsidRPr="000950A8">
              <w:rPr>
                <w:rStyle w:val="Hyperlink"/>
                <w:noProof/>
              </w:rPr>
              <w:t>Other filing methods</w:t>
            </w:r>
            <w:r w:rsidR="007B3478">
              <w:rPr>
                <w:noProof/>
                <w:webHidden/>
              </w:rPr>
              <w:tab/>
            </w:r>
            <w:r w:rsidR="007B3478">
              <w:rPr>
                <w:noProof/>
                <w:webHidden/>
              </w:rPr>
              <w:fldChar w:fldCharType="begin"/>
            </w:r>
            <w:r w:rsidR="007B3478">
              <w:rPr>
                <w:noProof/>
                <w:webHidden/>
              </w:rPr>
              <w:instrText xml:space="preserve"> PAGEREF _Toc80822664 \h </w:instrText>
            </w:r>
            <w:r w:rsidR="007B3478">
              <w:rPr>
                <w:noProof/>
                <w:webHidden/>
              </w:rPr>
            </w:r>
            <w:r w:rsidR="007B3478">
              <w:rPr>
                <w:noProof/>
                <w:webHidden/>
              </w:rPr>
              <w:fldChar w:fldCharType="separate"/>
            </w:r>
            <w:r w:rsidR="008B653E">
              <w:rPr>
                <w:noProof/>
                <w:webHidden/>
              </w:rPr>
              <w:t>3</w:t>
            </w:r>
            <w:r w:rsidR="007B3478">
              <w:rPr>
                <w:noProof/>
                <w:webHidden/>
              </w:rPr>
              <w:fldChar w:fldCharType="end"/>
            </w:r>
          </w:hyperlink>
        </w:p>
        <w:p w14:paraId="45250B87" w14:textId="3E484CB4" w:rsidR="007B3478" w:rsidRDefault="00695431" w:rsidP="00FD191E">
          <w:pPr>
            <w:pStyle w:val="TOC3"/>
            <w:spacing w:before="0" w:after="0"/>
            <w:rPr>
              <w:noProof/>
            </w:rPr>
          </w:pPr>
          <w:hyperlink w:anchor="_Toc80822665" w:history="1">
            <w:r w:rsidR="007B3478" w:rsidRPr="000950A8">
              <w:rPr>
                <w:rStyle w:val="Hyperlink"/>
                <w:noProof/>
              </w:rPr>
              <w:t>By email</w:t>
            </w:r>
            <w:r w:rsidR="007B3478">
              <w:rPr>
                <w:noProof/>
                <w:webHidden/>
              </w:rPr>
              <w:tab/>
            </w:r>
            <w:r w:rsidR="007B3478">
              <w:rPr>
                <w:noProof/>
                <w:webHidden/>
              </w:rPr>
              <w:fldChar w:fldCharType="begin"/>
            </w:r>
            <w:r w:rsidR="007B3478">
              <w:rPr>
                <w:noProof/>
                <w:webHidden/>
              </w:rPr>
              <w:instrText xml:space="preserve"> PAGEREF _Toc80822665 \h </w:instrText>
            </w:r>
            <w:r w:rsidR="007B3478">
              <w:rPr>
                <w:noProof/>
                <w:webHidden/>
              </w:rPr>
            </w:r>
            <w:r w:rsidR="007B3478">
              <w:rPr>
                <w:noProof/>
                <w:webHidden/>
              </w:rPr>
              <w:fldChar w:fldCharType="separate"/>
            </w:r>
            <w:r w:rsidR="008B653E">
              <w:rPr>
                <w:noProof/>
                <w:webHidden/>
              </w:rPr>
              <w:t>3</w:t>
            </w:r>
            <w:r w:rsidR="007B3478">
              <w:rPr>
                <w:noProof/>
                <w:webHidden/>
              </w:rPr>
              <w:fldChar w:fldCharType="end"/>
            </w:r>
          </w:hyperlink>
        </w:p>
        <w:p w14:paraId="39380293" w14:textId="5CA23D66" w:rsidR="007B3478" w:rsidRDefault="00695431" w:rsidP="00FD191E">
          <w:pPr>
            <w:pStyle w:val="TOC3"/>
            <w:spacing w:before="0" w:after="0"/>
            <w:rPr>
              <w:noProof/>
            </w:rPr>
          </w:pPr>
          <w:hyperlink w:anchor="_Toc80822666" w:history="1">
            <w:r w:rsidR="007B3478" w:rsidRPr="000950A8">
              <w:rPr>
                <w:rStyle w:val="Hyperlink"/>
                <w:noProof/>
              </w:rPr>
              <w:t>By hand delivery or by post</w:t>
            </w:r>
            <w:r w:rsidR="007B3478">
              <w:rPr>
                <w:noProof/>
                <w:webHidden/>
              </w:rPr>
              <w:tab/>
            </w:r>
            <w:r w:rsidR="007B3478">
              <w:rPr>
                <w:noProof/>
                <w:webHidden/>
              </w:rPr>
              <w:fldChar w:fldCharType="begin"/>
            </w:r>
            <w:r w:rsidR="007B3478">
              <w:rPr>
                <w:noProof/>
                <w:webHidden/>
              </w:rPr>
              <w:instrText xml:space="preserve"> PAGEREF _Toc80822666 \h </w:instrText>
            </w:r>
            <w:r w:rsidR="007B3478">
              <w:rPr>
                <w:noProof/>
                <w:webHidden/>
              </w:rPr>
            </w:r>
            <w:r w:rsidR="007B3478">
              <w:rPr>
                <w:noProof/>
                <w:webHidden/>
              </w:rPr>
              <w:fldChar w:fldCharType="separate"/>
            </w:r>
            <w:r w:rsidR="008B653E">
              <w:rPr>
                <w:noProof/>
                <w:webHidden/>
              </w:rPr>
              <w:t>3</w:t>
            </w:r>
            <w:r w:rsidR="007B3478">
              <w:rPr>
                <w:noProof/>
                <w:webHidden/>
              </w:rPr>
              <w:fldChar w:fldCharType="end"/>
            </w:r>
          </w:hyperlink>
        </w:p>
        <w:p w14:paraId="34C794A6" w14:textId="273A5DBA" w:rsidR="007B3478" w:rsidRDefault="00695431" w:rsidP="00FD191E">
          <w:pPr>
            <w:pStyle w:val="TOC3"/>
            <w:spacing w:before="0" w:after="0"/>
            <w:rPr>
              <w:noProof/>
            </w:rPr>
          </w:pPr>
          <w:hyperlink w:anchor="_Toc80822667" w:history="1">
            <w:r w:rsidR="007B3478" w:rsidRPr="000950A8">
              <w:rPr>
                <w:rStyle w:val="Hyperlink"/>
                <w:noProof/>
              </w:rPr>
              <w:t>By fax</w:t>
            </w:r>
            <w:r w:rsidR="007B3478">
              <w:rPr>
                <w:noProof/>
                <w:webHidden/>
              </w:rPr>
              <w:tab/>
            </w:r>
            <w:r w:rsidR="007B3478">
              <w:rPr>
                <w:noProof/>
                <w:webHidden/>
              </w:rPr>
              <w:fldChar w:fldCharType="begin"/>
            </w:r>
            <w:r w:rsidR="007B3478">
              <w:rPr>
                <w:noProof/>
                <w:webHidden/>
              </w:rPr>
              <w:instrText xml:space="preserve"> PAGEREF _Toc80822667 \h </w:instrText>
            </w:r>
            <w:r w:rsidR="007B3478">
              <w:rPr>
                <w:noProof/>
                <w:webHidden/>
              </w:rPr>
            </w:r>
            <w:r w:rsidR="007B3478">
              <w:rPr>
                <w:noProof/>
                <w:webHidden/>
              </w:rPr>
              <w:fldChar w:fldCharType="separate"/>
            </w:r>
            <w:r w:rsidR="008B653E">
              <w:rPr>
                <w:noProof/>
                <w:webHidden/>
              </w:rPr>
              <w:t>4</w:t>
            </w:r>
            <w:r w:rsidR="007B3478">
              <w:rPr>
                <w:noProof/>
                <w:webHidden/>
              </w:rPr>
              <w:fldChar w:fldCharType="end"/>
            </w:r>
          </w:hyperlink>
        </w:p>
        <w:p w14:paraId="679E7693" w14:textId="4844A590" w:rsidR="007B3478" w:rsidRDefault="00695431" w:rsidP="00FD191E">
          <w:pPr>
            <w:pStyle w:val="TOC2"/>
            <w:spacing w:before="0" w:after="0"/>
            <w:rPr>
              <w:noProof/>
            </w:rPr>
          </w:pPr>
          <w:hyperlink w:anchor="_Toc80822668" w:history="1">
            <w:r w:rsidR="007B3478" w:rsidRPr="00687A3F">
              <w:rPr>
                <w:rStyle w:val="Hyperlink"/>
                <w:b/>
                <w:noProof/>
              </w:rPr>
              <w:t>5.</w:t>
            </w:r>
            <w:r w:rsidR="007B3478">
              <w:rPr>
                <w:noProof/>
              </w:rPr>
              <w:tab/>
            </w:r>
            <w:r w:rsidR="007B3478" w:rsidRPr="007B3478">
              <w:rPr>
                <w:rStyle w:val="Hyperlink"/>
                <w:b/>
                <w:noProof/>
              </w:rPr>
              <w:t>STARTING A MIGRATION PROCEEDING</w:t>
            </w:r>
            <w:r w:rsidR="007B3478">
              <w:rPr>
                <w:noProof/>
                <w:webHidden/>
              </w:rPr>
              <w:tab/>
            </w:r>
            <w:r w:rsidR="007B3478">
              <w:rPr>
                <w:noProof/>
                <w:webHidden/>
              </w:rPr>
              <w:fldChar w:fldCharType="begin"/>
            </w:r>
            <w:r w:rsidR="007B3478">
              <w:rPr>
                <w:noProof/>
                <w:webHidden/>
              </w:rPr>
              <w:instrText xml:space="preserve"> PAGEREF _Toc80822668 \h </w:instrText>
            </w:r>
            <w:r w:rsidR="007B3478">
              <w:rPr>
                <w:noProof/>
                <w:webHidden/>
              </w:rPr>
            </w:r>
            <w:r w:rsidR="007B3478">
              <w:rPr>
                <w:noProof/>
                <w:webHidden/>
              </w:rPr>
              <w:fldChar w:fldCharType="separate"/>
            </w:r>
            <w:r w:rsidR="008B653E">
              <w:rPr>
                <w:noProof/>
                <w:webHidden/>
              </w:rPr>
              <w:t>4</w:t>
            </w:r>
            <w:r w:rsidR="007B3478">
              <w:rPr>
                <w:noProof/>
                <w:webHidden/>
              </w:rPr>
              <w:fldChar w:fldCharType="end"/>
            </w:r>
          </w:hyperlink>
        </w:p>
        <w:p w14:paraId="4537D02D" w14:textId="17DEC104" w:rsidR="007B3478" w:rsidRDefault="00695431" w:rsidP="00FD191E">
          <w:pPr>
            <w:pStyle w:val="TOC3"/>
            <w:spacing w:before="0" w:after="0"/>
            <w:rPr>
              <w:noProof/>
            </w:rPr>
          </w:pPr>
          <w:hyperlink w:anchor="_Toc80822669" w:history="1">
            <w:r w:rsidR="007B3478" w:rsidRPr="000950A8">
              <w:rPr>
                <w:rStyle w:val="Hyperlink"/>
                <w:noProof/>
              </w:rPr>
              <w:t>Filing an application for judicial review</w:t>
            </w:r>
            <w:r w:rsidR="007B3478">
              <w:rPr>
                <w:noProof/>
                <w:webHidden/>
              </w:rPr>
              <w:tab/>
            </w:r>
            <w:r w:rsidR="007B3478">
              <w:rPr>
                <w:noProof/>
                <w:webHidden/>
              </w:rPr>
              <w:fldChar w:fldCharType="begin"/>
            </w:r>
            <w:r w:rsidR="007B3478">
              <w:rPr>
                <w:noProof/>
                <w:webHidden/>
              </w:rPr>
              <w:instrText xml:space="preserve"> PAGEREF _Toc80822669 \h </w:instrText>
            </w:r>
            <w:r w:rsidR="007B3478">
              <w:rPr>
                <w:noProof/>
                <w:webHidden/>
              </w:rPr>
            </w:r>
            <w:r w:rsidR="007B3478">
              <w:rPr>
                <w:noProof/>
                <w:webHidden/>
              </w:rPr>
              <w:fldChar w:fldCharType="separate"/>
            </w:r>
            <w:r w:rsidR="008B653E">
              <w:rPr>
                <w:noProof/>
                <w:webHidden/>
              </w:rPr>
              <w:t>4</w:t>
            </w:r>
            <w:r w:rsidR="007B3478">
              <w:rPr>
                <w:noProof/>
                <w:webHidden/>
              </w:rPr>
              <w:fldChar w:fldCharType="end"/>
            </w:r>
          </w:hyperlink>
        </w:p>
        <w:p w14:paraId="093A21F9" w14:textId="1DF9AFBC" w:rsidR="007B3478" w:rsidRDefault="00695431" w:rsidP="00FD191E">
          <w:pPr>
            <w:pStyle w:val="TOC3"/>
            <w:spacing w:before="0" w:after="0"/>
            <w:rPr>
              <w:noProof/>
            </w:rPr>
          </w:pPr>
          <w:hyperlink w:anchor="_Toc80822670" w:history="1">
            <w:r w:rsidR="007B3478" w:rsidRPr="000950A8">
              <w:rPr>
                <w:rStyle w:val="Hyperlink"/>
                <w:noProof/>
              </w:rPr>
              <w:t>Urgent and expedited applications</w:t>
            </w:r>
            <w:r w:rsidR="007B3478">
              <w:rPr>
                <w:noProof/>
                <w:webHidden/>
              </w:rPr>
              <w:tab/>
            </w:r>
            <w:r w:rsidR="007B3478">
              <w:rPr>
                <w:noProof/>
                <w:webHidden/>
              </w:rPr>
              <w:fldChar w:fldCharType="begin"/>
            </w:r>
            <w:r w:rsidR="007B3478">
              <w:rPr>
                <w:noProof/>
                <w:webHidden/>
              </w:rPr>
              <w:instrText xml:space="preserve"> PAGEREF _Toc80822670 \h </w:instrText>
            </w:r>
            <w:r w:rsidR="007B3478">
              <w:rPr>
                <w:noProof/>
                <w:webHidden/>
              </w:rPr>
            </w:r>
            <w:r w:rsidR="007B3478">
              <w:rPr>
                <w:noProof/>
                <w:webHidden/>
              </w:rPr>
              <w:fldChar w:fldCharType="separate"/>
            </w:r>
            <w:r w:rsidR="008B653E">
              <w:rPr>
                <w:noProof/>
                <w:webHidden/>
              </w:rPr>
              <w:t>5</w:t>
            </w:r>
            <w:r w:rsidR="007B3478">
              <w:rPr>
                <w:noProof/>
                <w:webHidden/>
              </w:rPr>
              <w:fldChar w:fldCharType="end"/>
            </w:r>
          </w:hyperlink>
        </w:p>
        <w:p w14:paraId="1635F5D9" w14:textId="7A15EAB4" w:rsidR="007B3478" w:rsidRDefault="00695431" w:rsidP="00FD191E">
          <w:pPr>
            <w:pStyle w:val="TOC3"/>
            <w:spacing w:before="0" w:after="0"/>
            <w:rPr>
              <w:noProof/>
            </w:rPr>
          </w:pPr>
          <w:hyperlink w:anchor="_Toc80822671" w:history="1">
            <w:r w:rsidR="007B3478" w:rsidRPr="000950A8">
              <w:rPr>
                <w:rStyle w:val="Hyperlink"/>
                <w:noProof/>
              </w:rPr>
              <w:t>Notifying the other party</w:t>
            </w:r>
            <w:r w:rsidR="007B3478">
              <w:rPr>
                <w:noProof/>
                <w:webHidden/>
              </w:rPr>
              <w:tab/>
            </w:r>
            <w:r w:rsidR="007B3478">
              <w:rPr>
                <w:noProof/>
                <w:webHidden/>
              </w:rPr>
              <w:fldChar w:fldCharType="begin"/>
            </w:r>
            <w:r w:rsidR="007B3478">
              <w:rPr>
                <w:noProof/>
                <w:webHidden/>
              </w:rPr>
              <w:instrText xml:space="preserve"> PAGEREF _Toc80822671 \h </w:instrText>
            </w:r>
            <w:r w:rsidR="007B3478">
              <w:rPr>
                <w:noProof/>
                <w:webHidden/>
              </w:rPr>
            </w:r>
            <w:r w:rsidR="007B3478">
              <w:rPr>
                <w:noProof/>
                <w:webHidden/>
              </w:rPr>
              <w:fldChar w:fldCharType="separate"/>
            </w:r>
            <w:r w:rsidR="008B653E">
              <w:rPr>
                <w:noProof/>
                <w:webHidden/>
              </w:rPr>
              <w:t>5</w:t>
            </w:r>
            <w:r w:rsidR="007B3478">
              <w:rPr>
                <w:noProof/>
                <w:webHidden/>
              </w:rPr>
              <w:fldChar w:fldCharType="end"/>
            </w:r>
          </w:hyperlink>
        </w:p>
        <w:p w14:paraId="2F2535A3" w14:textId="0417A4AE" w:rsidR="007B3478" w:rsidRDefault="00695431" w:rsidP="00FD191E">
          <w:pPr>
            <w:pStyle w:val="TOC3"/>
            <w:spacing w:before="0" w:after="0"/>
            <w:rPr>
              <w:noProof/>
            </w:rPr>
          </w:pPr>
          <w:hyperlink w:anchor="_Toc80822672" w:history="1">
            <w:r w:rsidR="007B3478" w:rsidRPr="000950A8">
              <w:rPr>
                <w:rStyle w:val="Hyperlink"/>
                <w:noProof/>
              </w:rPr>
              <w:t>What the Court does next</w:t>
            </w:r>
            <w:r w:rsidR="007B3478">
              <w:rPr>
                <w:noProof/>
                <w:webHidden/>
              </w:rPr>
              <w:tab/>
            </w:r>
            <w:r w:rsidR="007B3478">
              <w:rPr>
                <w:noProof/>
                <w:webHidden/>
              </w:rPr>
              <w:fldChar w:fldCharType="begin"/>
            </w:r>
            <w:r w:rsidR="007B3478">
              <w:rPr>
                <w:noProof/>
                <w:webHidden/>
              </w:rPr>
              <w:instrText xml:space="preserve"> PAGEREF _Toc80822672 \h </w:instrText>
            </w:r>
            <w:r w:rsidR="007B3478">
              <w:rPr>
                <w:noProof/>
                <w:webHidden/>
              </w:rPr>
            </w:r>
            <w:r w:rsidR="007B3478">
              <w:rPr>
                <w:noProof/>
                <w:webHidden/>
              </w:rPr>
              <w:fldChar w:fldCharType="separate"/>
            </w:r>
            <w:r w:rsidR="008B653E">
              <w:rPr>
                <w:noProof/>
                <w:webHidden/>
              </w:rPr>
              <w:t>6</w:t>
            </w:r>
            <w:r w:rsidR="007B3478">
              <w:rPr>
                <w:noProof/>
                <w:webHidden/>
              </w:rPr>
              <w:fldChar w:fldCharType="end"/>
            </w:r>
          </w:hyperlink>
        </w:p>
        <w:p w14:paraId="418783B5" w14:textId="405EC272" w:rsidR="007B3478" w:rsidRDefault="00695431" w:rsidP="00FD191E">
          <w:pPr>
            <w:pStyle w:val="TOC2"/>
            <w:spacing w:before="0" w:after="0"/>
            <w:rPr>
              <w:noProof/>
            </w:rPr>
          </w:pPr>
          <w:hyperlink w:anchor="_Toc80822673" w:history="1">
            <w:r w:rsidR="007B3478" w:rsidRPr="00687A3F">
              <w:rPr>
                <w:rStyle w:val="Hyperlink"/>
                <w:b/>
                <w:noProof/>
              </w:rPr>
              <w:t>6.</w:t>
            </w:r>
            <w:r w:rsidR="007B3478">
              <w:rPr>
                <w:noProof/>
              </w:rPr>
              <w:tab/>
            </w:r>
            <w:r w:rsidR="007B3478" w:rsidRPr="007B3478">
              <w:rPr>
                <w:rStyle w:val="Hyperlink"/>
                <w:b/>
                <w:noProof/>
              </w:rPr>
              <w:t>RESPONDING TO AN APPLICATION</w:t>
            </w:r>
            <w:r w:rsidR="007B3478">
              <w:rPr>
                <w:noProof/>
                <w:webHidden/>
              </w:rPr>
              <w:tab/>
            </w:r>
            <w:r w:rsidR="007B3478">
              <w:rPr>
                <w:noProof/>
                <w:webHidden/>
              </w:rPr>
              <w:fldChar w:fldCharType="begin"/>
            </w:r>
            <w:r w:rsidR="007B3478">
              <w:rPr>
                <w:noProof/>
                <w:webHidden/>
              </w:rPr>
              <w:instrText xml:space="preserve"> PAGEREF _Toc80822673 \h </w:instrText>
            </w:r>
            <w:r w:rsidR="007B3478">
              <w:rPr>
                <w:noProof/>
                <w:webHidden/>
              </w:rPr>
            </w:r>
            <w:r w:rsidR="007B3478">
              <w:rPr>
                <w:noProof/>
                <w:webHidden/>
              </w:rPr>
              <w:fldChar w:fldCharType="separate"/>
            </w:r>
            <w:r w:rsidR="008B653E">
              <w:rPr>
                <w:noProof/>
                <w:webHidden/>
              </w:rPr>
              <w:t>6</w:t>
            </w:r>
            <w:r w:rsidR="007B3478">
              <w:rPr>
                <w:noProof/>
                <w:webHidden/>
              </w:rPr>
              <w:fldChar w:fldCharType="end"/>
            </w:r>
          </w:hyperlink>
        </w:p>
        <w:p w14:paraId="06D49A43" w14:textId="243052DD" w:rsidR="007B3478" w:rsidRDefault="00695431" w:rsidP="00FD191E">
          <w:pPr>
            <w:pStyle w:val="TOC2"/>
            <w:spacing w:before="0" w:after="0"/>
            <w:rPr>
              <w:noProof/>
            </w:rPr>
          </w:pPr>
          <w:hyperlink w:anchor="_Toc80822674" w:history="1">
            <w:r w:rsidR="007B3478" w:rsidRPr="00687A3F">
              <w:rPr>
                <w:rStyle w:val="Hyperlink"/>
                <w:b/>
                <w:noProof/>
              </w:rPr>
              <w:t>7.</w:t>
            </w:r>
            <w:r w:rsidR="007B3478">
              <w:rPr>
                <w:noProof/>
              </w:rPr>
              <w:tab/>
            </w:r>
            <w:r w:rsidR="007B3478" w:rsidRPr="007B3478">
              <w:rPr>
                <w:rStyle w:val="Hyperlink"/>
                <w:b/>
                <w:noProof/>
              </w:rPr>
              <w:t>CHANGE OF REGISTRY</w:t>
            </w:r>
            <w:r w:rsidR="007B3478">
              <w:rPr>
                <w:noProof/>
                <w:webHidden/>
              </w:rPr>
              <w:tab/>
            </w:r>
            <w:r w:rsidR="007B3478">
              <w:rPr>
                <w:noProof/>
                <w:webHidden/>
              </w:rPr>
              <w:fldChar w:fldCharType="begin"/>
            </w:r>
            <w:r w:rsidR="007B3478">
              <w:rPr>
                <w:noProof/>
                <w:webHidden/>
              </w:rPr>
              <w:instrText xml:space="preserve"> PAGEREF _Toc80822674 \h </w:instrText>
            </w:r>
            <w:r w:rsidR="007B3478">
              <w:rPr>
                <w:noProof/>
                <w:webHidden/>
              </w:rPr>
            </w:r>
            <w:r w:rsidR="007B3478">
              <w:rPr>
                <w:noProof/>
                <w:webHidden/>
              </w:rPr>
              <w:fldChar w:fldCharType="separate"/>
            </w:r>
            <w:r w:rsidR="008B653E">
              <w:rPr>
                <w:noProof/>
                <w:webHidden/>
              </w:rPr>
              <w:t>6</w:t>
            </w:r>
            <w:r w:rsidR="007B3478">
              <w:rPr>
                <w:noProof/>
                <w:webHidden/>
              </w:rPr>
              <w:fldChar w:fldCharType="end"/>
            </w:r>
          </w:hyperlink>
        </w:p>
        <w:p w14:paraId="252EB836" w14:textId="10F2841A" w:rsidR="007B3478" w:rsidRDefault="00695431" w:rsidP="00FD191E">
          <w:pPr>
            <w:pStyle w:val="TOC2"/>
            <w:spacing w:before="0" w:after="0"/>
            <w:rPr>
              <w:noProof/>
            </w:rPr>
          </w:pPr>
          <w:hyperlink w:anchor="_Toc80822675" w:history="1">
            <w:r w:rsidR="007B3478" w:rsidRPr="00687A3F">
              <w:rPr>
                <w:rStyle w:val="Hyperlink"/>
                <w:b/>
                <w:noProof/>
              </w:rPr>
              <w:t>8.</w:t>
            </w:r>
            <w:r w:rsidR="007B3478">
              <w:rPr>
                <w:noProof/>
              </w:rPr>
              <w:tab/>
            </w:r>
            <w:r w:rsidR="007B3478" w:rsidRPr="007B3478">
              <w:rPr>
                <w:rStyle w:val="Hyperlink"/>
                <w:b/>
                <w:noProof/>
              </w:rPr>
              <w:t>COURT EVENTS</w:t>
            </w:r>
            <w:r w:rsidR="007B3478">
              <w:rPr>
                <w:noProof/>
                <w:webHidden/>
              </w:rPr>
              <w:tab/>
            </w:r>
            <w:r w:rsidR="007B3478">
              <w:rPr>
                <w:noProof/>
                <w:webHidden/>
              </w:rPr>
              <w:fldChar w:fldCharType="begin"/>
            </w:r>
            <w:r w:rsidR="007B3478">
              <w:rPr>
                <w:noProof/>
                <w:webHidden/>
              </w:rPr>
              <w:instrText xml:space="preserve"> PAGEREF _Toc80822675 \h </w:instrText>
            </w:r>
            <w:r w:rsidR="007B3478">
              <w:rPr>
                <w:noProof/>
                <w:webHidden/>
              </w:rPr>
            </w:r>
            <w:r w:rsidR="007B3478">
              <w:rPr>
                <w:noProof/>
                <w:webHidden/>
              </w:rPr>
              <w:fldChar w:fldCharType="separate"/>
            </w:r>
            <w:r w:rsidR="008B653E">
              <w:rPr>
                <w:noProof/>
                <w:webHidden/>
              </w:rPr>
              <w:t>7</w:t>
            </w:r>
            <w:r w:rsidR="007B3478">
              <w:rPr>
                <w:noProof/>
                <w:webHidden/>
              </w:rPr>
              <w:fldChar w:fldCharType="end"/>
            </w:r>
          </w:hyperlink>
        </w:p>
        <w:p w14:paraId="0C5DA81E" w14:textId="403CE206" w:rsidR="007B3478" w:rsidRDefault="00695431" w:rsidP="00FD191E">
          <w:pPr>
            <w:pStyle w:val="TOC3"/>
            <w:spacing w:before="0" w:after="0"/>
            <w:rPr>
              <w:noProof/>
            </w:rPr>
          </w:pPr>
          <w:hyperlink w:anchor="_Toc80822676" w:history="1">
            <w:r w:rsidR="007B3478" w:rsidRPr="000950A8">
              <w:rPr>
                <w:rStyle w:val="Hyperlink"/>
                <w:noProof/>
              </w:rPr>
              <w:t>Directions and orders</w:t>
            </w:r>
            <w:r w:rsidR="007B3478">
              <w:rPr>
                <w:noProof/>
                <w:webHidden/>
              </w:rPr>
              <w:tab/>
            </w:r>
            <w:r w:rsidR="007B3478">
              <w:rPr>
                <w:noProof/>
                <w:webHidden/>
              </w:rPr>
              <w:fldChar w:fldCharType="begin"/>
            </w:r>
            <w:r w:rsidR="007B3478">
              <w:rPr>
                <w:noProof/>
                <w:webHidden/>
              </w:rPr>
              <w:instrText xml:space="preserve"> PAGEREF _Toc80822676 \h </w:instrText>
            </w:r>
            <w:r w:rsidR="007B3478">
              <w:rPr>
                <w:noProof/>
                <w:webHidden/>
              </w:rPr>
            </w:r>
            <w:r w:rsidR="007B3478">
              <w:rPr>
                <w:noProof/>
                <w:webHidden/>
              </w:rPr>
              <w:fldChar w:fldCharType="separate"/>
            </w:r>
            <w:r w:rsidR="008B653E">
              <w:rPr>
                <w:noProof/>
                <w:webHidden/>
              </w:rPr>
              <w:t>7</w:t>
            </w:r>
            <w:r w:rsidR="007B3478">
              <w:rPr>
                <w:noProof/>
                <w:webHidden/>
              </w:rPr>
              <w:fldChar w:fldCharType="end"/>
            </w:r>
          </w:hyperlink>
        </w:p>
        <w:p w14:paraId="000738BB" w14:textId="77FA9D17" w:rsidR="007B3478" w:rsidRDefault="00695431" w:rsidP="00FD191E">
          <w:pPr>
            <w:pStyle w:val="TOC3"/>
            <w:spacing w:before="0" w:after="0"/>
            <w:rPr>
              <w:noProof/>
            </w:rPr>
          </w:pPr>
          <w:hyperlink w:anchor="_Toc80822677" w:history="1">
            <w:r w:rsidR="007B3478" w:rsidRPr="000950A8">
              <w:rPr>
                <w:rStyle w:val="Hyperlink"/>
                <w:noProof/>
              </w:rPr>
              <w:t>First court date</w:t>
            </w:r>
            <w:r w:rsidR="007B3478">
              <w:rPr>
                <w:noProof/>
                <w:webHidden/>
              </w:rPr>
              <w:tab/>
            </w:r>
            <w:r w:rsidR="007B3478">
              <w:rPr>
                <w:noProof/>
                <w:webHidden/>
              </w:rPr>
              <w:fldChar w:fldCharType="begin"/>
            </w:r>
            <w:r w:rsidR="007B3478">
              <w:rPr>
                <w:noProof/>
                <w:webHidden/>
              </w:rPr>
              <w:instrText xml:space="preserve"> PAGEREF _Toc80822677 \h </w:instrText>
            </w:r>
            <w:r w:rsidR="007B3478">
              <w:rPr>
                <w:noProof/>
                <w:webHidden/>
              </w:rPr>
            </w:r>
            <w:r w:rsidR="007B3478">
              <w:rPr>
                <w:noProof/>
                <w:webHidden/>
              </w:rPr>
              <w:fldChar w:fldCharType="separate"/>
            </w:r>
            <w:r w:rsidR="008B653E">
              <w:rPr>
                <w:noProof/>
                <w:webHidden/>
              </w:rPr>
              <w:t>7</w:t>
            </w:r>
            <w:r w:rsidR="007B3478">
              <w:rPr>
                <w:noProof/>
                <w:webHidden/>
              </w:rPr>
              <w:fldChar w:fldCharType="end"/>
            </w:r>
          </w:hyperlink>
        </w:p>
        <w:p w14:paraId="30180965" w14:textId="3F315DA0" w:rsidR="007B3478" w:rsidRDefault="00695431" w:rsidP="00FD191E">
          <w:pPr>
            <w:pStyle w:val="TOC3"/>
            <w:spacing w:before="0" w:after="0"/>
            <w:rPr>
              <w:noProof/>
            </w:rPr>
          </w:pPr>
          <w:hyperlink w:anchor="_Toc80822678" w:history="1">
            <w:r w:rsidR="007B3478" w:rsidRPr="000950A8">
              <w:rPr>
                <w:rStyle w:val="Hyperlink"/>
                <w:noProof/>
              </w:rPr>
              <w:t>Final hearing</w:t>
            </w:r>
            <w:r w:rsidR="007B3478">
              <w:rPr>
                <w:noProof/>
                <w:webHidden/>
              </w:rPr>
              <w:tab/>
            </w:r>
            <w:r w:rsidR="007B3478">
              <w:rPr>
                <w:noProof/>
                <w:webHidden/>
              </w:rPr>
              <w:fldChar w:fldCharType="begin"/>
            </w:r>
            <w:r w:rsidR="007B3478">
              <w:rPr>
                <w:noProof/>
                <w:webHidden/>
              </w:rPr>
              <w:instrText xml:space="preserve"> PAGEREF _Toc80822678 \h </w:instrText>
            </w:r>
            <w:r w:rsidR="007B3478">
              <w:rPr>
                <w:noProof/>
                <w:webHidden/>
              </w:rPr>
            </w:r>
            <w:r w:rsidR="007B3478">
              <w:rPr>
                <w:noProof/>
                <w:webHidden/>
              </w:rPr>
              <w:fldChar w:fldCharType="separate"/>
            </w:r>
            <w:r w:rsidR="008B653E">
              <w:rPr>
                <w:noProof/>
                <w:webHidden/>
              </w:rPr>
              <w:t>7</w:t>
            </w:r>
            <w:r w:rsidR="007B3478">
              <w:rPr>
                <w:noProof/>
                <w:webHidden/>
              </w:rPr>
              <w:fldChar w:fldCharType="end"/>
            </w:r>
          </w:hyperlink>
        </w:p>
        <w:p w14:paraId="252D28A8" w14:textId="6141220C" w:rsidR="007B3478" w:rsidRDefault="00695431" w:rsidP="00FD191E">
          <w:pPr>
            <w:pStyle w:val="TOC2"/>
            <w:spacing w:before="0" w:after="0"/>
            <w:rPr>
              <w:noProof/>
            </w:rPr>
          </w:pPr>
          <w:hyperlink w:anchor="_Toc80822679" w:history="1">
            <w:r w:rsidR="007B3478" w:rsidRPr="00687A3F">
              <w:rPr>
                <w:rStyle w:val="Hyperlink"/>
                <w:b/>
                <w:noProof/>
              </w:rPr>
              <w:t>9.</w:t>
            </w:r>
            <w:r w:rsidR="007B3478">
              <w:rPr>
                <w:noProof/>
              </w:rPr>
              <w:tab/>
            </w:r>
            <w:r w:rsidR="007B3478" w:rsidRPr="007B3478">
              <w:rPr>
                <w:rStyle w:val="Hyperlink"/>
                <w:b/>
                <w:noProof/>
              </w:rPr>
              <w:t>APPLICATION IN A PROCEEDING</w:t>
            </w:r>
            <w:r w:rsidR="007B3478">
              <w:rPr>
                <w:noProof/>
                <w:webHidden/>
              </w:rPr>
              <w:tab/>
            </w:r>
            <w:r w:rsidR="007B3478">
              <w:rPr>
                <w:noProof/>
                <w:webHidden/>
              </w:rPr>
              <w:fldChar w:fldCharType="begin"/>
            </w:r>
            <w:r w:rsidR="007B3478">
              <w:rPr>
                <w:noProof/>
                <w:webHidden/>
              </w:rPr>
              <w:instrText xml:space="preserve"> PAGEREF _Toc80822679 \h </w:instrText>
            </w:r>
            <w:r w:rsidR="007B3478">
              <w:rPr>
                <w:noProof/>
                <w:webHidden/>
              </w:rPr>
            </w:r>
            <w:r w:rsidR="007B3478">
              <w:rPr>
                <w:noProof/>
                <w:webHidden/>
              </w:rPr>
              <w:fldChar w:fldCharType="separate"/>
            </w:r>
            <w:r w:rsidR="008B653E">
              <w:rPr>
                <w:noProof/>
                <w:webHidden/>
              </w:rPr>
              <w:t>8</w:t>
            </w:r>
            <w:r w:rsidR="007B3478">
              <w:rPr>
                <w:noProof/>
                <w:webHidden/>
              </w:rPr>
              <w:fldChar w:fldCharType="end"/>
            </w:r>
          </w:hyperlink>
        </w:p>
        <w:p w14:paraId="507D88A7" w14:textId="6F4DB368" w:rsidR="007B3478" w:rsidRDefault="00695431" w:rsidP="00FD191E">
          <w:pPr>
            <w:pStyle w:val="TOC2"/>
            <w:spacing w:before="0" w:after="0"/>
            <w:rPr>
              <w:noProof/>
            </w:rPr>
          </w:pPr>
          <w:hyperlink w:anchor="_Toc80822680" w:history="1">
            <w:r w:rsidR="007B3478" w:rsidRPr="00687A3F">
              <w:rPr>
                <w:rStyle w:val="Hyperlink"/>
                <w:b/>
                <w:noProof/>
              </w:rPr>
              <w:t>10.</w:t>
            </w:r>
            <w:r w:rsidR="007B3478">
              <w:rPr>
                <w:noProof/>
              </w:rPr>
              <w:tab/>
            </w:r>
            <w:r w:rsidR="007B3478" w:rsidRPr="007B3478">
              <w:rPr>
                <w:rStyle w:val="Hyperlink"/>
                <w:b/>
                <w:noProof/>
              </w:rPr>
              <w:t>DISCONTINUING A PROCEEDING</w:t>
            </w:r>
            <w:r w:rsidR="007B3478">
              <w:rPr>
                <w:noProof/>
                <w:webHidden/>
              </w:rPr>
              <w:tab/>
            </w:r>
            <w:r w:rsidR="007B3478">
              <w:rPr>
                <w:noProof/>
                <w:webHidden/>
              </w:rPr>
              <w:fldChar w:fldCharType="begin"/>
            </w:r>
            <w:r w:rsidR="007B3478">
              <w:rPr>
                <w:noProof/>
                <w:webHidden/>
              </w:rPr>
              <w:instrText xml:space="preserve"> PAGEREF _Toc80822680 \h </w:instrText>
            </w:r>
            <w:r w:rsidR="007B3478">
              <w:rPr>
                <w:noProof/>
                <w:webHidden/>
              </w:rPr>
            </w:r>
            <w:r w:rsidR="007B3478">
              <w:rPr>
                <w:noProof/>
                <w:webHidden/>
              </w:rPr>
              <w:fldChar w:fldCharType="separate"/>
            </w:r>
            <w:r w:rsidR="008B653E">
              <w:rPr>
                <w:noProof/>
                <w:webHidden/>
              </w:rPr>
              <w:t>8</w:t>
            </w:r>
            <w:r w:rsidR="007B3478">
              <w:rPr>
                <w:noProof/>
                <w:webHidden/>
              </w:rPr>
              <w:fldChar w:fldCharType="end"/>
            </w:r>
          </w:hyperlink>
        </w:p>
        <w:p w14:paraId="7AF03D6A" w14:textId="01625B4B" w:rsidR="007B3478" w:rsidRDefault="00695431" w:rsidP="00FD191E">
          <w:pPr>
            <w:pStyle w:val="TOC2"/>
            <w:spacing w:before="0" w:after="0"/>
            <w:rPr>
              <w:noProof/>
            </w:rPr>
          </w:pPr>
          <w:hyperlink w:anchor="_Toc80822681" w:history="1">
            <w:r w:rsidR="007B3478" w:rsidRPr="00687A3F">
              <w:rPr>
                <w:rStyle w:val="Hyperlink"/>
                <w:b/>
                <w:noProof/>
              </w:rPr>
              <w:t>11.</w:t>
            </w:r>
            <w:r w:rsidR="007B3478">
              <w:rPr>
                <w:noProof/>
              </w:rPr>
              <w:tab/>
            </w:r>
            <w:r w:rsidR="007B3478" w:rsidRPr="007B3478">
              <w:rPr>
                <w:rStyle w:val="Hyperlink"/>
                <w:b/>
                <w:noProof/>
              </w:rPr>
              <w:t>COSTS</w:t>
            </w:r>
            <w:r w:rsidR="007B3478">
              <w:rPr>
                <w:noProof/>
                <w:webHidden/>
              </w:rPr>
              <w:tab/>
            </w:r>
            <w:r w:rsidR="007B3478">
              <w:rPr>
                <w:noProof/>
                <w:webHidden/>
              </w:rPr>
              <w:fldChar w:fldCharType="begin"/>
            </w:r>
            <w:r w:rsidR="007B3478">
              <w:rPr>
                <w:noProof/>
                <w:webHidden/>
              </w:rPr>
              <w:instrText xml:space="preserve"> PAGEREF _Toc80822681 \h </w:instrText>
            </w:r>
            <w:r w:rsidR="007B3478">
              <w:rPr>
                <w:noProof/>
                <w:webHidden/>
              </w:rPr>
            </w:r>
            <w:r w:rsidR="007B3478">
              <w:rPr>
                <w:noProof/>
                <w:webHidden/>
              </w:rPr>
              <w:fldChar w:fldCharType="separate"/>
            </w:r>
            <w:r w:rsidR="008B653E">
              <w:rPr>
                <w:noProof/>
                <w:webHidden/>
              </w:rPr>
              <w:t>8</w:t>
            </w:r>
            <w:r w:rsidR="007B3478">
              <w:rPr>
                <w:noProof/>
                <w:webHidden/>
              </w:rPr>
              <w:fldChar w:fldCharType="end"/>
            </w:r>
          </w:hyperlink>
        </w:p>
        <w:p w14:paraId="6D710809" w14:textId="1AA0B9D6" w:rsidR="007B3478" w:rsidRDefault="00695431" w:rsidP="00FD191E">
          <w:pPr>
            <w:pStyle w:val="TOC2"/>
            <w:spacing w:before="0" w:after="0"/>
            <w:rPr>
              <w:noProof/>
            </w:rPr>
          </w:pPr>
          <w:hyperlink w:anchor="_Toc80822682" w:history="1">
            <w:r w:rsidR="007B3478" w:rsidRPr="00687A3F">
              <w:rPr>
                <w:rStyle w:val="Hyperlink"/>
                <w:b/>
                <w:noProof/>
              </w:rPr>
              <w:t>12.</w:t>
            </w:r>
            <w:r w:rsidR="007B3478">
              <w:rPr>
                <w:noProof/>
              </w:rPr>
              <w:tab/>
            </w:r>
            <w:r w:rsidR="007B3478" w:rsidRPr="007B3478">
              <w:rPr>
                <w:rStyle w:val="Hyperlink"/>
                <w:b/>
                <w:noProof/>
              </w:rPr>
              <w:t>CONSENT ORDERS</w:t>
            </w:r>
            <w:r w:rsidR="007B3478">
              <w:rPr>
                <w:noProof/>
                <w:webHidden/>
              </w:rPr>
              <w:tab/>
            </w:r>
            <w:r w:rsidR="007B3478">
              <w:rPr>
                <w:noProof/>
                <w:webHidden/>
              </w:rPr>
              <w:fldChar w:fldCharType="begin"/>
            </w:r>
            <w:r w:rsidR="007B3478">
              <w:rPr>
                <w:noProof/>
                <w:webHidden/>
              </w:rPr>
              <w:instrText xml:space="preserve"> PAGEREF _Toc80822682 \h </w:instrText>
            </w:r>
            <w:r w:rsidR="007B3478">
              <w:rPr>
                <w:noProof/>
                <w:webHidden/>
              </w:rPr>
            </w:r>
            <w:r w:rsidR="007B3478">
              <w:rPr>
                <w:noProof/>
                <w:webHidden/>
              </w:rPr>
              <w:fldChar w:fldCharType="separate"/>
            </w:r>
            <w:r w:rsidR="008B653E">
              <w:rPr>
                <w:noProof/>
                <w:webHidden/>
              </w:rPr>
              <w:t>9</w:t>
            </w:r>
            <w:r w:rsidR="007B3478">
              <w:rPr>
                <w:noProof/>
                <w:webHidden/>
              </w:rPr>
              <w:fldChar w:fldCharType="end"/>
            </w:r>
          </w:hyperlink>
        </w:p>
        <w:p w14:paraId="22C8E87B" w14:textId="3B078DCB" w:rsidR="007B3478" w:rsidRDefault="00695431" w:rsidP="00FD191E">
          <w:pPr>
            <w:pStyle w:val="TOC2"/>
            <w:spacing w:before="0" w:after="0"/>
          </w:pPr>
          <w:hyperlink w:anchor="_Toc80822683" w:history="1">
            <w:r w:rsidR="007B3478" w:rsidRPr="00687A3F">
              <w:rPr>
                <w:rStyle w:val="Hyperlink"/>
                <w:b/>
                <w:noProof/>
              </w:rPr>
              <w:t>13.</w:t>
            </w:r>
            <w:r w:rsidR="007B3478">
              <w:rPr>
                <w:noProof/>
              </w:rPr>
              <w:tab/>
            </w:r>
            <w:r w:rsidR="007B3478" w:rsidRPr="007B3478">
              <w:rPr>
                <w:rStyle w:val="Hyperlink"/>
                <w:b/>
                <w:noProof/>
              </w:rPr>
              <w:t>FURTHER INFORMATION</w:t>
            </w:r>
            <w:r w:rsidR="007B3478">
              <w:rPr>
                <w:noProof/>
                <w:webHidden/>
              </w:rPr>
              <w:tab/>
            </w:r>
            <w:r w:rsidR="007B3478">
              <w:rPr>
                <w:noProof/>
                <w:webHidden/>
              </w:rPr>
              <w:fldChar w:fldCharType="begin"/>
            </w:r>
            <w:r w:rsidR="007B3478">
              <w:rPr>
                <w:noProof/>
                <w:webHidden/>
              </w:rPr>
              <w:instrText xml:space="preserve"> PAGEREF _Toc80822683 \h </w:instrText>
            </w:r>
            <w:r w:rsidR="007B3478">
              <w:rPr>
                <w:noProof/>
                <w:webHidden/>
              </w:rPr>
            </w:r>
            <w:r w:rsidR="007B3478">
              <w:rPr>
                <w:noProof/>
                <w:webHidden/>
              </w:rPr>
              <w:fldChar w:fldCharType="separate"/>
            </w:r>
            <w:r w:rsidR="008B653E">
              <w:rPr>
                <w:noProof/>
                <w:webHidden/>
              </w:rPr>
              <w:t>9</w:t>
            </w:r>
            <w:r w:rsidR="007B3478">
              <w:rPr>
                <w:noProof/>
                <w:webHidden/>
              </w:rPr>
              <w:fldChar w:fldCharType="end"/>
            </w:r>
          </w:hyperlink>
          <w:r w:rsidR="007B3478">
            <w:rPr>
              <w:b/>
              <w:bCs/>
              <w:noProof/>
            </w:rPr>
            <w:fldChar w:fldCharType="end"/>
          </w:r>
        </w:p>
      </w:sdtContent>
    </w:sdt>
    <w:p w14:paraId="28F48FD3" w14:textId="275ADBBF" w:rsidR="003612D4" w:rsidRDefault="003612D4" w:rsidP="000F50B1">
      <w:pPr>
        <w:pStyle w:val="Heading2"/>
      </w:pPr>
      <w:bookmarkStart w:id="2" w:name="_Toc80822659"/>
      <w:r>
        <w:lastRenderedPageBreak/>
        <w:t>Introduction</w:t>
      </w:r>
      <w:bookmarkEnd w:id="2"/>
    </w:p>
    <w:p w14:paraId="493E5131" w14:textId="0242738D" w:rsidR="003612D4" w:rsidRDefault="000F50B1" w:rsidP="00F76DAA">
      <w:pPr>
        <w:pStyle w:val="11style"/>
      </w:pPr>
      <w:r>
        <w:t xml:space="preserve">This </w:t>
      </w:r>
      <w:r w:rsidR="00F76DAA">
        <w:t xml:space="preserve">Central </w:t>
      </w:r>
      <w:r>
        <w:t>Practice Directio</w:t>
      </w:r>
      <w:r w:rsidR="003612D4">
        <w:t xml:space="preserve">n applies nationally from 1 September 2021 to all migration proceedings commenced in the Federal Circuit and Family Court </w:t>
      </w:r>
      <w:r>
        <w:t xml:space="preserve">of Australia </w:t>
      </w:r>
      <w:r w:rsidR="003612D4">
        <w:t>(</w:t>
      </w:r>
      <w:r w:rsidR="003612D4" w:rsidRPr="000F50B1">
        <w:rPr>
          <w:b/>
        </w:rPr>
        <w:t>the Court</w:t>
      </w:r>
      <w:r w:rsidR="003612D4">
        <w:t xml:space="preserve">). This </w:t>
      </w:r>
      <w:r w:rsidR="00F76DAA">
        <w:t xml:space="preserve">Central </w:t>
      </w:r>
      <w:r w:rsidR="003612D4">
        <w:t>Practice Direction does not otherwise apply to general federal law proceedings.</w:t>
      </w:r>
    </w:p>
    <w:p w14:paraId="76BD9FD6" w14:textId="13D4DDD1" w:rsidR="003612D4" w:rsidRDefault="003612D4" w:rsidP="00F76DAA">
      <w:pPr>
        <w:pStyle w:val="11style"/>
      </w:pPr>
      <w:r>
        <w:t xml:space="preserve">This </w:t>
      </w:r>
      <w:r w:rsidR="00F87DA7">
        <w:t xml:space="preserve">Central </w:t>
      </w:r>
      <w:r>
        <w:t xml:space="preserve">Practice Direction is to be read together with: </w:t>
      </w:r>
    </w:p>
    <w:p w14:paraId="63A9C92E" w14:textId="07542463" w:rsidR="003612D4" w:rsidRDefault="003612D4" w:rsidP="000F50B1">
      <w:pPr>
        <w:pStyle w:val="astyle"/>
      </w:pPr>
      <w:r>
        <w:t xml:space="preserve">the </w:t>
      </w:r>
      <w:r w:rsidRPr="000F50B1">
        <w:rPr>
          <w:i/>
        </w:rPr>
        <w:t xml:space="preserve">Federal Circuit and Family Court </w:t>
      </w:r>
      <w:r w:rsidR="000F50B1">
        <w:rPr>
          <w:i/>
        </w:rPr>
        <w:t xml:space="preserve">of Australia </w:t>
      </w:r>
      <w:r w:rsidRPr="000F50B1">
        <w:rPr>
          <w:i/>
        </w:rPr>
        <w:t>Act 2021</w:t>
      </w:r>
      <w:r>
        <w:t xml:space="preserve"> </w:t>
      </w:r>
      <w:r w:rsidR="000F50B1">
        <w:t>(</w:t>
      </w:r>
      <w:proofErr w:type="spellStart"/>
      <w:r w:rsidR="000F50B1">
        <w:t>Cth</w:t>
      </w:r>
      <w:proofErr w:type="spellEnd"/>
      <w:r w:rsidR="000F50B1">
        <w:t xml:space="preserve">) </w:t>
      </w:r>
      <w:r>
        <w:t>(</w:t>
      </w:r>
      <w:r w:rsidRPr="000F50B1">
        <w:rPr>
          <w:b/>
        </w:rPr>
        <w:t>the Act</w:t>
      </w:r>
      <w:r>
        <w:t>)</w:t>
      </w:r>
      <w:r w:rsidR="000F50B1">
        <w:t>;</w:t>
      </w:r>
    </w:p>
    <w:p w14:paraId="0397CE0B" w14:textId="09B40E87" w:rsidR="003612D4" w:rsidRDefault="003612D4" w:rsidP="000F50B1">
      <w:pPr>
        <w:pStyle w:val="astyle"/>
      </w:pPr>
      <w:r>
        <w:t xml:space="preserve">the </w:t>
      </w:r>
      <w:r w:rsidRPr="000F50B1">
        <w:rPr>
          <w:i/>
        </w:rPr>
        <w:t>Federal Circuit and Family Court of Australia (Division 2) (Ge</w:t>
      </w:r>
      <w:r w:rsidR="000F50B1" w:rsidRPr="000F50B1">
        <w:rPr>
          <w:i/>
        </w:rPr>
        <w:t>neral Federal Law) Rules 2021</w:t>
      </w:r>
      <w:r w:rsidR="000F50B1">
        <w:t xml:space="preserve"> (</w:t>
      </w:r>
      <w:r w:rsidR="000F50B1" w:rsidRPr="000F50B1">
        <w:rPr>
          <w:b/>
        </w:rPr>
        <w:t>G</w:t>
      </w:r>
      <w:r w:rsidR="00F76DAA">
        <w:rPr>
          <w:b/>
        </w:rPr>
        <w:t xml:space="preserve">eneral </w:t>
      </w:r>
      <w:r w:rsidR="000F50B1" w:rsidRPr="000F50B1">
        <w:rPr>
          <w:b/>
        </w:rPr>
        <w:t>F</w:t>
      </w:r>
      <w:r w:rsidR="00F76DAA">
        <w:rPr>
          <w:b/>
        </w:rPr>
        <w:t xml:space="preserve">ederal </w:t>
      </w:r>
      <w:r w:rsidR="000F50B1" w:rsidRPr="000F50B1">
        <w:rPr>
          <w:b/>
        </w:rPr>
        <w:t>L</w:t>
      </w:r>
      <w:r w:rsidR="00F76DAA">
        <w:rPr>
          <w:b/>
        </w:rPr>
        <w:t>aw</w:t>
      </w:r>
      <w:r w:rsidR="000F50B1" w:rsidRPr="000F50B1">
        <w:rPr>
          <w:b/>
        </w:rPr>
        <w:t xml:space="preserve"> </w:t>
      </w:r>
      <w:r w:rsidRPr="000F50B1">
        <w:rPr>
          <w:b/>
        </w:rPr>
        <w:t>Rules</w:t>
      </w:r>
      <w:r>
        <w:t>);</w:t>
      </w:r>
    </w:p>
    <w:p w14:paraId="71C837C9" w14:textId="08BAD803" w:rsidR="003612D4" w:rsidRDefault="003612D4" w:rsidP="000F50B1">
      <w:pPr>
        <w:pStyle w:val="astyle"/>
      </w:pPr>
      <w:r>
        <w:t xml:space="preserve">the </w:t>
      </w:r>
      <w:r w:rsidRPr="000F50B1">
        <w:rPr>
          <w:i/>
        </w:rPr>
        <w:t>Migration Act 1958</w:t>
      </w:r>
      <w:r>
        <w:t xml:space="preserve"> </w:t>
      </w:r>
      <w:r w:rsidR="000F50B1">
        <w:t>(</w:t>
      </w:r>
      <w:proofErr w:type="spellStart"/>
      <w:r w:rsidR="000F50B1">
        <w:t>Cth</w:t>
      </w:r>
      <w:proofErr w:type="spellEnd"/>
      <w:r w:rsidR="000F50B1">
        <w:t xml:space="preserve">) </w:t>
      </w:r>
      <w:r>
        <w:t>(</w:t>
      </w:r>
      <w:r w:rsidRPr="000F50B1">
        <w:rPr>
          <w:b/>
        </w:rPr>
        <w:t>Migration Act</w:t>
      </w:r>
      <w:r w:rsidR="000F50B1">
        <w:t>);</w:t>
      </w:r>
    </w:p>
    <w:p w14:paraId="29111847" w14:textId="2C77A750" w:rsidR="003612D4" w:rsidRDefault="003612D4" w:rsidP="000F50B1">
      <w:pPr>
        <w:pStyle w:val="astyle"/>
      </w:pPr>
      <w:r>
        <w:t xml:space="preserve">the </w:t>
      </w:r>
      <w:r w:rsidRPr="000F50B1">
        <w:rPr>
          <w:i/>
        </w:rPr>
        <w:t>Federal Court of Australia Act 1976</w:t>
      </w:r>
      <w:r>
        <w:t xml:space="preserve"> (</w:t>
      </w:r>
      <w:r w:rsidRPr="000F50B1">
        <w:rPr>
          <w:b/>
        </w:rPr>
        <w:t>Federal Court Act</w:t>
      </w:r>
      <w:r>
        <w:t>)</w:t>
      </w:r>
      <w:r w:rsidR="000F50B1">
        <w:t>;</w:t>
      </w:r>
      <w:r>
        <w:t xml:space="preserve"> and </w:t>
      </w:r>
    </w:p>
    <w:p w14:paraId="0FDD11D2" w14:textId="77777777" w:rsidR="003612D4" w:rsidRDefault="003612D4" w:rsidP="000F50B1">
      <w:pPr>
        <w:pStyle w:val="astyle"/>
      </w:pPr>
      <w:proofErr w:type="gramStart"/>
      <w:r>
        <w:t>the</w:t>
      </w:r>
      <w:proofErr w:type="gramEnd"/>
      <w:r>
        <w:t xml:space="preserve"> </w:t>
      </w:r>
      <w:r w:rsidRPr="000F50B1">
        <w:rPr>
          <w:i/>
        </w:rPr>
        <w:t>Federal Court Rules 2011</w:t>
      </w:r>
      <w:r>
        <w:t xml:space="preserve"> (</w:t>
      </w:r>
      <w:r w:rsidRPr="000F50B1">
        <w:rPr>
          <w:b/>
        </w:rPr>
        <w:t>Federal Court Rules</w:t>
      </w:r>
      <w:r>
        <w:t>).</w:t>
      </w:r>
    </w:p>
    <w:p w14:paraId="116362AB" w14:textId="5B50A54C" w:rsidR="000F50B1" w:rsidRPr="0019645D" w:rsidRDefault="000F50B1" w:rsidP="00F76DAA">
      <w:pPr>
        <w:pStyle w:val="11style"/>
      </w:pPr>
      <w:r w:rsidRPr="0019645D">
        <w:t xml:space="preserve">This </w:t>
      </w:r>
      <w:r w:rsidR="00F87DA7">
        <w:t xml:space="preserve">Central </w:t>
      </w:r>
      <w:r w:rsidRPr="0019645D">
        <w:t xml:space="preserve">Practice Direction applies to all proceedings commenced on or after 1 September 2021. This </w:t>
      </w:r>
      <w:r w:rsidR="00F87DA7">
        <w:t xml:space="preserve">Central </w:t>
      </w:r>
      <w:r w:rsidRPr="0019645D">
        <w:t>Practice Direction will also apply to all proceedings commenced prior to 1 September 2021, unless unfair or impractical to do so.</w:t>
      </w:r>
    </w:p>
    <w:p w14:paraId="2CCCE67B" w14:textId="2E046FDF" w:rsidR="000F50B1" w:rsidRDefault="000F50B1" w:rsidP="00F76DAA">
      <w:pPr>
        <w:pStyle w:val="11style"/>
      </w:pPr>
      <w:r>
        <w:t xml:space="preserve">To the extent this </w:t>
      </w:r>
      <w:r w:rsidR="00F87DA7">
        <w:t xml:space="preserve">Central </w:t>
      </w:r>
      <w:r>
        <w:t>Practice Dire</w:t>
      </w:r>
      <w:r w:rsidR="00695431">
        <w:t>ction is inconsistent with any A</w:t>
      </w:r>
      <w:r>
        <w:t>ct, regulation, rule, or other legislative provision (whether or no</w:t>
      </w:r>
      <w:r w:rsidR="00695431">
        <w:t>t expressly listed above), the A</w:t>
      </w:r>
      <w:bookmarkStart w:id="3" w:name="_GoBack"/>
      <w:bookmarkEnd w:id="3"/>
      <w:r>
        <w:t>ct, regulation, rule or other legislative provision prevails.</w:t>
      </w:r>
    </w:p>
    <w:p w14:paraId="20CA0F46" w14:textId="1335684D" w:rsidR="000F50B1" w:rsidRDefault="000F50B1" w:rsidP="00F76DAA">
      <w:pPr>
        <w:pStyle w:val="11style"/>
      </w:pPr>
      <w:r>
        <w:t>Where the G</w:t>
      </w:r>
      <w:r w:rsidR="00F76DAA">
        <w:t xml:space="preserve">eneral </w:t>
      </w:r>
      <w:r>
        <w:t>F</w:t>
      </w:r>
      <w:r w:rsidR="00F76DAA">
        <w:t xml:space="preserve">ederal </w:t>
      </w:r>
      <w:r>
        <w:t>L</w:t>
      </w:r>
      <w:r w:rsidR="00F76DAA">
        <w:t>aw</w:t>
      </w:r>
      <w:r>
        <w:t xml:space="preserve"> Rules are insufficient or inappropriate, the Court may apply the Federal Court Rules.</w:t>
      </w:r>
    </w:p>
    <w:p w14:paraId="696F2393" w14:textId="0F638965" w:rsidR="003612D4" w:rsidRDefault="003612D4" w:rsidP="000F50B1">
      <w:pPr>
        <w:pStyle w:val="Heading2"/>
      </w:pPr>
      <w:bookmarkStart w:id="4" w:name="_Toc80822660"/>
      <w:r>
        <w:t>The Court and the Registry</w:t>
      </w:r>
      <w:bookmarkEnd w:id="4"/>
    </w:p>
    <w:p w14:paraId="67B4A6B3" w14:textId="48DD8E1D" w:rsidR="003612D4" w:rsidRDefault="003612D4" w:rsidP="00F76DAA">
      <w:pPr>
        <w:pStyle w:val="11style"/>
      </w:pPr>
      <w:r>
        <w:t>Pursuant to section 476 of the Migration Act, the Court has jurisdiction to hear applications for review of some decisions made under the Migration Act by the Minister for Immigration, Citizenship, Migrant Services and Multicultural Affairs, the Administrative Appeals Tribunal or the Immigration Assessment Authority.</w:t>
      </w:r>
    </w:p>
    <w:p w14:paraId="186C1B3D" w14:textId="27F0BF32" w:rsidR="003612D4" w:rsidRDefault="003612D4" w:rsidP="00F76DAA">
      <w:pPr>
        <w:pStyle w:val="11style"/>
      </w:pPr>
      <w:r>
        <w:t xml:space="preserve">Registrars exercise some powers of a judge in managing cases in the Court. </w:t>
      </w:r>
    </w:p>
    <w:p w14:paraId="065DB075" w14:textId="29DA9E80" w:rsidR="003612D4" w:rsidRDefault="003612D4" w:rsidP="000F50B1">
      <w:pPr>
        <w:pStyle w:val="Heading2"/>
      </w:pPr>
      <w:bookmarkStart w:id="5" w:name="_Toc80822661"/>
      <w:r>
        <w:lastRenderedPageBreak/>
        <w:t>Overarching purpose</w:t>
      </w:r>
      <w:bookmarkEnd w:id="5"/>
    </w:p>
    <w:p w14:paraId="53471BF2" w14:textId="3DFE7D9B" w:rsidR="003612D4" w:rsidRDefault="003612D4" w:rsidP="00F76DAA">
      <w:pPr>
        <w:pStyle w:val="11style"/>
      </w:pPr>
      <w:r>
        <w:t xml:space="preserve">The overarching purpose of the legislation relevant to civil practice and procedure in the Court is the just resolution of disputes according to law as quickly, inexpensively and efficiently as possible: see section 190 of the Act. </w:t>
      </w:r>
    </w:p>
    <w:p w14:paraId="6A07E987" w14:textId="0044368D" w:rsidR="003612D4" w:rsidRDefault="003612D4" w:rsidP="00F76DAA">
      <w:pPr>
        <w:pStyle w:val="11style"/>
      </w:pPr>
      <w:r>
        <w:t xml:space="preserve">To that end, legal representatives, in particular, should note the obligations under section 486E of the Migration Act to not encourage a person to commence or continue migration litigation if the litigation has no reasonable prospect of success (without giving proper consideration to the prospects of success or if the purpose in the litigation is unrelated to the objectives which the court process is designed to achieve). </w:t>
      </w:r>
    </w:p>
    <w:p w14:paraId="4C96DF58" w14:textId="5621F537" w:rsidR="003612D4" w:rsidRDefault="003612D4" w:rsidP="000F50B1">
      <w:pPr>
        <w:pStyle w:val="Heading2"/>
      </w:pPr>
      <w:bookmarkStart w:id="6" w:name="_Toc80822662"/>
      <w:r>
        <w:t xml:space="preserve">Filing documents in a </w:t>
      </w:r>
      <w:r w:rsidR="00A97CC0">
        <w:t xml:space="preserve">MIGRATION </w:t>
      </w:r>
      <w:r>
        <w:t>proceeding</w:t>
      </w:r>
      <w:bookmarkEnd w:id="6"/>
    </w:p>
    <w:p w14:paraId="5303241C" w14:textId="14CED302" w:rsidR="003612D4" w:rsidRPr="00F76DAA" w:rsidRDefault="003612D4" w:rsidP="00F76DAA">
      <w:pPr>
        <w:pStyle w:val="11style"/>
      </w:pPr>
      <w:r w:rsidRPr="00F76DAA">
        <w:t xml:space="preserve">Division 2.1 of the </w:t>
      </w:r>
      <w:r w:rsidR="000F50B1" w:rsidRPr="00F76DAA">
        <w:t>G</w:t>
      </w:r>
      <w:r w:rsidR="00F76DAA" w:rsidRPr="00F76DAA">
        <w:t xml:space="preserve">eneral </w:t>
      </w:r>
      <w:r w:rsidR="000F50B1" w:rsidRPr="00F76DAA">
        <w:t>F</w:t>
      </w:r>
      <w:r w:rsidR="00F76DAA" w:rsidRPr="00F76DAA">
        <w:t xml:space="preserve">ederal </w:t>
      </w:r>
      <w:r w:rsidR="000F50B1" w:rsidRPr="00F76DAA">
        <w:t>L</w:t>
      </w:r>
      <w:r w:rsidR="00F76DAA" w:rsidRPr="00F76DAA">
        <w:t>aw</w:t>
      </w:r>
      <w:r w:rsidR="000F50B1" w:rsidRPr="00F76DAA">
        <w:t xml:space="preserve"> </w:t>
      </w:r>
      <w:r w:rsidRPr="00F76DAA">
        <w:t>Rules sets out the formal requirements for the preparation of documents fo</w:t>
      </w:r>
      <w:r w:rsidR="000F50B1" w:rsidRPr="00F76DAA">
        <w:t xml:space="preserve">r filing. In accordance with </w:t>
      </w:r>
      <w:r w:rsidRPr="00F76DAA">
        <w:t xml:space="preserve">rule 2.01(2) of the </w:t>
      </w:r>
      <w:r w:rsidR="000F50B1" w:rsidRPr="00F76DAA">
        <w:t>G</w:t>
      </w:r>
      <w:r w:rsidR="00F76DAA">
        <w:t xml:space="preserve">eneral </w:t>
      </w:r>
      <w:r w:rsidR="000F50B1" w:rsidRPr="00F76DAA">
        <w:t>F</w:t>
      </w:r>
      <w:r w:rsidR="00F76DAA">
        <w:t xml:space="preserve">ederal </w:t>
      </w:r>
      <w:r w:rsidR="000F50B1" w:rsidRPr="00F76DAA">
        <w:t>L</w:t>
      </w:r>
      <w:r w:rsidR="00F76DAA">
        <w:t>aw</w:t>
      </w:r>
      <w:r w:rsidR="000F50B1" w:rsidRPr="00F76DAA">
        <w:t xml:space="preserve"> </w:t>
      </w:r>
      <w:r w:rsidRPr="00F76DAA">
        <w:t xml:space="preserve">Rules, strict compliance is not required if the document remains readable and can be easily scanned and photocopied. </w:t>
      </w:r>
    </w:p>
    <w:p w14:paraId="3A8D2AA7" w14:textId="7A9ACFD9" w:rsidR="003612D4" w:rsidRDefault="003612D4" w:rsidP="000F50B1">
      <w:pPr>
        <w:pStyle w:val="Heading3"/>
      </w:pPr>
      <w:bookmarkStart w:id="7" w:name="_Toc80822663"/>
      <w:proofErr w:type="spellStart"/>
      <w:proofErr w:type="gramStart"/>
      <w:r>
        <w:t>eLodgment</w:t>
      </w:r>
      <w:bookmarkEnd w:id="7"/>
      <w:proofErr w:type="spellEnd"/>
      <w:proofErr w:type="gramEnd"/>
    </w:p>
    <w:p w14:paraId="54AA1265" w14:textId="4AFD004E" w:rsidR="003612D4" w:rsidRDefault="003612D4" w:rsidP="00F76DAA">
      <w:pPr>
        <w:pStyle w:val="11style"/>
      </w:pPr>
      <w:r>
        <w:t xml:space="preserve">Parties are expected to file all documents in a proceeding </w:t>
      </w:r>
      <w:r w:rsidR="000F50B1">
        <w:t xml:space="preserve">via </w:t>
      </w:r>
      <w:proofErr w:type="spellStart"/>
      <w:r>
        <w:t>eLodgment</w:t>
      </w:r>
      <w:proofErr w:type="spellEnd"/>
      <w:r>
        <w:t>. For guidance on accessing and using the portal, see the Court</w:t>
      </w:r>
      <w:r w:rsidR="000F50B1">
        <w:t>’s</w:t>
      </w:r>
      <w:r>
        <w:t xml:space="preserve"> website. </w:t>
      </w:r>
    </w:p>
    <w:p w14:paraId="1B90A2B5" w14:textId="2216CDB5" w:rsidR="003612D4" w:rsidRDefault="003612D4" w:rsidP="000F50B1">
      <w:pPr>
        <w:pStyle w:val="Heading3"/>
      </w:pPr>
      <w:bookmarkStart w:id="8" w:name="_Toc80822664"/>
      <w:r>
        <w:t>Other filing methods</w:t>
      </w:r>
      <w:bookmarkEnd w:id="8"/>
    </w:p>
    <w:p w14:paraId="16BEB074" w14:textId="7E8C6C71" w:rsidR="003612D4" w:rsidRDefault="003612D4" w:rsidP="00F76DAA">
      <w:pPr>
        <w:pStyle w:val="11style"/>
      </w:pPr>
      <w:r>
        <w:t xml:space="preserve">A party may adopt a different filing method only if it is not practicable to file through </w:t>
      </w:r>
      <w:proofErr w:type="spellStart"/>
      <w:r>
        <w:t>eLodgment</w:t>
      </w:r>
      <w:proofErr w:type="spellEnd"/>
      <w:r>
        <w:t xml:space="preserve">: see rule 2.05 of the </w:t>
      </w:r>
      <w:r w:rsidR="000F50B1">
        <w:t>G</w:t>
      </w:r>
      <w:r w:rsidR="00F76DAA">
        <w:t xml:space="preserve">eneral </w:t>
      </w:r>
      <w:r w:rsidR="000F50B1">
        <w:t>F</w:t>
      </w:r>
      <w:r w:rsidR="00F76DAA">
        <w:t xml:space="preserve">ederal </w:t>
      </w:r>
      <w:r w:rsidR="000F50B1">
        <w:t>L</w:t>
      </w:r>
      <w:r w:rsidR="00F76DAA">
        <w:t>aw</w:t>
      </w:r>
      <w:r w:rsidR="000F50B1">
        <w:t xml:space="preserve"> </w:t>
      </w:r>
      <w:r>
        <w:t xml:space="preserve">Rules. Other forms of filing that are permitted are filing by email, hand delivery, post or fax. </w:t>
      </w:r>
    </w:p>
    <w:p w14:paraId="2C841C8C" w14:textId="556C5EAC" w:rsidR="003612D4" w:rsidRDefault="003612D4" w:rsidP="000F50B1">
      <w:pPr>
        <w:pStyle w:val="Heading3"/>
      </w:pPr>
      <w:bookmarkStart w:id="9" w:name="_Toc80822665"/>
      <w:r>
        <w:t>By email</w:t>
      </w:r>
      <w:bookmarkEnd w:id="9"/>
    </w:p>
    <w:p w14:paraId="6347E87F" w14:textId="28BD2686" w:rsidR="003612D4" w:rsidRPr="00F76DAA" w:rsidRDefault="003612D4" w:rsidP="00F76DAA">
      <w:pPr>
        <w:pStyle w:val="11style"/>
      </w:pPr>
      <w:r w:rsidRPr="00F76DAA">
        <w:t xml:space="preserve">The first alternative to electronic filing through </w:t>
      </w:r>
      <w:proofErr w:type="spellStart"/>
      <w:r w:rsidRPr="00F76DAA">
        <w:t>eLodgment</w:t>
      </w:r>
      <w:proofErr w:type="spellEnd"/>
      <w:r w:rsidRPr="00F76DAA">
        <w:t xml:space="preserve"> is to email documents to the registry for electronic filing: see rule 2.05 of the </w:t>
      </w:r>
      <w:r w:rsidR="000F50B1" w:rsidRPr="00F76DAA">
        <w:t>G</w:t>
      </w:r>
      <w:r w:rsidR="00F76DAA" w:rsidRPr="00F76DAA">
        <w:t xml:space="preserve">eneral </w:t>
      </w:r>
      <w:r w:rsidR="000F50B1" w:rsidRPr="00F76DAA">
        <w:t>F</w:t>
      </w:r>
      <w:r w:rsidR="00F76DAA" w:rsidRPr="00F76DAA">
        <w:t xml:space="preserve">ederal </w:t>
      </w:r>
      <w:r w:rsidR="000F50B1" w:rsidRPr="00F76DAA">
        <w:t>L</w:t>
      </w:r>
      <w:r w:rsidR="00F76DAA" w:rsidRPr="00F76DAA">
        <w:t>aw</w:t>
      </w:r>
      <w:r w:rsidR="000F50B1" w:rsidRPr="00F76DAA">
        <w:t xml:space="preserve"> </w:t>
      </w:r>
      <w:r w:rsidRPr="00F76DAA">
        <w:t xml:space="preserve">Rules. </w:t>
      </w:r>
    </w:p>
    <w:p w14:paraId="58AF2E78" w14:textId="34C7E3D5" w:rsidR="003612D4" w:rsidRDefault="003612D4" w:rsidP="000F50B1">
      <w:pPr>
        <w:pStyle w:val="Heading3"/>
      </w:pPr>
      <w:bookmarkStart w:id="10" w:name="_Toc80822666"/>
      <w:r>
        <w:t>By hand delivery or by post</w:t>
      </w:r>
      <w:bookmarkEnd w:id="10"/>
    </w:p>
    <w:p w14:paraId="5396A5BB" w14:textId="7410DF7D" w:rsidR="003612D4" w:rsidRDefault="003612D4" w:rsidP="00F76DAA">
      <w:pPr>
        <w:pStyle w:val="11style"/>
      </w:pPr>
      <w:r>
        <w:t>A migration application may also be filed by hand at the Court registry.</w:t>
      </w:r>
    </w:p>
    <w:p w14:paraId="5560E59A" w14:textId="71808737" w:rsidR="003612D4" w:rsidRDefault="003612D4" w:rsidP="00F76DAA">
      <w:pPr>
        <w:pStyle w:val="11style"/>
      </w:pPr>
      <w:r>
        <w:t>To locate your closest Court registry, please see the Court’s website.</w:t>
      </w:r>
    </w:p>
    <w:p w14:paraId="015529A7" w14:textId="6A2C127D" w:rsidR="003612D4" w:rsidRDefault="003612D4" w:rsidP="000F50B1">
      <w:pPr>
        <w:pStyle w:val="Heading3"/>
      </w:pPr>
      <w:bookmarkStart w:id="11" w:name="_Toc80822667"/>
      <w:r>
        <w:lastRenderedPageBreak/>
        <w:t>By fax</w:t>
      </w:r>
      <w:bookmarkEnd w:id="11"/>
      <w:r>
        <w:t xml:space="preserve"> </w:t>
      </w:r>
    </w:p>
    <w:p w14:paraId="3B2BA3F1" w14:textId="12F1A4F3" w:rsidR="003612D4" w:rsidRPr="00F76DAA" w:rsidRDefault="003612D4" w:rsidP="00F76DAA">
      <w:pPr>
        <w:pStyle w:val="11style"/>
      </w:pPr>
      <w:r w:rsidRPr="00F76DAA">
        <w:t xml:space="preserve">A document may be filed by fax if no other method of filing is available: see rule 2.05 of the </w:t>
      </w:r>
      <w:r w:rsidR="000F50B1" w:rsidRPr="00F76DAA">
        <w:t>G</w:t>
      </w:r>
      <w:r w:rsidR="00F76DAA" w:rsidRPr="00F76DAA">
        <w:t xml:space="preserve">eneral </w:t>
      </w:r>
      <w:r w:rsidR="000F50B1" w:rsidRPr="00F76DAA">
        <w:t>F</w:t>
      </w:r>
      <w:r w:rsidR="00F76DAA" w:rsidRPr="00F76DAA">
        <w:t xml:space="preserve">ederal </w:t>
      </w:r>
      <w:r w:rsidR="000F50B1" w:rsidRPr="00F76DAA">
        <w:t>L</w:t>
      </w:r>
      <w:r w:rsidR="00F76DAA" w:rsidRPr="00F76DAA">
        <w:t>aw</w:t>
      </w:r>
      <w:r w:rsidR="000F50B1" w:rsidRPr="00F76DAA">
        <w:t xml:space="preserve"> </w:t>
      </w:r>
      <w:r w:rsidRPr="00F76DAA">
        <w:t xml:space="preserve">Rules. Faxes are limited to 20 pages. A document cannot be filed by fax if the filing fee has not been paid. </w:t>
      </w:r>
    </w:p>
    <w:p w14:paraId="143D17D7" w14:textId="67147115" w:rsidR="003612D4" w:rsidRDefault="003612D4" w:rsidP="000F50B1">
      <w:pPr>
        <w:pStyle w:val="Heading2"/>
      </w:pPr>
      <w:bookmarkStart w:id="12" w:name="_Toc80822668"/>
      <w:r>
        <w:t>Starting a migration proceeding</w:t>
      </w:r>
      <w:bookmarkEnd w:id="12"/>
      <w:r>
        <w:t xml:space="preserve"> </w:t>
      </w:r>
    </w:p>
    <w:p w14:paraId="06C85665" w14:textId="1F11501D" w:rsidR="003612D4" w:rsidRDefault="003612D4" w:rsidP="000F50B1">
      <w:pPr>
        <w:pStyle w:val="Heading3"/>
      </w:pPr>
      <w:bookmarkStart w:id="13" w:name="_Toc80822669"/>
      <w:r>
        <w:t xml:space="preserve">Filing </w:t>
      </w:r>
      <w:r w:rsidR="000F50B1">
        <w:t>an</w:t>
      </w:r>
      <w:r>
        <w:t xml:space="preserve"> application for judicial review</w:t>
      </w:r>
      <w:bookmarkEnd w:id="13"/>
    </w:p>
    <w:p w14:paraId="4EA71883" w14:textId="05A6D578" w:rsidR="003612D4" w:rsidRDefault="003612D4" w:rsidP="00F76DAA">
      <w:pPr>
        <w:pStyle w:val="11style"/>
      </w:pPr>
      <w:r>
        <w:t xml:space="preserve">In accordance </w:t>
      </w:r>
      <w:r w:rsidRPr="00F76DAA">
        <w:t>with rules 4.01 and 29.05 of</w:t>
      </w:r>
      <w:r>
        <w:t xml:space="preserve"> the </w:t>
      </w:r>
      <w:r w:rsidR="000F50B1">
        <w:t>G</w:t>
      </w:r>
      <w:r w:rsidR="00F76DAA">
        <w:t xml:space="preserve">eneral </w:t>
      </w:r>
      <w:r w:rsidR="000F50B1">
        <w:t>F</w:t>
      </w:r>
      <w:r w:rsidR="00F76DAA">
        <w:t xml:space="preserve">ederal </w:t>
      </w:r>
      <w:r w:rsidR="000F50B1">
        <w:t>L</w:t>
      </w:r>
      <w:r w:rsidR="00F76DAA">
        <w:t>aw</w:t>
      </w:r>
      <w:r w:rsidR="000F50B1">
        <w:t xml:space="preserve"> </w:t>
      </w:r>
      <w:r>
        <w:t xml:space="preserve">Rules, a party starts a proceeding by filing an </w:t>
      </w:r>
      <w:r w:rsidRPr="000F50B1">
        <w:rPr>
          <w:i/>
        </w:rPr>
        <w:t>Application – Migration Act</w:t>
      </w:r>
      <w:r>
        <w:t xml:space="preserve">. The application must briefly state the orders sought and the basis on which they are sought. </w:t>
      </w:r>
    </w:p>
    <w:p w14:paraId="7B643FCA" w14:textId="72D4030F" w:rsidR="003612D4" w:rsidRDefault="003612D4" w:rsidP="00F76DAA">
      <w:pPr>
        <w:pStyle w:val="11style"/>
      </w:pPr>
      <w:r>
        <w:t xml:space="preserve">In accordance with section 477 of the Migration Act, an application for review must be made within 35 days of the date on which the migration decision was made (this date may differ from the date the party was notified of the decision). </w:t>
      </w:r>
    </w:p>
    <w:p w14:paraId="4FF01F4B" w14:textId="27D096A4" w:rsidR="003612D4" w:rsidRPr="00F76DAA" w:rsidRDefault="003612D4" w:rsidP="00F76DAA">
      <w:pPr>
        <w:pStyle w:val="11style"/>
      </w:pPr>
      <w:r w:rsidRPr="00F76DAA">
        <w:t xml:space="preserve">Rule 29.05 of the </w:t>
      </w:r>
      <w:r w:rsidR="000F50B1" w:rsidRPr="00F76DAA">
        <w:t>G</w:t>
      </w:r>
      <w:r w:rsidR="00F76DAA" w:rsidRPr="00F76DAA">
        <w:t xml:space="preserve">eneral </w:t>
      </w:r>
      <w:r w:rsidR="000F50B1" w:rsidRPr="00F76DAA">
        <w:t>F</w:t>
      </w:r>
      <w:r w:rsidR="00F76DAA" w:rsidRPr="00F76DAA">
        <w:t xml:space="preserve">ederal </w:t>
      </w:r>
      <w:r w:rsidR="000F50B1" w:rsidRPr="00F76DAA">
        <w:t>L</w:t>
      </w:r>
      <w:r w:rsidR="00F76DAA" w:rsidRPr="00F76DAA">
        <w:t>aw</w:t>
      </w:r>
      <w:r w:rsidR="000F50B1" w:rsidRPr="00F76DAA">
        <w:t xml:space="preserve"> </w:t>
      </w:r>
      <w:r w:rsidRPr="00F76DAA">
        <w:t>Rules requires that</w:t>
      </w:r>
      <w:r w:rsidR="000F50B1" w:rsidRPr="00F76DAA">
        <w:t xml:space="preserve"> a supporting a</w:t>
      </w:r>
      <w:r w:rsidRPr="00F76DAA">
        <w:t xml:space="preserve">ffidavit be filed with the </w:t>
      </w:r>
      <w:r w:rsidR="00F76DAA" w:rsidRPr="00F76DAA">
        <w:t>application</w:t>
      </w:r>
      <w:r w:rsidRPr="00F76DAA">
        <w:t>, including:</w:t>
      </w:r>
    </w:p>
    <w:p w14:paraId="49ED6446" w14:textId="74CAE832" w:rsidR="003612D4" w:rsidRDefault="003612D4" w:rsidP="000F50B1">
      <w:pPr>
        <w:pStyle w:val="astyle"/>
      </w:pPr>
      <w:r>
        <w:t>a copy of the migration decision and any reasons for the decision;</w:t>
      </w:r>
    </w:p>
    <w:p w14:paraId="332CBE14" w14:textId="351385C4" w:rsidR="003612D4" w:rsidRDefault="003612D4" w:rsidP="000F50B1">
      <w:pPr>
        <w:pStyle w:val="astyle"/>
      </w:pPr>
      <w:r>
        <w:t>any document or other evidence the applicant seeks to rely on; and</w:t>
      </w:r>
    </w:p>
    <w:p w14:paraId="5684C747" w14:textId="3D470DA7" w:rsidR="003612D4" w:rsidRDefault="003612D4" w:rsidP="000F50B1">
      <w:pPr>
        <w:pStyle w:val="astyle"/>
      </w:pPr>
      <w:proofErr w:type="gramStart"/>
      <w:r>
        <w:t>if</w:t>
      </w:r>
      <w:proofErr w:type="gramEnd"/>
      <w:r>
        <w:t xml:space="preserve"> an extension of time is sought, evidence explaining the delay and showing why it is necessary in the interests of the administration of justice for the Court to grant an extension of time.</w:t>
      </w:r>
    </w:p>
    <w:p w14:paraId="3EDDC99B" w14:textId="65E48F5E" w:rsidR="003612D4" w:rsidRPr="00F76DAA" w:rsidRDefault="000F50B1" w:rsidP="00F76DAA">
      <w:pPr>
        <w:pStyle w:val="11style"/>
      </w:pPr>
      <w:r w:rsidRPr="00F76DAA">
        <w:t>The a</w:t>
      </w:r>
      <w:r w:rsidR="003612D4" w:rsidRPr="00F76DAA">
        <w:t xml:space="preserve">ffidavit must be in the proper </w:t>
      </w:r>
      <w:r w:rsidRPr="00F76DAA">
        <w:t>form as outlined in rule 2.01 (r</w:t>
      </w:r>
      <w:r w:rsidR="003612D4" w:rsidRPr="00F76DAA">
        <w:t>equirements for documents) and Division</w:t>
      </w:r>
      <w:r w:rsidRPr="00F76DAA">
        <w:t xml:space="preserve"> 15.3 (a</w:t>
      </w:r>
      <w:r w:rsidR="003612D4" w:rsidRPr="00F76DAA">
        <w:t xml:space="preserve">ffidavits) of the </w:t>
      </w:r>
      <w:r w:rsidRPr="00F76DAA">
        <w:t>G</w:t>
      </w:r>
      <w:r w:rsidR="00F76DAA" w:rsidRPr="00F76DAA">
        <w:t xml:space="preserve">eneral </w:t>
      </w:r>
      <w:r w:rsidRPr="00F76DAA">
        <w:t>F</w:t>
      </w:r>
      <w:r w:rsidR="00F76DAA" w:rsidRPr="00F76DAA">
        <w:t xml:space="preserve">ederal </w:t>
      </w:r>
      <w:r w:rsidRPr="00F76DAA">
        <w:t>L</w:t>
      </w:r>
      <w:r w:rsidR="00F76DAA" w:rsidRPr="00F76DAA">
        <w:t>aw</w:t>
      </w:r>
      <w:r w:rsidRPr="00F76DAA">
        <w:t xml:space="preserve"> </w:t>
      </w:r>
      <w:r w:rsidR="003612D4" w:rsidRPr="00F76DAA">
        <w:t xml:space="preserve">Rules. </w:t>
      </w:r>
    </w:p>
    <w:p w14:paraId="5D8C1ED7" w14:textId="20F7F59C" w:rsidR="003612D4" w:rsidRDefault="003612D4" w:rsidP="00F76DAA">
      <w:pPr>
        <w:pStyle w:val="11style"/>
      </w:pPr>
      <w:r>
        <w:t xml:space="preserve">Unless an exemption applies, the applicant must also pay the filing fee set by regulation. </w:t>
      </w:r>
    </w:p>
    <w:p w14:paraId="63880EA5" w14:textId="26CE7A4D" w:rsidR="003612D4" w:rsidRDefault="003612D4" w:rsidP="00F76DAA">
      <w:pPr>
        <w:pStyle w:val="11style"/>
      </w:pPr>
      <w:r>
        <w:t>If an interpreter is needed for any Court hearing, this should be indicated on the application.</w:t>
      </w:r>
    </w:p>
    <w:p w14:paraId="75A6C966" w14:textId="199160F4" w:rsidR="003612D4" w:rsidRDefault="003612D4" w:rsidP="000F50B1">
      <w:pPr>
        <w:pStyle w:val="Heading3"/>
      </w:pPr>
      <w:bookmarkStart w:id="14" w:name="_Toc80822670"/>
      <w:r>
        <w:lastRenderedPageBreak/>
        <w:t>Urgent and expedited applications</w:t>
      </w:r>
      <w:bookmarkEnd w:id="14"/>
    </w:p>
    <w:p w14:paraId="1A8938C1" w14:textId="66E0D18E" w:rsidR="003612D4" w:rsidRPr="00F76DAA" w:rsidRDefault="003612D4" w:rsidP="00F76DAA">
      <w:pPr>
        <w:pStyle w:val="11style"/>
      </w:pPr>
      <w:r w:rsidRPr="00F76DAA">
        <w:t xml:space="preserve">Urgent applications are dealt with in Part 5 of the </w:t>
      </w:r>
      <w:r w:rsidR="000F50B1" w:rsidRPr="00F76DAA">
        <w:t>G</w:t>
      </w:r>
      <w:r w:rsidR="00F76DAA" w:rsidRPr="00F76DAA">
        <w:t xml:space="preserve">eneral </w:t>
      </w:r>
      <w:r w:rsidR="000F50B1" w:rsidRPr="00F76DAA">
        <w:t>F</w:t>
      </w:r>
      <w:r w:rsidR="00F76DAA" w:rsidRPr="00F76DAA">
        <w:t xml:space="preserve">ederal </w:t>
      </w:r>
      <w:r w:rsidR="000F50B1" w:rsidRPr="00F76DAA">
        <w:t>L</w:t>
      </w:r>
      <w:r w:rsidR="00F76DAA" w:rsidRPr="00F76DAA">
        <w:t>aw</w:t>
      </w:r>
      <w:r w:rsidR="000F50B1" w:rsidRPr="00F76DAA">
        <w:t xml:space="preserve"> </w:t>
      </w:r>
      <w:r w:rsidRPr="00F76DAA">
        <w:t>Rules. If a matter is urgent, the applicant may seek an order that the matter be listed urgently:</w:t>
      </w:r>
    </w:p>
    <w:p w14:paraId="1D5310C4" w14:textId="51D0780F" w:rsidR="003612D4" w:rsidRDefault="003612D4" w:rsidP="000F50B1">
      <w:pPr>
        <w:pStyle w:val="astyle"/>
      </w:pPr>
      <w:r>
        <w:t xml:space="preserve">if seeking an urgent listing when commencing the proceedings, this order must be sought in the </w:t>
      </w:r>
      <w:r w:rsidRPr="000F50B1">
        <w:rPr>
          <w:i/>
        </w:rPr>
        <w:t>Application – Migration Act</w:t>
      </w:r>
      <w:r>
        <w:t>; or</w:t>
      </w:r>
    </w:p>
    <w:p w14:paraId="16B70214" w14:textId="1BE811BF" w:rsidR="003612D4" w:rsidRDefault="003612D4" w:rsidP="000F50B1">
      <w:pPr>
        <w:pStyle w:val="astyle"/>
      </w:pPr>
      <w:r>
        <w:t xml:space="preserve">If an urgent listing is sought after the application has been filed, the applicant must file an </w:t>
      </w:r>
      <w:r w:rsidRPr="000F50B1">
        <w:rPr>
          <w:i/>
        </w:rPr>
        <w:t>Application in a Proceeding</w:t>
      </w:r>
      <w:r>
        <w:t xml:space="preserve">. </w:t>
      </w:r>
    </w:p>
    <w:p w14:paraId="05D768B3" w14:textId="4821C636" w:rsidR="003612D4" w:rsidRDefault="003612D4" w:rsidP="00F76DAA">
      <w:pPr>
        <w:pStyle w:val="11style"/>
      </w:pPr>
      <w:r>
        <w:t>Evidence in support of an urgent applicatio</w:t>
      </w:r>
      <w:r w:rsidR="000F50B1">
        <w:t>n should be given by filing an a</w:t>
      </w:r>
      <w:r>
        <w:t xml:space="preserve">ffidavit. Alternatively, oral evidence can be given with the leave of the Court. </w:t>
      </w:r>
      <w:r w:rsidRPr="00F76DAA">
        <w:t>Rule 5.03</w:t>
      </w:r>
      <w:r w:rsidR="00F76DAA">
        <w:t xml:space="preserve"> of the General Federal Law Rules</w:t>
      </w:r>
      <w:r>
        <w:t xml:space="preserve"> details the evidence that the Court requires in considering an urgent application, including: </w:t>
      </w:r>
    </w:p>
    <w:p w14:paraId="33D84DAE" w14:textId="3698C544" w:rsidR="003612D4" w:rsidRDefault="003612D4" w:rsidP="000F50B1">
      <w:pPr>
        <w:pStyle w:val="astyle"/>
      </w:pPr>
      <w:r>
        <w:t>the nature and immediacy of the damage or harm which may result if the order is not made; and</w:t>
      </w:r>
    </w:p>
    <w:p w14:paraId="0C28DDF6" w14:textId="2ACA328E" w:rsidR="003612D4" w:rsidRDefault="003612D4" w:rsidP="000F50B1">
      <w:pPr>
        <w:pStyle w:val="astyle"/>
      </w:pPr>
      <w:r>
        <w:t>why the making of the order is a matter of urgency; and</w:t>
      </w:r>
    </w:p>
    <w:p w14:paraId="16D7E05D" w14:textId="41822F47" w:rsidR="003612D4" w:rsidRDefault="003612D4" w:rsidP="000F50B1">
      <w:pPr>
        <w:pStyle w:val="astyle"/>
      </w:pPr>
      <w:proofErr w:type="gramStart"/>
      <w:r>
        <w:t>the</w:t>
      </w:r>
      <w:proofErr w:type="gramEnd"/>
      <w:r>
        <w:t xml:space="preserve"> steps that have been taken to tell the respondent or the respondent’s legal representative of the applicant’s intention to make the application or the reason</w:t>
      </w:r>
      <w:r w:rsidR="000F50B1">
        <w:t>s why no such steps were taken.</w:t>
      </w:r>
    </w:p>
    <w:p w14:paraId="5B390BF4" w14:textId="77777777" w:rsidR="003612D4" w:rsidRDefault="003612D4" w:rsidP="000F50B1">
      <w:pPr>
        <w:pStyle w:val="Heading3"/>
      </w:pPr>
      <w:bookmarkStart w:id="15" w:name="_Toc80822671"/>
      <w:r>
        <w:t>Notifying the other party</w:t>
      </w:r>
      <w:bookmarkEnd w:id="15"/>
    </w:p>
    <w:p w14:paraId="368C7E76" w14:textId="295AFB5D" w:rsidR="003612D4" w:rsidRDefault="003612D4" w:rsidP="00F76DAA">
      <w:pPr>
        <w:pStyle w:val="11style"/>
      </w:pPr>
      <w:r>
        <w:t xml:space="preserve">The applicant must serve each respondent within 7 days of filing the application, by delivering the application to them. The registry will provide the relevant address to enable the applicant to serve: </w:t>
      </w:r>
    </w:p>
    <w:p w14:paraId="46DC4125" w14:textId="7FD9C4E6" w:rsidR="003612D4" w:rsidRDefault="003612D4" w:rsidP="000F50B1">
      <w:pPr>
        <w:pStyle w:val="astyle"/>
      </w:pPr>
      <w:r>
        <w:t xml:space="preserve">the Department for Immigration, Citizenship, Migrant Services and Multicultural Affairs; and </w:t>
      </w:r>
    </w:p>
    <w:p w14:paraId="0ABBFED6" w14:textId="4FED895C" w:rsidR="003612D4" w:rsidRDefault="003612D4" w:rsidP="000F50B1">
      <w:pPr>
        <w:pStyle w:val="astyle"/>
      </w:pPr>
      <w:proofErr w:type="gramStart"/>
      <w:r>
        <w:t>the</w:t>
      </w:r>
      <w:proofErr w:type="gramEnd"/>
      <w:r>
        <w:t xml:space="preserve"> Administrative Appeals Tribunal. </w:t>
      </w:r>
    </w:p>
    <w:p w14:paraId="692C1BC6" w14:textId="6C0E11DB" w:rsidR="003612D4" w:rsidRDefault="003612D4" w:rsidP="00F76DAA">
      <w:pPr>
        <w:pStyle w:val="11style"/>
      </w:pPr>
      <w:r>
        <w:t xml:space="preserve">Any subsequent documents filed in the proceeding must also be served on each respondent. </w:t>
      </w:r>
    </w:p>
    <w:p w14:paraId="5C32786F" w14:textId="456A1FED" w:rsidR="003612D4" w:rsidRDefault="003612D4" w:rsidP="000F50B1">
      <w:pPr>
        <w:pStyle w:val="Heading3"/>
      </w:pPr>
      <w:bookmarkStart w:id="16" w:name="_Toc80822672"/>
      <w:r>
        <w:lastRenderedPageBreak/>
        <w:t>What the Court does next</w:t>
      </w:r>
      <w:bookmarkEnd w:id="16"/>
    </w:p>
    <w:p w14:paraId="17431DAF" w14:textId="24214CC3" w:rsidR="003612D4" w:rsidRDefault="003612D4" w:rsidP="00F76DAA">
      <w:pPr>
        <w:pStyle w:val="11style"/>
      </w:pPr>
      <w:r>
        <w:t>When the application and supporting docum</w:t>
      </w:r>
      <w:r w:rsidR="00EE0799">
        <w:t>ents are filed, the Court or a r</w:t>
      </w:r>
      <w:r>
        <w:t>egistrar may give orders or directions for the conduct of the proceeding. This may occur in chambers without a hearing; or</w:t>
      </w:r>
      <w:r w:rsidR="00EE0799">
        <w:t>,</w:t>
      </w:r>
      <w:r>
        <w:t xml:space="preserve"> at th</w:t>
      </w:r>
      <w:r w:rsidR="00EE0799">
        <w:t>e discretion of the Court or a r</w:t>
      </w:r>
      <w:r>
        <w:t>egistrar, require the parties to an application to attend a hearing.</w:t>
      </w:r>
    </w:p>
    <w:p w14:paraId="04D67082" w14:textId="5439EBAE" w:rsidR="003612D4" w:rsidRDefault="003612D4" w:rsidP="00954396">
      <w:pPr>
        <w:pStyle w:val="Heading2"/>
      </w:pPr>
      <w:bookmarkStart w:id="17" w:name="_Toc80822673"/>
      <w:r>
        <w:t>Responding to an application</w:t>
      </w:r>
      <w:bookmarkEnd w:id="17"/>
    </w:p>
    <w:p w14:paraId="31A6EBF7" w14:textId="12E49590" w:rsidR="003612D4" w:rsidRDefault="003612D4" w:rsidP="00F76DAA">
      <w:pPr>
        <w:pStyle w:val="11style"/>
      </w:pPr>
      <w:r>
        <w:t xml:space="preserve">A party on </w:t>
      </w:r>
      <w:r w:rsidR="00954396">
        <w:t>whom an application is served (</w:t>
      </w:r>
      <w:r w:rsidR="00954396">
        <w:rPr>
          <w:b/>
        </w:rPr>
        <w:t>the respondent</w:t>
      </w:r>
      <w:r>
        <w:t xml:space="preserve">) must file a </w:t>
      </w:r>
      <w:r w:rsidRPr="00954396">
        <w:rPr>
          <w:i/>
        </w:rPr>
        <w:t>Response</w:t>
      </w:r>
      <w:r>
        <w:t xml:space="preserve"> if consenting to or opposing any of the orders sought by the applicant, or if seeking any other orders. </w:t>
      </w:r>
    </w:p>
    <w:p w14:paraId="6BB73A2B" w14:textId="328EBEB2" w:rsidR="003612D4" w:rsidRDefault="003612D4" w:rsidP="00F76DAA">
      <w:pPr>
        <w:pStyle w:val="11style"/>
      </w:pPr>
      <w:r>
        <w:t xml:space="preserve">The </w:t>
      </w:r>
      <w:r w:rsidRPr="00954396">
        <w:rPr>
          <w:i/>
        </w:rPr>
        <w:t>Response</w:t>
      </w:r>
      <w:r>
        <w:t xml:space="preserve"> must briefly state the orders sought and the basis on which those orders are sought. </w:t>
      </w:r>
      <w:r w:rsidRPr="00F76DAA">
        <w:t xml:space="preserve">In addition to the requirements in rule 4.03, a respondent must </w:t>
      </w:r>
      <w:r w:rsidR="00954396" w:rsidRPr="00F76DAA">
        <w:t>address the matters set out in r</w:t>
      </w:r>
      <w:r w:rsidRPr="00F76DAA">
        <w:t>ule 29.06</w:t>
      </w:r>
      <w:r w:rsidR="00F76DAA" w:rsidRPr="00F76DAA">
        <w:t xml:space="preserve"> of the General Federal Law Rules</w:t>
      </w:r>
      <w:r w:rsidRPr="00F76DAA">
        <w:t>.</w:t>
      </w:r>
      <w:r>
        <w:t xml:space="preserve">  </w:t>
      </w:r>
    </w:p>
    <w:p w14:paraId="6F3F82D9" w14:textId="3A9C2AFC" w:rsidR="003612D4" w:rsidRDefault="003612D4" w:rsidP="00F76DAA">
      <w:pPr>
        <w:pStyle w:val="11style"/>
      </w:pPr>
      <w:r>
        <w:t xml:space="preserve">The </w:t>
      </w:r>
      <w:r w:rsidRPr="00954396">
        <w:rPr>
          <w:i/>
        </w:rPr>
        <w:t>Response</w:t>
      </w:r>
      <w:r>
        <w:t xml:space="preserve"> and any supporting documents must be filed with the Court and </w:t>
      </w:r>
      <w:r w:rsidRPr="00F76DAA">
        <w:t>served on all other parties within eight weeks of receipt of the application: see rule 29.05 of</w:t>
      </w:r>
      <w:r>
        <w:t xml:space="preserve"> the </w:t>
      </w:r>
      <w:r w:rsidR="00F76DAA">
        <w:t xml:space="preserve">General Federal Law </w:t>
      </w:r>
      <w:r>
        <w:t>Rules.</w:t>
      </w:r>
    </w:p>
    <w:p w14:paraId="728BA927" w14:textId="21E4FEB7" w:rsidR="003612D4" w:rsidRDefault="003612D4" w:rsidP="00954396">
      <w:pPr>
        <w:pStyle w:val="Heading2"/>
      </w:pPr>
      <w:bookmarkStart w:id="18" w:name="_Toc80822674"/>
      <w:r>
        <w:t>Change of registry</w:t>
      </w:r>
      <w:bookmarkEnd w:id="18"/>
    </w:p>
    <w:p w14:paraId="72E533C7" w14:textId="776589E2" w:rsidR="003612D4" w:rsidRDefault="003612D4" w:rsidP="00F76DAA">
      <w:pPr>
        <w:pStyle w:val="11style"/>
      </w:pPr>
      <w:r>
        <w:t xml:space="preserve">A party seeking to have the migration proceeding heard in person in a different registry of the Court must file an </w:t>
      </w:r>
      <w:r w:rsidRPr="00954396">
        <w:rPr>
          <w:i/>
        </w:rPr>
        <w:t>Application in a Proceeding</w:t>
      </w:r>
      <w:r w:rsidR="00954396">
        <w:t xml:space="preserve"> with a supporting a</w:t>
      </w:r>
      <w:r>
        <w:t xml:space="preserve">ffidavit setting out the facts relied on. </w:t>
      </w:r>
    </w:p>
    <w:p w14:paraId="5E0047D0" w14:textId="4F4DDF6A" w:rsidR="003612D4" w:rsidRDefault="003612D4" w:rsidP="00F76DAA">
      <w:pPr>
        <w:pStyle w:val="11style"/>
      </w:pPr>
      <w:r>
        <w:t xml:space="preserve">In accordance </w:t>
      </w:r>
      <w:r w:rsidRPr="00F76DAA">
        <w:t>with rule 8.01 of</w:t>
      </w:r>
      <w:r>
        <w:t xml:space="preserve"> the </w:t>
      </w:r>
      <w:r w:rsidR="00F715D6">
        <w:t>G</w:t>
      </w:r>
      <w:r w:rsidR="00F76DAA">
        <w:t xml:space="preserve">eneral </w:t>
      </w:r>
      <w:r w:rsidR="00F715D6">
        <w:t>F</w:t>
      </w:r>
      <w:r w:rsidR="00F76DAA">
        <w:t xml:space="preserve">ederal </w:t>
      </w:r>
      <w:r w:rsidR="00F715D6">
        <w:t>L</w:t>
      </w:r>
      <w:r w:rsidR="00F76DAA">
        <w:t>aw</w:t>
      </w:r>
      <w:r w:rsidR="00F715D6">
        <w:t xml:space="preserve"> </w:t>
      </w:r>
      <w:r>
        <w:t>Rules, in considering the application, the Court must have regard to:</w:t>
      </w:r>
    </w:p>
    <w:p w14:paraId="4BCFCD67" w14:textId="1F028FAD" w:rsidR="003612D4" w:rsidRDefault="003612D4" w:rsidP="00954396">
      <w:pPr>
        <w:pStyle w:val="astyle"/>
      </w:pPr>
      <w:r>
        <w:t xml:space="preserve">the convenience of the parties; </w:t>
      </w:r>
    </w:p>
    <w:p w14:paraId="7E07D642" w14:textId="37B07E40" w:rsidR="003612D4" w:rsidRDefault="003612D4" w:rsidP="00954396">
      <w:pPr>
        <w:pStyle w:val="astyle"/>
      </w:pPr>
      <w:r>
        <w:t xml:space="preserve">the limiting of expense and the cost of the proceeding; </w:t>
      </w:r>
    </w:p>
    <w:p w14:paraId="0DB3AD1F" w14:textId="32A31E13" w:rsidR="003612D4" w:rsidRDefault="003612D4" w:rsidP="00954396">
      <w:pPr>
        <w:pStyle w:val="astyle"/>
      </w:pPr>
      <w:r>
        <w:t>whether the matter has been listed for final hearing; and</w:t>
      </w:r>
    </w:p>
    <w:p w14:paraId="41053D94" w14:textId="3F4AAF47" w:rsidR="003612D4" w:rsidRDefault="003612D4" w:rsidP="00954396">
      <w:pPr>
        <w:pStyle w:val="astyle"/>
      </w:pPr>
      <w:proofErr w:type="gramStart"/>
      <w:r>
        <w:t>any</w:t>
      </w:r>
      <w:proofErr w:type="gramEnd"/>
      <w:r>
        <w:t xml:space="preserve"> other relevant matter.</w:t>
      </w:r>
    </w:p>
    <w:p w14:paraId="01181CE7" w14:textId="6047DF3E" w:rsidR="003612D4" w:rsidRDefault="003612D4" w:rsidP="00954396">
      <w:pPr>
        <w:pStyle w:val="Heading2"/>
      </w:pPr>
      <w:bookmarkStart w:id="19" w:name="_Toc80822675"/>
      <w:r>
        <w:lastRenderedPageBreak/>
        <w:t xml:space="preserve">Court </w:t>
      </w:r>
      <w:bookmarkEnd w:id="19"/>
      <w:r w:rsidR="00A97CC0">
        <w:t>events</w:t>
      </w:r>
    </w:p>
    <w:p w14:paraId="15197DFF" w14:textId="77777777" w:rsidR="003612D4" w:rsidRDefault="003612D4" w:rsidP="00954396">
      <w:pPr>
        <w:pStyle w:val="Heading3"/>
      </w:pPr>
      <w:bookmarkStart w:id="20" w:name="_Toc80822676"/>
      <w:r>
        <w:t>Directions and orders</w:t>
      </w:r>
      <w:bookmarkEnd w:id="20"/>
    </w:p>
    <w:p w14:paraId="0E035C55" w14:textId="6E59ADFA" w:rsidR="003612D4" w:rsidRDefault="003612D4" w:rsidP="00F76DAA">
      <w:pPr>
        <w:pStyle w:val="11style"/>
      </w:pPr>
      <w:bookmarkStart w:id="21" w:name="_Ref80822277"/>
      <w:r>
        <w:t>At any time after an applic</w:t>
      </w:r>
      <w:r w:rsidR="00EE0799">
        <w:t>ation is filed, the Court or a r</w:t>
      </w:r>
      <w:r>
        <w:t>egistrar may give orders or directions for the conduct of the proceeding in relation to the following:</w:t>
      </w:r>
      <w:bookmarkEnd w:id="21"/>
    </w:p>
    <w:p w14:paraId="31F9ECCD" w14:textId="6AA206FF" w:rsidR="003612D4" w:rsidRDefault="003612D4" w:rsidP="00954396">
      <w:pPr>
        <w:pStyle w:val="astyle"/>
      </w:pPr>
      <w:r>
        <w:t>the matters in rule 10.01(3)</w:t>
      </w:r>
      <w:r w:rsidR="00F76DAA">
        <w:t xml:space="preserve"> of the General Federal Law Rules</w:t>
      </w:r>
      <w:r>
        <w:t>;</w:t>
      </w:r>
    </w:p>
    <w:p w14:paraId="5BFE5458" w14:textId="70DC3A1E" w:rsidR="003612D4" w:rsidRDefault="003612D4" w:rsidP="00954396">
      <w:pPr>
        <w:pStyle w:val="astyle"/>
      </w:pPr>
      <w:r>
        <w:t>a stay or interim order;</w:t>
      </w:r>
    </w:p>
    <w:p w14:paraId="46F68A53" w14:textId="41F9893C" w:rsidR="003612D4" w:rsidRDefault="003612D4" w:rsidP="00954396">
      <w:pPr>
        <w:pStyle w:val="astyle"/>
      </w:pPr>
      <w:r>
        <w:t>an extension of time for the application;</w:t>
      </w:r>
    </w:p>
    <w:p w14:paraId="7B2565EB" w14:textId="0CDC4EC9" w:rsidR="003612D4" w:rsidRDefault="003612D4" w:rsidP="00954396">
      <w:pPr>
        <w:pStyle w:val="astyle"/>
      </w:pPr>
      <w:r>
        <w:t>an amendment of the application;</w:t>
      </w:r>
    </w:p>
    <w:p w14:paraId="64C3EB6B" w14:textId="047CDA0A" w:rsidR="003612D4" w:rsidRDefault="003612D4" w:rsidP="00954396">
      <w:pPr>
        <w:pStyle w:val="astyle"/>
      </w:pPr>
      <w:r>
        <w:t>the provision of particulars, or further and better particulars, of a ground in an application or response;</w:t>
      </w:r>
    </w:p>
    <w:p w14:paraId="4B2B5C3C" w14:textId="62B1F12E" w:rsidR="003612D4" w:rsidRDefault="003612D4" w:rsidP="00954396">
      <w:pPr>
        <w:pStyle w:val="astyle"/>
      </w:pPr>
      <w:r>
        <w:t>the filing of further affidavits by the applicant;</w:t>
      </w:r>
    </w:p>
    <w:p w14:paraId="597E4702" w14:textId="7E2E9779" w:rsidR="003612D4" w:rsidRDefault="003612D4" w:rsidP="00954396">
      <w:pPr>
        <w:pStyle w:val="astyle"/>
      </w:pPr>
      <w:r>
        <w:t xml:space="preserve">the filing by a respondent or other person of a relevant document or other evidence; </w:t>
      </w:r>
      <w:r w:rsidR="00954396">
        <w:t>or</w:t>
      </w:r>
    </w:p>
    <w:p w14:paraId="5C76F011" w14:textId="1C65DA5D" w:rsidR="003612D4" w:rsidRDefault="003612D4" w:rsidP="00954396">
      <w:pPr>
        <w:pStyle w:val="astyle"/>
      </w:pPr>
      <w:proofErr w:type="gramStart"/>
      <w:r>
        <w:t>the</w:t>
      </w:r>
      <w:proofErr w:type="gramEnd"/>
      <w:r>
        <w:t xml:space="preserve"> filing of affidavits by a respondent.</w:t>
      </w:r>
    </w:p>
    <w:p w14:paraId="323EFEE9" w14:textId="3D6ACB9D" w:rsidR="003612D4" w:rsidRDefault="00F76DAA" w:rsidP="00F76DAA">
      <w:pPr>
        <w:pStyle w:val="11style"/>
      </w:pPr>
      <w:r>
        <w:t>The Court or a r</w:t>
      </w:r>
      <w:r w:rsidR="003612D4">
        <w:t>egistrar may ma</w:t>
      </w:r>
      <w:r>
        <w:t>ke the orders or directions in c</w:t>
      </w:r>
      <w:r w:rsidR="003612D4">
        <w:t>hambers; or at th</w:t>
      </w:r>
      <w:r>
        <w:t>e discretion of the Court or a r</w:t>
      </w:r>
      <w:r w:rsidR="003612D4">
        <w:t>egistrar, require the parties to an application to attend a hearing.</w:t>
      </w:r>
    </w:p>
    <w:p w14:paraId="35C5F761" w14:textId="3F3133BD" w:rsidR="003612D4" w:rsidRDefault="003612D4" w:rsidP="00954396">
      <w:pPr>
        <w:pStyle w:val="Heading3"/>
      </w:pPr>
      <w:bookmarkStart w:id="22" w:name="_Toc80822677"/>
      <w:r>
        <w:t>First court date</w:t>
      </w:r>
      <w:bookmarkEnd w:id="22"/>
    </w:p>
    <w:p w14:paraId="2A70DA1E" w14:textId="45AAE3C8" w:rsidR="003612D4" w:rsidRDefault="003612D4" w:rsidP="00F76DAA">
      <w:pPr>
        <w:pStyle w:val="11style"/>
      </w:pPr>
      <w:r>
        <w:t xml:space="preserve">At a </w:t>
      </w:r>
      <w:r w:rsidR="00F76DAA">
        <w:t>procedural first court date, a j</w:t>
      </w:r>
      <w:r>
        <w:t>udge</w:t>
      </w:r>
      <w:r w:rsidR="00F76DAA">
        <w:t xml:space="preserve"> or r</w:t>
      </w:r>
      <w:r>
        <w:t xml:space="preserve">egistrar may give orders or directions for a range of matters including the items as </w:t>
      </w:r>
      <w:r w:rsidR="00954396">
        <w:t xml:space="preserve">per paragraph </w:t>
      </w:r>
      <w:r w:rsidR="00954396">
        <w:fldChar w:fldCharType="begin"/>
      </w:r>
      <w:r w:rsidR="00954396">
        <w:instrText xml:space="preserve"> REF _Ref80822277 \r \h </w:instrText>
      </w:r>
      <w:r w:rsidR="00954396">
        <w:fldChar w:fldCharType="separate"/>
      </w:r>
      <w:r w:rsidR="00F76DAA">
        <w:t>8.1</w:t>
      </w:r>
      <w:r w:rsidR="00954396">
        <w:fldChar w:fldCharType="end"/>
      </w:r>
      <w:r w:rsidR="00954396">
        <w:t xml:space="preserve"> above</w:t>
      </w:r>
      <w:r>
        <w:t>.</w:t>
      </w:r>
    </w:p>
    <w:p w14:paraId="466C6C51" w14:textId="7140E58A" w:rsidR="003612D4" w:rsidRDefault="003612D4" w:rsidP="00954396">
      <w:pPr>
        <w:pStyle w:val="Heading3"/>
      </w:pPr>
      <w:bookmarkStart w:id="23" w:name="_Toc80822678"/>
      <w:r>
        <w:t>Final hearing</w:t>
      </w:r>
      <w:bookmarkEnd w:id="23"/>
    </w:p>
    <w:p w14:paraId="48843AD7" w14:textId="3C7D67D7" w:rsidR="003612D4" w:rsidRPr="00F76DAA" w:rsidRDefault="003612D4" w:rsidP="00F76DAA">
      <w:pPr>
        <w:pStyle w:val="11style"/>
      </w:pPr>
      <w:r w:rsidRPr="00F76DAA">
        <w:t xml:space="preserve">All parties or their legal representatives must attend the hearing. If a party does not appear, the Court may make orders in their absence: see </w:t>
      </w:r>
      <w:r w:rsidR="00F715D6" w:rsidRPr="00F76DAA">
        <w:t>rule 13.06 (d</w:t>
      </w:r>
      <w:r w:rsidRPr="00F76DAA">
        <w:t>efault of appearance of a party) of the</w:t>
      </w:r>
      <w:r w:rsidR="00954396" w:rsidRPr="00F76DAA">
        <w:t xml:space="preserve"> G</w:t>
      </w:r>
      <w:r w:rsidR="00F76DAA" w:rsidRPr="00F76DAA">
        <w:t xml:space="preserve">eneral </w:t>
      </w:r>
      <w:r w:rsidR="00954396" w:rsidRPr="00F76DAA">
        <w:t>F</w:t>
      </w:r>
      <w:r w:rsidR="00F76DAA" w:rsidRPr="00F76DAA">
        <w:t xml:space="preserve">ederal </w:t>
      </w:r>
      <w:r w:rsidR="00954396" w:rsidRPr="00F76DAA">
        <w:t>L</w:t>
      </w:r>
      <w:r w:rsidR="00F76DAA" w:rsidRPr="00F76DAA">
        <w:t>aw</w:t>
      </w:r>
      <w:r w:rsidRPr="00F76DAA">
        <w:t xml:space="preserve"> Rules. </w:t>
      </w:r>
    </w:p>
    <w:p w14:paraId="13D214AA" w14:textId="18D97AD1" w:rsidR="003612D4" w:rsidRDefault="003612D4" w:rsidP="00F76DAA">
      <w:pPr>
        <w:pStyle w:val="11style"/>
      </w:pPr>
      <w:r>
        <w:t>All parties and legal representatives are expected to have complied with all orders and trial directions. There may be cost consequences for non-compliance r</w:t>
      </w:r>
      <w:r w:rsidR="00954396">
        <w:t>esulting in adjournment of the final h</w:t>
      </w:r>
      <w:r>
        <w:t>earing.</w:t>
      </w:r>
    </w:p>
    <w:p w14:paraId="7D6F66F7" w14:textId="231D5C46" w:rsidR="003612D4" w:rsidRDefault="003612D4" w:rsidP="00954396">
      <w:pPr>
        <w:pStyle w:val="Heading2"/>
      </w:pPr>
      <w:bookmarkStart w:id="24" w:name="_Toc80822679"/>
      <w:r>
        <w:lastRenderedPageBreak/>
        <w:t>Application in a proceeding</w:t>
      </w:r>
      <w:bookmarkEnd w:id="24"/>
    </w:p>
    <w:p w14:paraId="35CE0E30" w14:textId="788A3F21" w:rsidR="003612D4" w:rsidRPr="00C409E6" w:rsidRDefault="003612D4" w:rsidP="00F76DAA">
      <w:pPr>
        <w:pStyle w:val="11style"/>
      </w:pPr>
      <w:r w:rsidRPr="00C409E6">
        <w:t xml:space="preserve">If either party seeks additional orders before final orders have been made, they must file an </w:t>
      </w:r>
      <w:r w:rsidRPr="00C409E6">
        <w:rPr>
          <w:i/>
        </w:rPr>
        <w:t>Application in a Proceeding</w:t>
      </w:r>
      <w:r w:rsidRPr="00C409E6">
        <w:t xml:space="preserve">. In accordance with rules 4.04 and 4.06 of the </w:t>
      </w:r>
      <w:r w:rsidR="00954396" w:rsidRPr="00C409E6">
        <w:t>G</w:t>
      </w:r>
      <w:r w:rsidR="00C409E6" w:rsidRPr="00C409E6">
        <w:t xml:space="preserve">eneral </w:t>
      </w:r>
      <w:r w:rsidR="00954396" w:rsidRPr="00C409E6">
        <w:t>F</w:t>
      </w:r>
      <w:r w:rsidR="00C409E6" w:rsidRPr="00C409E6">
        <w:t xml:space="preserve">ederal </w:t>
      </w:r>
      <w:r w:rsidR="00954396" w:rsidRPr="00C409E6">
        <w:t>L</w:t>
      </w:r>
      <w:r w:rsidR="00C409E6" w:rsidRPr="00C409E6">
        <w:t>aw</w:t>
      </w:r>
      <w:r w:rsidR="00954396" w:rsidRPr="00C409E6">
        <w:t xml:space="preserve"> </w:t>
      </w:r>
      <w:r w:rsidRPr="00C409E6">
        <w:t xml:space="preserve">Rules, an </w:t>
      </w:r>
      <w:r w:rsidRPr="00C409E6">
        <w:rPr>
          <w:i/>
        </w:rPr>
        <w:t>Application in a Proceeding</w:t>
      </w:r>
      <w:r w:rsidR="00C409E6" w:rsidRPr="00C409E6">
        <w:t xml:space="preserve"> must be supported by an a</w:t>
      </w:r>
      <w:r w:rsidRPr="00C409E6">
        <w:t>ffidavit explaining the basis on which the orders are sought, unless the evidence relied on is already before the Court in affidavit form. The application and supporting affidavit must be served on all parties to the proceeding.</w:t>
      </w:r>
    </w:p>
    <w:p w14:paraId="3D03160A" w14:textId="51FFD5EB" w:rsidR="003612D4" w:rsidRDefault="003612D4" w:rsidP="00954396">
      <w:pPr>
        <w:pStyle w:val="Heading2"/>
      </w:pPr>
      <w:bookmarkStart w:id="25" w:name="_Toc80822680"/>
      <w:r>
        <w:t>Discontinuing a proceeding</w:t>
      </w:r>
      <w:bookmarkEnd w:id="25"/>
      <w:r>
        <w:t xml:space="preserve"> </w:t>
      </w:r>
    </w:p>
    <w:p w14:paraId="3A7145DD" w14:textId="16A299C0" w:rsidR="003612D4" w:rsidRDefault="003612D4" w:rsidP="00F76DAA">
      <w:pPr>
        <w:pStyle w:val="11style"/>
      </w:pPr>
      <w:r>
        <w:t xml:space="preserve">In accordance </w:t>
      </w:r>
      <w:r w:rsidRPr="00C409E6">
        <w:t>with rule 13.01</w:t>
      </w:r>
      <w:r w:rsidR="00C409E6">
        <w:t xml:space="preserve"> of the General Federal Law Rules</w:t>
      </w:r>
      <w:r>
        <w:t xml:space="preserve">, a party may choose not to continue with an application by filing a </w:t>
      </w:r>
      <w:r w:rsidRPr="00954396">
        <w:rPr>
          <w:i/>
        </w:rPr>
        <w:t>Notice of Discontinuance</w:t>
      </w:r>
      <w:r>
        <w:t xml:space="preserve"> at least 14 days before the final hearing. The </w:t>
      </w:r>
      <w:r w:rsidRPr="00954396">
        <w:rPr>
          <w:i/>
        </w:rPr>
        <w:t>Notice of Discontinuance</w:t>
      </w:r>
      <w:r>
        <w:t xml:space="preserve"> may be filed at </w:t>
      </w:r>
      <w:r w:rsidRPr="00C409E6">
        <w:t>a later date by con</w:t>
      </w:r>
      <w:r w:rsidR="00C409E6" w:rsidRPr="00C409E6">
        <w:t>sent or with permission from a r</w:t>
      </w:r>
      <w:r w:rsidRPr="00C409E6">
        <w:t>egistrar or the Court: see rule</w:t>
      </w:r>
      <w:r w:rsidR="00954396" w:rsidRPr="00C409E6">
        <w:t>s</w:t>
      </w:r>
      <w:r w:rsidRPr="00C409E6">
        <w:t xml:space="preserve"> 3.05 and 13.01.</w:t>
      </w:r>
    </w:p>
    <w:p w14:paraId="26920D06" w14:textId="35D1B363" w:rsidR="003612D4" w:rsidRPr="00C409E6" w:rsidRDefault="003612D4" w:rsidP="00F76DAA">
      <w:pPr>
        <w:pStyle w:val="11style"/>
      </w:pPr>
      <w:r w:rsidRPr="00C409E6">
        <w:t>A party who discontinues an application or part of an application may be liable for costs: see rule 13.02 and Part 2, Division 2 of Schedule 2 to the</w:t>
      </w:r>
      <w:r w:rsidR="00C409E6" w:rsidRPr="00C409E6">
        <w:t xml:space="preserve"> General Federal Law</w:t>
      </w:r>
      <w:r w:rsidRPr="00C409E6">
        <w:t xml:space="preserve"> Rules.</w:t>
      </w:r>
    </w:p>
    <w:p w14:paraId="4C0A5B92" w14:textId="41C577B9" w:rsidR="003612D4" w:rsidRDefault="003612D4" w:rsidP="00954396">
      <w:pPr>
        <w:pStyle w:val="Heading2"/>
      </w:pPr>
      <w:bookmarkStart w:id="26" w:name="_Toc80822681"/>
      <w:r>
        <w:t>Costs</w:t>
      </w:r>
      <w:bookmarkEnd w:id="26"/>
      <w:r>
        <w:t xml:space="preserve"> </w:t>
      </w:r>
    </w:p>
    <w:p w14:paraId="4467D950" w14:textId="40E4A48F" w:rsidR="003612D4" w:rsidRPr="00C409E6" w:rsidRDefault="003612D4" w:rsidP="00F76DAA">
      <w:pPr>
        <w:pStyle w:val="11style"/>
      </w:pPr>
      <w:r w:rsidRPr="00C409E6">
        <w:t xml:space="preserve">Unless the Court otherwise orders, costs in migration proceedings are set out in Part 2 of Schedule 2 to the </w:t>
      </w:r>
      <w:r w:rsidR="00954396" w:rsidRPr="00C409E6">
        <w:t>G</w:t>
      </w:r>
      <w:r w:rsidR="00C409E6" w:rsidRPr="00C409E6">
        <w:t xml:space="preserve">eneral </w:t>
      </w:r>
      <w:r w:rsidR="00954396" w:rsidRPr="00C409E6">
        <w:t>F</w:t>
      </w:r>
      <w:r w:rsidR="00C409E6" w:rsidRPr="00C409E6">
        <w:t xml:space="preserve">ederal </w:t>
      </w:r>
      <w:r w:rsidR="00954396" w:rsidRPr="00C409E6">
        <w:t>L</w:t>
      </w:r>
      <w:r w:rsidR="00C409E6" w:rsidRPr="00C409E6">
        <w:t>aw</w:t>
      </w:r>
      <w:r w:rsidR="00954396" w:rsidRPr="00C409E6">
        <w:t xml:space="preserve"> </w:t>
      </w:r>
      <w:r w:rsidRPr="00C409E6">
        <w:t xml:space="preserve">Rules. The Court has a general discretion to depart from the fixed costs in Schedule 2 to the </w:t>
      </w:r>
      <w:r w:rsidR="00954396" w:rsidRPr="00C409E6">
        <w:t xml:space="preserve">GFL </w:t>
      </w:r>
      <w:r w:rsidRPr="00C409E6">
        <w:t xml:space="preserve">Rules. </w:t>
      </w:r>
    </w:p>
    <w:p w14:paraId="5F08B3C4" w14:textId="4E68FDBD" w:rsidR="003612D4" w:rsidRDefault="003612D4" w:rsidP="00F76DAA">
      <w:pPr>
        <w:pStyle w:val="11style"/>
      </w:pPr>
      <w:r>
        <w:t xml:space="preserve">Non-compliance with the </w:t>
      </w:r>
      <w:r w:rsidR="00C409E6">
        <w:t xml:space="preserve">General Federal Law </w:t>
      </w:r>
      <w:r>
        <w:t xml:space="preserve">Rules or any Court order may attract costs consequences, including the possibility of costs being awarded personally against a lawyer: </w:t>
      </w:r>
      <w:r w:rsidRPr="00C409E6">
        <w:t>see rule 22.06 of</w:t>
      </w:r>
      <w:r>
        <w:t xml:space="preserve"> the </w:t>
      </w:r>
      <w:r w:rsidR="00954396">
        <w:t>G</w:t>
      </w:r>
      <w:r w:rsidR="00C409E6">
        <w:t xml:space="preserve">eneral </w:t>
      </w:r>
      <w:r w:rsidR="00954396">
        <w:t>F</w:t>
      </w:r>
      <w:r w:rsidR="00C409E6">
        <w:t xml:space="preserve">ederal </w:t>
      </w:r>
      <w:r w:rsidR="00954396">
        <w:t>L</w:t>
      </w:r>
      <w:r w:rsidR="00C409E6">
        <w:t>aw</w:t>
      </w:r>
      <w:r w:rsidR="00954396">
        <w:t xml:space="preserve"> </w:t>
      </w:r>
      <w:r>
        <w:t>Rules, section 191 of the Act and section 486F of the Migration Act.</w:t>
      </w:r>
    </w:p>
    <w:p w14:paraId="6BE56102" w14:textId="02C21593" w:rsidR="003612D4" w:rsidRDefault="00954396" w:rsidP="00F76DAA">
      <w:pPr>
        <w:pStyle w:val="11style"/>
      </w:pPr>
      <w:r>
        <w:t>If the C</w:t>
      </w:r>
      <w:r w:rsidR="003612D4">
        <w:t>ourt dismisses an application because an applica</w:t>
      </w:r>
      <w:r>
        <w:t xml:space="preserve">nt fails to attend </w:t>
      </w:r>
      <w:r w:rsidRPr="00C409E6">
        <w:t>pursuant to r</w:t>
      </w:r>
      <w:r w:rsidR="003612D4" w:rsidRPr="00C409E6">
        <w:t>ule 13.06</w:t>
      </w:r>
      <w:r w:rsidR="00C409E6" w:rsidRPr="00C409E6">
        <w:t xml:space="preserve"> of</w:t>
      </w:r>
      <w:r w:rsidR="00C409E6">
        <w:t xml:space="preserve"> the General Federal Law Rules</w:t>
      </w:r>
      <w:r>
        <w:t>, the C</w:t>
      </w:r>
      <w:r w:rsidR="003612D4">
        <w:t>o</w:t>
      </w:r>
      <w:r>
        <w:t>urt may also make a costs order</w:t>
      </w:r>
      <w:r w:rsidR="003612D4">
        <w:t xml:space="preserve"> against the applicant in their absence.</w:t>
      </w:r>
    </w:p>
    <w:p w14:paraId="59C77EC3" w14:textId="1A9FAD3B" w:rsidR="003612D4" w:rsidRDefault="003612D4" w:rsidP="00954396">
      <w:pPr>
        <w:pStyle w:val="Heading2"/>
      </w:pPr>
      <w:bookmarkStart w:id="27" w:name="_Toc80822682"/>
      <w:r>
        <w:lastRenderedPageBreak/>
        <w:t>Consent orders</w:t>
      </w:r>
      <w:bookmarkEnd w:id="27"/>
    </w:p>
    <w:p w14:paraId="5556F48D" w14:textId="4EF33909" w:rsidR="003612D4" w:rsidRDefault="003612D4" w:rsidP="00F76DAA">
      <w:pPr>
        <w:pStyle w:val="11style"/>
      </w:pPr>
      <w:r>
        <w:t xml:space="preserve">If the parties propose that an order be made </w:t>
      </w:r>
      <w:r w:rsidR="00C409E6">
        <w:t>by</w:t>
      </w:r>
      <w:r>
        <w:t xml:space="preserve"> consent, the effect of which is to set aside or vary an order of the decision of the Commonwealth Administrative Appeals Tribunal or any other tribunal established un</w:t>
      </w:r>
      <w:r w:rsidR="00954396">
        <w:t>der a law of the Commonwealth (</w:t>
      </w:r>
      <w:r w:rsidR="00954396" w:rsidRPr="00954396">
        <w:rPr>
          <w:b/>
        </w:rPr>
        <w:t>the Tribunal</w:t>
      </w:r>
      <w:r>
        <w:t xml:space="preserve">), they must file the proposed consent order </w:t>
      </w:r>
      <w:r w:rsidR="00C409E6">
        <w:t xml:space="preserve">with the Court, together </w:t>
      </w:r>
      <w:r>
        <w:t>with a notation concisely setting out the matters said to justify the making of the proposed order and giving references to any authorities or statutory provisions relied upon. The proposed order must be signed on behalf of all parties.</w:t>
      </w:r>
    </w:p>
    <w:p w14:paraId="03F0ACC7" w14:textId="568C25E4" w:rsidR="003612D4" w:rsidRDefault="003612D4" w:rsidP="00F76DAA">
      <w:pPr>
        <w:pStyle w:val="11style"/>
      </w:pPr>
      <w:r>
        <w:t>If the proposed consent order relates only to costs, only the proposed consent order need be filed.</w:t>
      </w:r>
    </w:p>
    <w:p w14:paraId="432102D1" w14:textId="1F038047" w:rsidR="003612D4" w:rsidRDefault="003612D4" w:rsidP="00F76DAA">
      <w:pPr>
        <w:pStyle w:val="11style"/>
      </w:pPr>
      <w:r>
        <w:t>If the Court makes a consent order the parties must, within seven days of the order being made, serve a copy of the order upon the Tribunal.</w:t>
      </w:r>
    </w:p>
    <w:p w14:paraId="6475F26D" w14:textId="235755F0" w:rsidR="003612D4" w:rsidRDefault="003612D4" w:rsidP="00954396">
      <w:pPr>
        <w:pStyle w:val="Heading2"/>
      </w:pPr>
      <w:bookmarkStart w:id="28" w:name="_Toc80822683"/>
      <w:r>
        <w:t>Further information</w:t>
      </w:r>
      <w:bookmarkEnd w:id="28"/>
      <w:r>
        <w:t xml:space="preserve"> </w:t>
      </w:r>
    </w:p>
    <w:p w14:paraId="5D368FB6" w14:textId="55B455E5" w:rsidR="001D04A4" w:rsidRDefault="003612D4" w:rsidP="00F76DAA">
      <w:pPr>
        <w:pStyle w:val="11style"/>
      </w:pPr>
      <w:r>
        <w:t>For further information on how migration proceedings are conducted in the Court, please refer to the Court</w:t>
      </w:r>
      <w:r w:rsidR="00954396">
        <w:t>’s</w:t>
      </w:r>
      <w:r>
        <w:t xml:space="preserve"> website</w:t>
      </w:r>
      <w:r w:rsidR="00954396">
        <w:t xml:space="preserve"> at </w:t>
      </w:r>
      <w:hyperlink r:id="rId9" w:history="1">
        <w:r w:rsidR="00954396" w:rsidRPr="004E1B13">
          <w:rPr>
            <w:rStyle w:val="Hyperlink"/>
          </w:rPr>
          <w:t>www.fcfcoa.gov.au</w:t>
        </w:r>
      </w:hyperlink>
      <w:r w:rsidR="00954396">
        <w:t>.</w:t>
      </w:r>
    </w:p>
    <w:p w14:paraId="3A878D81" w14:textId="77777777" w:rsidR="00954396" w:rsidRDefault="00954396" w:rsidP="00954396"/>
    <w:p w14:paraId="1240F379" w14:textId="77777777" w:rsidR="001D04A4" w:rsidRDefault="001D04A4" w:rsidP="001D04A4">
      <w:pPr>
        <w:spacing w:line="240" w:lineRule="auto"/>
        <w:jc w:val="right"/>
      </w:pPr>
      <w:r>
        <w:t xml:space="preserve">The Honourable Justice William </w:t>
      </w:r>
      <w:proofErr w:type="spellStart"/>
      <w:r>
        <w:t>Alstergren</w:t>
      </w:r>
      <w:proofErr w:type="spellEnd"/>
    </w:p>
    <w:p w14:paraId="60C93229" w14:textId="77777777" w:rsidR="001D04A4" w:rsidRDefault="001D04A4" w:rsidP="001D04A4">
      <w:pPr>
        <w:spacing w:line="240" w:lineRule="auto"/>
        <w:jc w:val="right"/>
      </w:pPr>
      <w:r>
        <w:t>Chief Judge (Division 2)</w:t>
      </w:r>
    </w:p>
    <w:p w14:paraId="21963A7E" w14:textId="77777777" w:rsidR="001D04A4" w:rsidRDefault="001D04A4" w:rsidP="001D04A4">
      <w:pPr>
        <w:spacing w:line="240" w:lineRule="auto"/>
        <w:jc w:val="right"/>
      </w:pPr>
      <w:r>
        <w:t>Federal Circuit and Family Court of Australia</w:t>
      </w:r>
    </w:p>
    <w:p w14:paraId="1B4EC752" w14:textId="1A9DB81D" w:rsidR="001D04A4" w:rsidRDefault="00954396" w:rsidP="001D04A4">
      <w:pPr>
        <w:spacing w:line="240" w:lineRule="auto"/>
        <w:jc w:val="right"/>
      </w:pPr>
      <w:r>
        <w:t>Date</w:t>
      </w:r>
      <w:r w:rsidR="001D04A4">
        <w:t>: 1 September 2021</w:t>
      </w:r>
    </w:p>
    <w:p w14:paraId="17FF906E" w14:textId="77777777" w:rsidR="001D04A4" w:rsidRPr="006A652A" w:rsidRDefault="001D04A4" w:rsidP="00F76DAA">
      <w:pPr>
        <w:pStyle w:val="11style"/>
        <w:numPr>
          <w:ilvl w:val="0"/>
          <w:numId w:val="0"/>
        </w:numPr>
        <w:ind w:left="567"/>
      </w:pPr>
    </w:p>
    <w:sectPr w:rsidR="001D04A4" w:rsidRPr="006A652A" w:rsidSect="00904C01">
      <w:footerReference w:type="default" r:id="rId10"/>
      <w:pgSz w:w="11906" w:h="16838"/>
      <w:pgMar w:top="1440" w:right="1440" w:bottom="1440" w:left="1440" w:header="708" w:footer="567"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34B05BF0" w14:textId="77777777" w:rsidR="009E4DFA" w:rsidRDefault="009E4DFA" w:rsidP="00904C01">
      <w:pPr>
        <w:spacing w:before="0" w:after="0" w:line="240" w:lineRule="auto"/>
      </w:pPr>
      <w:r>
        <w:separator/>
      </w:r>
    </w:p>
  </w:endnote>
  <w:endnote w:type="continuationSeparator" w:id="0">
    <w:p w14:paraId="31DDB98F" w14:textId="77777777" w:rsidR="009E4DFA" w:rsidRDefault="009E4DFA" w:rsidP="00904C01">
      <w:pPr>
        <w:spacing w:before="0"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617912584"/>
      <w:docPartObj>
        <w:docPartGallery w:val="Page Numbers (Bottom of Page)"/>
        <w:docPartUnique/>
      </w:docPartObj>
    </w:sdtPr>
    <w:sdtEndPr>
      <w:rPr>
        <w:noProof/>
      </w:rPr>
    </w:sdtEndPr>
    <w:sdtContent>
      <w:p w14:paraId="6D8C1AC6" w14:textId="54B23A5B" w:rsidR="00904C01" w:rsidRDefault="00904C01">
        <w:pPr>
          <w:pStyle w:val="Footer"/>
          <w:jc w:val="right"/>
        </w:pPr>
        <w:r>
          <w:fldChar w:fldCharType="begin"/>
        </w:r>
        <w:r>
          <w:instrText xml:space="preserve"> PAGE   \* MERGEFORMAT </w:instrText>
        </w:r>
        <w:r>
          <w:fldChar w:fldCharType="separate"/>
        </w:r>
        <w:r w:rsidR="00695431">
          <w:rPr>
            <w:noProof/>
          </w:rPr>
          <w:t>9</w:t>
        </w:r>
        <w:r>
          <w:rPr>
            <w:noProof/>
          </w:rPr>
          <w:fldChar w:fldCharType="end"/>
        </w:r>
      </w:p>
    </w:sdtContent>
  </w:sdt>
  <w:p w14:paraId="32EC227B" w14:textId="77777777" w:rsidR="00904C01" w:rsidRDefault="00904C01">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28F54290" w14:textId="77777777" w:rsidR="009E4DFA" w:rsidRDefault="009E4DFA" w:rsidP="00904C01">
      <w:pPr>
        <w:spacing w:before="0" w:after="0" w:line="240" w:lineRule="auto"/>
      </w:pPr>
      <w:r>
        <w:separator/>
      </w:r>
    </w:p>
  </w:footnote>
  <w:footnote w:type="continuationSeparator" w:id="0">
    <w:p w14:paraId="0A4A9C52" w14:textId="77777777" w:rsidR="009E4DFA" w:rsidRDefault="009E4DFA" w:rsidP="00904C01">
      <w:pPr>
        <w:spacing w:before="0"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7C"/>
    <w:multiLevelType w:val="singleLevel"/>
    <w:tmpl w:val="65F4D728"/>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1794FC24"/>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2B2A3630"/>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87762A34"/>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714A93BA"/>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1CE0431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85684A1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7688DCE2"/>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95EE4A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99F25F1C"/>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28A214D"/>
    <w:multiLevelType w:val="hybridMultilevel"/>
    <w:tmpl w:val="7C7281F2"/>
    <w:lvl w:ilvl="0" w:tplc="0C09000F">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1" w15:restartNumberingAfterBreak="0">
    <w:nsid w:val="050E16D6"/>
    <w:multiLevelType w:val="multilevel"/>
    <w:tmpl w:val="F56E22D0"/>
    <w:lvl w:ilvl="0">
      <w:start w:val="1"/>
      <w:numFmt w:val="decimal"/>
      <w:lvlText w:val="%1."/>
      <w:lvlJc w:val="left"/>
      <w:pPr>
        <w:ind w:left="567" w:hanging="567"/>
      </w:pPr>
      <w:rPr>
        <w:rFonts w:ascii="Arial" w:hAnsi="Arial" w:hint="default"/>
        <w:b w:val="0"/>
        <w:i w:val="0"/>
        <w:color w:val="auto"/>
        <w:sz w:val="24"/>
      </w:rPr>
    </w:lvl>
    <w:lvl w:ilvl="1">
      <w:start w:val="1"/>
      <w:numFmt w:val="lowerLetter"/>
      <w:lvlText w:val="(%2)"/>
      <w:lvlJc w:val="left"/>
      <w:pPr>
        <w:ind w:left="1134" w:hanging="567"/>
      </w:pPr>
      <w:rPr>
        <w:rFonts w:ascii="Arial" w:hAnsi="Arial" w:hint="default"/>
        <w:b w:val="0"/>
        <w:i w:val="0"/>
        <w:sz w:val="24"/>
      </w:rPr>
    </w:lvl>
    <w:lvl w:ilvl="2">
      <w:start w:val="1"/>
      <w:numFmt w:val="lowerRoman"/>
      <w:lvlText w:val="(%3)"/>
      <w:lvlJc w:val="left"/>
      <w:pPr>
        <w:ind w:left="1701" w:hanging="425"/>
      </w:pPr>
      <w:rPr>
        <w:rFonts w:ascii="Arial" w:hAnsi="Arial" w:hint="default"/>
        <w:b w:val="0"/>
        <w:i w:val="0"/>
        <w:sz w:val="24"/>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2" w15:restartNumberingAfterBreak="0">
    <w:nsid w:val="114E18B3"/>
    <w:multiLevelType w:val="hybridMultilevel"/>
    <w:tmpl w:val="0F348024"/>
    <w:lvl w:ilvl="0" w:tplc="273A63AA">
      <w:start w:val="1"/>
      <w:numFmt w:val="decimal"/>
      <w:lvlText w:val="%1."/>
      <w:lvlJc w:val="left"/>
      <w:pPr>
        <w:ind w:left="36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3" w15:restartNumberingAfterBreak="0">
    <w:nsid w:val="1B037EFA"/>
    <w:multiLevelType w:val="multilevel"/>
    <w:tmpl w:val="0C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4" w15:restartNumberingAfterBreak="0">
    <w:nsid w:val="20B32095"/>
    <w:multiLevelType w:val="hybridMultilevel"/>
    <w:tmpl w:val="09CC1AA8"/>
    <w:lvl w:ilvl="0" w:tplc="0C09000F">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5" w15:restartNumberingAfterBreak="0">
    <w:nsid w:val="28963A25"/>
    <w:multiLevelType w:val="hybridMultilevel"/>
    <w:tmpl w:val="4C76AD9C"/>
    <w:lvl w:ilvl="0" w:tplc="0C09000F">
      <w:start w:val="1"/>
      <w:numFmt w:val="decimal"/>
      <w:lvlText w:val="%1."/>
      <w:lvlJc w:val="left"/>
      <w:pPr>
        <w:ind w:left="720" w:hanging="360"/>
      </w:pPr>
      <w:rPr>
        <w:rFonts w:hint="default"/>
      </w:rPr>
    </w:lvl>
    <w:lvl w:ilvl="1" w:tplc="0C090019">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6" w15:restartNumberingAfterBreak="0">
    <w:nsid w:val="36272496"/>
    <w:multiLevelType w:val="multilevel"/>
    <w:tmpl w:val="AE7A3188"/>
    <w:styleLink w:val="Level1"/>
    <w:lvl w:ilvl="0">
      <w:start w:val="1"/>
      <w:numFmt w:val="decimal"/>
      <w:lvlText w:val="%1."/>
      <w:lvlJc w:val="left"/>
      <w:pPr>
        <w:ind w:left="567" w:hanging="567"/>
      </w:pPr>
      <w:rPr>
        <w:rFonts w:ascii="Arial" w:hAnsi="Arial" w:hint="default"/>
        <w:b w:val="0"/>
        <w:i w:val="0"/>
        <w:color w:val="auto"/>
        <w:sz w:val="24"/>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7" w15:restartNumberingAfterBreak="0">
    <w:nsid w:val="39A52931"/>
    <w:multiLevelType w:val="hybridMultilevel"/>
    <w:tmpl w:val="C35A02CE"/>
    <w:lvl w:ilvl="0" w:tplc="0C09000F">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8" w15:restartNumberingAfterBreak="0">
    <w:nsid w:val="47DF07C5"/>
    <w:multiLevelType w:val="multilevel"/>
    <w:tmpl w:val="AE7A3188"/>
    <w:numStyleLink w:val="Level1"/>
  </w:abstractNum>
  <w:abstractNum w:abstractNumId="19" w15:restartNumberingAfterBreak="0">
    <w:nsid w:val="49CA7FD1"/>
    <w:multiLevelType w:val="multilevel"/>
    <w:tmpl w:val="8E4220DC"/>
    <w:lvl w:ilvl="0">
      <w:start w:val="1"/>
      <w:numFmt w:val="decimal"/>
      <w:pStyle w:val="Heading2"/>
      <w:lvlText w:val="%1."/>
      <w:lvlJc w:val="left"/>
      <w:pPr>
        <w:ind w:left="567" w:hanging="567"/>
      </w:pPr>
      <w:rPr>
        <w:rFonts w:ascii="Arial" w:hAnsi="Arial" w:hint="default"/>
        <w:b/>
        <w:i w:val="0"/>
        <w:sz w:val="28"/>
      </w:rPr>
    </w:lvl>
    <w:lvl w:ilvl="1">
      <w:start w:val="1"/>
      <w:numFmt w:val="decimal"/>
      <w:pStyle w:val="Heading6"/>
      <w:lvlText w:val="%1.%2"/>
      <w:lvlJc w:val="left"/>
      <w:pPr>
        <w:ind w:left="567" w:hanging="567"/>
      </w:pPr>
      <w:rPr>
        <w:rFonts w:ascii="Arial" w:hAnsi="Arial" w:hint="default"/>
        <w:b w:val="0"/>
        <w:i w:val="0"/>
        <w:sz w:val="24"/>
      </w:rPr>
    </w:lvl>
    <w:lvl w:ilvl="2">
      <w:start w:val="1"/>
      <w:numFmt w:val="lowerLetter"/>
      <w:pStyle w:val="Heading7"/>
      <w:lvlText w:val="(%3)"/>
      <w:lvlJc w:val="left"/>
      <w:pPr>
        <w:ind w:left="1134" w:hanging="567"/>
      </w:pPr>
      <w:rPr>
        <w:rFonts w:ascii="Arial" w:hAnsi="Arial" w:hint="default"/>
        <w:b w:val="0"/>
        <w:i w:val="0"/>
        <w:sz w:val="24"/>
      </w:rPr>
    </w:lvl>
    <w:lvl w:ilvl="3">
      <w:start w:val="1"/>
      <w:numFmt w:val="lowerRoman"/>
      <w:pStyle w:val="Heading8"/>
      <w:lvlText w:val="(%4)"/>
      <w:lvlJc w:val="left"/>
      <w:pPr>
        <w:ind w:left="1701" w:hanging="425"/>
      </w:pPr>
      <w:rPr>
        <w:rFonts w:ascii="Arial" w:hAnsi="Arial" w:hint="default"/>
        <w:b w:val="0"/>
        <w:i w:val="0"/>
        <w:sz w:val="24"/>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20" w15:restartNumberingAfterBreak="0">
    <w:nsid w:val="525C5B52"/>
    <w:multiLevelType w:val="multilevel"/>
    <w:tmpl w:val="3F1A2E08"/>
    <w:lvl w:ilvl="0">
      <w:start w:val="1"/>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21" w15:restartNumberingAfterBreak="0">
    <w:nsid w:val="55415A6C"/>
    <w:multiLevelType w:val="hybridMultilevel"/>
    <w:tmpl w:val="1184795C"/>
    <w:lvl w:ilvl="0" w:tplc="0C09000F">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2" w15:restartNumberingAfterBreak="0">
    <w:nsid w:val="593C182D"/>
    <w:multiLevelType w:val="hybridMultilevel"/>
    <w:tmpl w:val="9086D514"/>
    <w:lvl w:ilvl="0" w:tplc="0C09000F">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3" w15:restartNumberingAfterBreak="0">
    <w:nsid w:val="63701871"/>
    <w:multiLevelType w:val="hybridMultilevel"/>
    <w:tmpl w:val="07709ACC"/>
    <w:lvl w:ilvl="0" w:tplc="E22EC020">
      <w:start w:val="1"/>
      <w:numFmt w:val="decimal"/>
      <w:lvlText w:val="%1."/>
      <w:lvlJc w:val="left"/>
      <w:pPr>
        <w:ind w:left="1080" w:hanging="72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4" w15:restartNumberingAfterBreak="0">
    <w:nsid w:val="7006691A"/>
    <w:multiLevelType w:val="hybridMultilevel"/>
    <w:tmpl w:val="7562AE12"/>
    <w:lvl w:ilvl="0" w:tplc="58948CE0">
      <w:start w:val="1"/>
      <w:numFmt w:val="lowerRoman"/>
      <w:lvlText w:val="%1."/>
      <w:lvlJc w:val="righ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5" w15:restartNumberingAfterBreak="0">
    <w:nsid w:val="757D11B9"/>
    <w:multiLevelType w:val="multilevel"/>
    <w:tmpl w:val="0C09001F"/>
    <w:lvl w:ilvl="0">
      <w:start w:val="1"/>
      <w:numFmt w:val="decimal"/>
      <w:lvlText w:val="%1."/>
      <w:lvlJc w:val="left"/>
      <w:pPr>
        <w:ind w:left="360" w:hanging="360"/>
      </w:pPr>
      <w:rPr>
        <w:rFonts w:hint="default"/>
      </w:r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6" w15:restartNumberingAfterBreak="0">
    <w:nsid w:val="7743078A"/>
    <w:multiLevelType w:val="hybridMultilevel"/>
    <w:tmpl w:val="7DFCA9D6"/>
    <w:lvl w:ilvl="0" w:tplc="184EBF4A">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7" w15:restartNumberingAfterBreak="0">
    <w:nsid w:val="77706807"/>
    <w:multiLevelType w:val="multilevel"/>
    <w:tmpl w:val="F56E22D0"/>
    <w:lvl w:ilvl="0">
      <w:start w:val="1"/>
      <w:numFmt w:val="decimal"/>
      <w:lvlText w:val="%1."/>
      <w:lvlJc w:val="left"/>
      <w:pPr>
        <w:ind w:left="567" w:hanging="567"/>
      </w:pPr>
      <w:rPr>
        <w:rFonts w:ascii="Arial" w:hAnsi="Arial" w:hint="default"/>
        <w:b w:val="0"/>
        <w:i w:val="0"/>
        <w:color w:val="auto"/>
        <w:sz w:val="24"/>
      </w:rPr>
    </w:lvl>
    <w:lvl w:ilvl="1">
      <w:start w:val="1"/>
      <w:numFmt w:val="lowerLetter"/>
      <w:lvlText w:val="(%2)"/>
      <w:lvlJc w:val="left"/>
      <w:pPr>
        <w:ind w:left="1134" w:hanging="567"/>
      </w:pPr>
      <w:rPr>
        <w:rFonts w:ascii="Arial" w:hAnsi="Arial" w:hint="default"/>
        <w:b w:val="0"/>
        <w:i w:val="0"/>
        <w:sz w:val="24"/>
      </w:rPr>
    </w:lvl>
    <w:lvl w:ilvl="2">
      <w:start w:val="1"/>
      <w:numFmt w:val="lowerRoman"/>
      <w:lvlText w:val="(%3)"/>
      <w:lvlJc w:val="left"/>
      <w:pPr>
        <w:ind w:left="1701" w:hanging="425"/>
      </w:pPr>
      <w:rPr>
        <w:rFonts w:ascii="Arial" w:hAnsi="Arial" w:hint="default"/>
        <w:b w:val="0"/>
        <w:i w:val="0"/>
        <w:sz w:val="24"/>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28" w15:restartNumberingAfterBreak="0">
    <w:nsid w:val="7B7E5576"/>
    <w:multiLevelType w:val="multilevel"/>
    <w:tmpl w:val="0C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num w:numId="1">
    <w:abstractNumId w:val="26"/>
  </w:num>
  <w:num w:numId="2">
    <w:abstractNumId w:val="9"/>
  </w:num>
  <w:num w:numId="3">
    <w:abstractNumId w:val="7"/>
  </w:num>
  <w:num w:numId="4">
    <w:abstractNumId w:val="6"/>
  </w:num>
  <w:num w:numId="5">
    <w:abstractNumId w:val="5"/>
  </w:num>
  <w:num w:numId="6">
    <w:abstractNumId w:val="4"/>
  </w:num>
  <w:num w:numId="7">
    <w:abstractNumId w:val="8"/>
  </w:num>
  <w:num w:numId="8">
    <w:abstractNumId w:val="3"/>
  </w:num>
  <w:num w:numId="9">
    <w:abstractNumId w:val="2"/>
  </w:num>
  <w:num w:numId="10">
    <w:abstractNumId w:val="1"/>
  </w:num>
  <w:num w:numId="11">
    <w:abstractNumId w:val="0"/>
  </w:num>
  <w:num w:numId="12">
    <w:abstractNumId w:val="16"/>
  </w:num>
  <w:num w:numId="13">
    <w:abstractNumId w:val="18"/>
  </w:num>
  <w:num w:numId="14">
    <w:abstractNumId w:val="11"/>
  </w:num>
  <w:num w:numId="15">
    <w:abstractNumId w:val="27"/>
  </w:num>
  <w:num w:numId="16">
    <w:abstractNumId w:val="12"/>
  </w:num>
  <w:num w:numId="17">
    <w:abstractNumId w:val="15"/>
  </w:num>
  <w:num w:numId="18">
    <w:abstractNumId w:val="17"/>
  </w:num>
  <w:num w:numId="19">
    <w:abstractNumId w:val="13"/>
  </w:num>
  <w:num w:numId="20">
    <w:abstractNumId w:val="10"/>
  </w:num>
  <w:num w:numId="21">
    <w:abstractNumId w:val="21"/>
  </w:num>
  <w:num w:numId="22">
    <w:abstractNumId w:val="14"/>
  </w:num>
  <w:num w:numId="23">
    <w:abstractNumId w:val="20"/>
  </w:num>
  <w:num w:numId="24">
    <w:abstractNumId w:val="22"/>
  </w:num>
  <w:num w:numId="25">
    <w:abstractNumId w:val="25"/>
  </w:num>
  <w:num w:numId="26">
    <w:abstractNumId w:val="28"/>
  </w:num>
  <w:num w:numId="27">
    <w:abstractNumId w:val="19"/>
  </w:num>
  <w:num w:numId="28">
    <w:abstractNumId w:val="24"/>
  </w:num>
  <w:num w:numId="29">
    <w:abstractNumId w:val="19"/>
  </w:num>
  <w:num w:numId="30">
    <w:abstractNumId w:val="23"/>
  </w:num>
  <w:num w:numId="31">
    <w:abstractNumId w:val="1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98"/>
  <w:proofState w:spelling="clean" w:grammar="clean"/>
  <w:stylePaneFormatFilter w:val="1024" w:allStyles="0" w:customStyles="0" w:latentStyles="1" w:stylesInUse="0" w:headingStyles="1" w:numberingStyles="0" w:tableStyles="0" w:directFormattingOnRuns="0" w:directFormattingOnParagraphs="0" w:directFormattingOnNumbering="0" w:directFormattingOnTables="0" w:clearFormatting="1" w:top3HeadingStyles="0" w:visibleStyles="0" w:alternateStyleNames="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770A9"/>
    <w:rsid w:val="00084479"/>
    <w:rsid w:val="000F50B1"/>
    <w:rsid w:val="00121B29"/>
    <w:rsid w:val="001D04A4"/>
    <w:rsid w:val="001E4814"/>
    <w:rsid w:val="00231762"/>
    <w:rsid w:val="002770A9"/>
    <w:rsid w:val="0033761D"/>
    <w:rsid w:val="003612D4"/>
    <w:rsid w:val="00383E6B"/>
    <w:rsid w:val="004B2631"/>
    <w:rsid w:val="004B422F"/>
    <w:rsid w:val="005B552A"/>
    <w:rsid w:val="005C125C"/>
    <w:rsid w:val="00687A3F"/>
    <w:rsid w:val="00695431"/>
    <w:rsid w:val="006A652A"/>
    <w:rsid w:val="006C494F"/>
    <w:rsid w:val="0071389F"/>
    <w:rsid w:val="00743380"/>
    <w:rsid w:val="007B3478"/>
    <w:rsid w:val="00823EB4"/>
    <w:rsid w:val="008B653E"/>
    <w:rsid w:val="00904C01"/>
    <w:rsid w:val="009261FA"/>
    <w:rsid w:val="00954396"/>
    <w:rsid w:val="0097766C"/>
    <w:rsid w:val="009E4DFA"/>
    <w:rsid w:val="00A40107"/>
    <w:rsid w:val="00A72252"/>
    <w:rsid w:val="00A97CC0"/>
    <w:rsid w:val="00B774A7"/>
    <w:rsid w:val="00B83B32"/>
    <w:rsid w:val="00C2764D"/>
    <w:rsid w:val="00C409E6"/>
    <w:rsid w:val="00D30E3D"/>
    <w:rsid w:val="00DC4837"/>
    <w:rsid w:val="00E918EE"/>
    <w:rsid w:val="00EE0799"/>
    <w:rsid w:val="00F33852"/>
    <w:rsid w:val="00F464DC"/>
    <w:rsid w:val="00F715D6"/>
    <w:rsid w:val="00F76DAA"/>
    <w:rsid w:val="00F87DA7"/>
    <w:rsid w:val="00FA3944"/>
    <w:rsid w:val="00FD191E"/>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821656E"/>
  <w15:chartTrackingRefBased/>
  <w15:docId w15:val="{9E39751A-7AFA-469F-8720-3B7378B65AD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A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C2764D"/>
    <w:pPr>
      <w:spacing w:before="120" w:after="120" w:line="360" w:lineRule="auto"/>
    </w:pPr>
    <w:rPr>
      <w:rFonts w:ascii="Arial" w:hAnsi="Arial"/>
      <w:sz w:val="24"/>
    </w:rPr>
  </w:style>
  <w:style w:type="paragraph" w:styleId="Heading1">
    <w:name w:val="heading 1"/>
    <w:basedOn w:val="Normal"/>
    <w:next w:val="Normal"/>
    <w:link w:val="Heading1Char"/>
    <w:uiPriority w:val="9"/>
    <w:qFormat/>
    <w:rsid w:val="002770A9"/>
    <w:pPr>
      <w:keepNext/>
      <w:keepLines/>
      <w:jc w:val="center"/>
      <w:outlineLvl w:val="0"/>
    </w:pPr>
    <w:rPr>
      <w:rFonts w:eastAsiaTheme="majorEastAsia" w:cstheme="majorBidi"/>
      <w:b/>
      <w:caps/>
      <w:sz w:val="40"/>
      <w:szCs w:val="32"/>
    </w:rPr>
  </w:style>
  <w:style w:type="paragraph" w:styleId="Heading2">
    <w:name w:val="heading 2"/>
    <w:basedOn w:val="Heading3"/>
    <w:next w:val="Normal"/>
    <w:link w:val="Heading2Char"/>
    <w:autoRedefine/>
    <w:uiPriority w:val="9"/>
    <w:unhideWhenUsed/>
    <w:qFormat/>
    <w:rsid w:val="00823EB4"/>
    <w:pPr>
      <w:numPr>
        <w:numId w:val="29"/>
      </w:numPr>
      <w:outlineLvl w:val="1"/>
    </w:pPr>
    <w:rPr>
      <w:i w:val="0"/>
      <w:caps/>
      <w:sz w:val="28"/>
    </w:rPr>
  </w:style>
  <w:style w:type="paragraph" w:styleId="Heading3">
    <w:name w:val="heading 3"/>
    <w:basedOn w:val="Heading4"/>
    <w:next w:val="Heading6"/>
    <w:link w:val="Heading3Char"/>
    <w:uiPriority w:val="9"/>
    <w:unhideWhenUsed/>
    <w:qFormat/>
    <w:rsid w:val="006C494F"/>
    <w:pPr>
      <w:outlineLvl w:val="2"/>
    </w:pPr>
    <w:rPr>
      <w:b/>
    </w:rPr>
  </w:style>
  <w:style w:type="paragraph" w:styleId="Heading4">
    <w:name w:val="heading 4"/>
    <w:basedOn w:val="Heading5"/>
    <w:next w:val="Normal"/>
    <w:link w:val="Heading4Char"/>
    <w:uiPriority w:val="9"/>
    <w:unhideWhenUsed/>
    <w:qFormat/>
    <w:rsid w:val="006C494F"/>
    <w:pPr>
      <w:outlineLvl w:val="3"/>
    </w:pPr>
  </w:style>
  <w:style w:type="paragraph" w:styleId="Heading5">
    <w:name w:val="heading 5"/>
    <w:basedOn w:val="Normal"/>
    <w:next w:val="Normal"/>
    <w:link w:val="Heading5Char"/>
    <w:uiPriority w:val="9"/>
    <w:unhideWhenUsed/>
    <w:qFormat/>
    <w:rsid w:val="00121B29"/>
    <w:pPr>
      <w:keepNext/>
      <w:keepLines/>
      <w:outlineLvl w:val="4"/>
    </w:pPr>
    <w:rPr>
      <w:rFonts w:eastAsiaTheme="majorEastAsia" w:cstheme="majorBidi"/>
      <w:i/>
    </w:rPr>
  </w:style>
  <w:style w:type="paragraph" w:styleId="Heading6">
    <w:name w:val="heading 6"/>
    <w:basedOn w:val="Normal"/>
    <w:next w:val="Normal"/>
    <w:link w:val="Heading6Char"/>
    <w:uiPriority w:val="9"/>
    <w:unhideWhenUsed/>
    <w:qFormat/>
    <w:rsid w:val="001E4814"/>
    <w:pPr>
      <w:keepLines/>
      <w:numPr>
        <w:ilvl w:val="1"/>
        <w:numId w:val="29"/>
      </w:numPr>
      <w:outlineLvl w:val="5"/>
    </w:pPr>
    <w:rPr>
      <w:rFonts w:eastAsiaTheme="majorEastAsia" w:cstheme="majorBidi"/>
    </w:rPr>
  </w:style>
  <w:style w:type="paragraph" w:styleId="Heading7">
    <w:name w:val="heading 7"/>
    <w:basedOn w:val="Normal"/>
    <w:next w:val="Normal"/>
    <w:link w:val="Heading7Char"/>
    <w:uiPriority w:val="9"/>
    <w:unhideWhenUsed/>
    <w:qFormat/>
    <w:rsid w:val="00E918EE"/>
    <w:pPr>
      <w:keepNext/>
      <w:keepLines/>
      <w:numPr>
        <w:ilvl w:val="2"/>
        <w:numId w:val="29"/>
      </w:numPr>
      <w:outlineLvl w:val="6"/>
    </w:pPr>
    <w:rPr>
      <w:rFonts w:eastAsiaTheme="majorEastAsia" w:cstheme="majorBidi"/>
      <w:iCs/>
    </w:rPr>
  </w:style>
  <w:style w:type="paragraph" w:styleId="Heading8">
    <w:name w:val="heading 8"/>
    <w:basedOn w:val="Normal"/>
    <w:next w:val="Normal"/>
    <w:link w:val="Heading8Char"/>
    <w:uiPriority w:val="9"/>
    <w:unhideWhenUsed/>
    <w:qFormat/>
    <w:rsid w:val="00E918EE"/>
    <w:pPr>
      <w:keepNext/>
      <w:keepLines/>
      <w:numPr>
        <w:ilvl w:val="3"/>
        <w:numId w:val="29"/>
      </w:numPr>
      <w:outlineLvl w:val="7"/>
    </w:pPr>
    <w:rPr>
      <w:rFonts w:eastAsiaTheme="majorEastAsia" w:cstheme="majorBidi"/>
      <w:color w:val="272727" w:themeColor="text1" w:themeTint="D8"/>
      <w:szCs w:val="21"/>
    </w:rPr>
  </w:style>
  <w:style w:type="paragraph" w:styleId="Heading9">
    <w:name w:val="heading 9"/>
    <w:basedOn w:val="Normal"/>
    <w:next w:val="Normal"/>
    <w:link w:val="Heading9Char"/>
    <w:uiPriority w:val="9"/>
    <w:semiHidden/>
    <w:unhideWhenUsed/>
    <w:qFormat/>
    <w:rsid w:val="006A652A"/>
    <w:pPr>
      <w:keepNext/>
      <w:keepLines/>
      <w:spacing w:before="0" w:after="0"/>
      <w:jc w:val="right"/>
      <w:outlineLvl w:val="8"/>
    </w:pPr>
    <w:rPr>
      <w:rFonts w:eastAsiaTheme="majorEastAsia" w:cstheme="majorBidi"/>
      <w:iCs/>
      <w:color w:val="272727" w:themeColor="text1" w:themeTint="D8"/>
      <w:szCs w:val="2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2770A9"/>
    <w:rPr>
      <w:rFonts w:ascii="Arial" w:eastAsiaTheme="majorEastAsia" w:hAnsi="Arial" w:cstheme="majorBidi"/>
      <w:b/>
      <w:caps/>
      <w:sz w:val="40"/>
      <w:szCs w:val="32"/>
    </w:rPr>
  </w:style>
  <w:style w:type="character" w:customStyle="1" w:styleId="Heading2Char">
    <w:name w:val="Heading 2 Char"/>
    <w:basedOn w:val="DefaultParagraphFont"/>
    <w:link w:val="Heading2"/>
    <w:uiPriority w:val="9"/>
    <w:rsid w:val="00823EB4"/>
    <w:rPr>
      <w:rFonts w:ascii="Arial" w:eastAsiaTheme="majorEastAsia" w:hAnsi="Arial" w:cstheme="majorBidi"/>
      <w:b/>
      <w:caps/>
      <w:sz w:val="28"/>
    </w:rPr>
  </w:style>
  <w:style w:type="character" w:customStyle="1" w:styleId="Heading4Char">
    <w:name w:val="Heading 4 Char"/>
    <w:basedOn w:val="DefaultParagraphFont"/>
    <w:link w:val="Heading4"/>
    <w:uiPriority w:val="9"/>
    <w:rsid w:val="006C494F"/>
    <w:rPr>
      <w:rFonts w:ascii="Arial" w:eastAsiaTheme="majorEastAsia" w:hAnsi="Arial" w:cstheme="majorBidi"/>
      <w:i/>
      <w:sz w:val="24"/>
    </w:rPr>
  </w:style>
  <w:style w:type="character" w:customStyle="1" w:styleId="Heading3Char">
    <w:name w:val="Heading 3 Char"/>
    <w:basedOn w:val="DefaultParagraphFont"/>
    <w:link w:val="Heading3"/>
    <w:uiPriority w:val="9"/>
    <w:rsid w:val="006C494F"/>
    <w:rPr>
      <w:rFonts w:ascii="Arial" w:eastAsiaTheme="majorEastAsia" w:hAnsi="Arial" w:cstheme="majorBidi"/>
      <w:b/>
      <w:i/>
      <w:sz w:val="24"/>
    </w:rPr>
  </w:style>
  <w:style w:type="character" w:customStyle="1" w:styleId="Heading5Char">
    <w:name w:val="Heading 5 Char"/>
    <w:basedOn w:val="DefaultParagraphFont"/>
    <w:link w:val="Heading5"/>
    <w:uiPriority w:val="9"/>
    <w:rsid w:val="00121B29"/>
    <w:rPr>
      <w:rFonts w:ascii="Arial" w:eastAsiaTheme="majorEastAsia" w:hAnsi="Arial" w:cstheme="majorBidi"/>
      <w:i/>
      <w:sz w:val="24"/>
    </w:rPr>
  </w:style>
  <w:style w:type="numbering" w:customStyle="1" w:styleId="Level1">
    <w:name w:val="Level 1"/>
    <w:uiPriority w:val="99"/>
    <w:rsid w:val="00121B29"/>
    <w:pPr>
      <w:numPr>
        <w:numId w:val="12"/>
      </w:numPr>
    </w:pPr>
  </w:style>
  <w:style w:type="paragraph" w:styleId="ListParagraph">
    <w:name w:val="List Paragraph"/>
    <w:basedOn w:val="Normal"/>
    <w:uiPriority w:val="34"/>
    <w:qFormat/>
    <w:rsid w:val="00121B29"/>
    <w:pPr>
      <w:ind w:left="720"/>
      <w:contextualSpacing/>
    </w:pPr>
  </w:style>
  <w:style w:type="character" w:customStyle="1" w:styleId="Heading6Char">
    <w:name w:val="Heading 6 Char"/>
    <w:basedOn w:val="DefaultParagraphFont"/>
    <w:link w:val="Heading6"/>
    <w:uiPriority w:val="9"/>
    <w:rsid w:val="001E4814"/>
    <w:rPr>
      <w:rFonts w:ascii="Arial" w:eastAsiaTheme="majorEastAsia" w:hAnsi="Arial" w:cstheme="majorBidi"/>
      <w:sz w:val="24"/>
    </w:rPr>
  </w:style>
  <w:style w:type="character" w:customStyle="1" w:styleId="Heading7Char">
    <w:name w:val="Heading 7 Char"/>
    <w:basedOn w:val="DefaultParagraphFont"/>
    <w:link w:val="Heading7"/>
    <w:uiPriority w:val="9"/>
    <w:rsid w:val="00FA3944"/>
    <w:rPr>
      <w:rFonts w:ascii="Arial" w:eastAsiaTheme="majorEastAsia" w:hAnsi="Arial" w:cstheme="majorBidi"/>
      <w:iCs/>
      <w:sz w:val="24"/>
    </w:rPr>
  </w:style>
  <w:style w:type="character" w:customStyle="1" w:styleId="Heading8Char">
    <w:name w:val="Heading 8 Char"/>
    <w:basedOn w:val="DefaultParagraphFont"/>
    <w:link w:val="Heading8"/>
    <w:uiPriority w:val="9"/>
    <w:rsid w:val="00E918EE"/>
    <w:rPr>
      <w:rFonts w:ascii="Arial" w:eastAsiaTheme="majorEastAsia" w:hAnsi="Arial" w:cstheme="majorBidi"/>
      <w:color w:val="272727" w:themeColor="text1" w:themeTint="D8"/>
      <w:sz w:val="24"/>
      <w:szCs w:val="21"/>
    </w:rPr>
  </w:style>
  <w:style w:type="character" w:customStyle="1" w:styleId="Heading9Char">
    <w:name w:val="Heading 9 Char"/>
    <w:basedOn w:val="DefaultParagraphFont"/>
    <w:link w:val="Heading9"/>
    <w:uiPriority w:val="9"/>
    <w:semiHidden/>
    <w:rsid w:val="006A652A"/>
    <w:rPr>
      <w:rFonts w:ascii="Arial" w:eastAsiaTheme="majorEastAsia" w:hAnsi="Arial" w:cstheme="majorBidi"/>
      <w:iCs/>
      <w:color w:val="272727" w:themeColor="text1" w:themeTint="D8"/>
      <w:sz w:val="24"/>
      <w:szCs w:val="21"/>
    </w:rPr>
  </w:style>
  <w:style w:type="paragraph" w:styleId="Header">
    <w:name w:val="header"/>
    <w:basedOn w:val="Normal"/>
    <w:link w:val="HeaderChar"/>
    <w:uiPriority w:val="99"/>
    <w:unhideWhenUsed/>
    <w:rsid w:val="00904C01"/>
    <w:pPr>
      <w:tabs>
        <w:tab w:val="center" w:pos="4513"/>
        <w:tab w:val="right" w:pos="9026"/>
      </w:tabs>
      <w:spacing w:before="0" w:after="0" w:line="240" w:lineRule="auto"/>
    </w:pPr>
  </w:style>
  <w:style w:type="character" w:customStyle="1" w:styleId="HeaderChar">
    <w:name w:val="Header Char"/>
    <w:basedOn w:val="DefaultParagraphFont"/>
    <w:link w:val="Header"/>
    <w:uiPriority w:val="99"/>
    <w:rsid w:val="00904C01"/>
    <w:rPr>
      <w:rFonts w:ascii="Arial" w:hAnsi="Arial"/>
      <w:sz w:val="24"/>
    </w:rPr>
  </w:style>
  <w:style w:type="paragraph" w:styleId="Footer">
    <w:name w:val="footer"/>
    <w:basedOn w:val="Normal"/>
    <w:link w:val="FooterChar"/>
    <w:uiPriority w:val="99"/>
    <w:unhideWhenUsed/>
    <w:rsid w:val="00904C01"/>
    <w:pPr>
      <w:tabs>
        <w:tab w:val="center" w:pos="4513"/>
        <w:tab w:val="right" w:pos="9026"/>
      </w:tabs>
      <w:spacing w:before="0" w:after="0" w:line="240" w:lineRule="auto"/>
    </w:pPr>
  </w:style>
  <w:style w:type="character" w:customStyle="1" w:styleId="FooterChar">
    <w:name w:val="Footer Char"/>
    <w:basedOn w:val="DefaultParagraphFont"/>
    <w:link w:val="Footer"/>
    <w:uiPriority w:val="99"/>
    <w:rsid w:val="00904C01"/>
    <w:rPr>
      <w:rFonts w:ascii="Arial" w:hAnsi="Arial"/>
      <w:sz w:val="24"/>
    </w:rPr>
  </w:style>
  <w:style w:type="character" w:styleId="Hyperlink">
    <w:name w:val="Hyperlink"/>
    <w:basedOn w:val="DefaultParagraphFont"/>
    <w:uiPriority w:val="99"/>
    <w:unhideWhenUsed/>
    <w:rsid w:val="006A652A"/>
    <w:rPr>
      <w:color w:val="0563C1" w:themeColor="hyperlink"/>
      <w:u w:val="single"/>
    </w:rPr>
  </w:style>
  <w:style w:type="paragraph" w:customStyle="1" w:styleId="11style">
    <w:name w:val="1.1 style"/>
    <w:basedOn w:val="Heading6"/>
    <w:autoRedefine/>
    <w:qFormat/>
    <w:rsid w:val="00F76DAA"/>
    <w:pPr>
      <w:keepLines w:val="0"/>
    </w:pPr>
  </w:style>
  <w:style w:type="paragraph" w:customStyle="1" w:styleId="astyle">
    <w:name w:val="(a) style"/>
    <w:basedOn w:val="Heading7"/>
    <w:autoRedefine/>
    <w:qFormat/>
    <w:rsid w:val="005C125C"/>
    <w:pPr>
      <w:keepNext w:val="0"/>
      <w:keepLines w:val="0"/>
    </w:pPr>
  </w:style>
  <w:style w:type="paragraph" w:customStyle="1" w:styleId="istyle">
    <w:name w:val="(i) style"/>
    <w:basedOn w:val="Heading8"/>
    <w:autoRedefine/>
    <w:qFormat/>
    <w:rsid w:val="00B774A7"/>
    <w:pPr>
      <w:keepNext w:val="0"/>
      <w:keepLines w:val="0"/>
    </w:pPr>
  </w:style>
  <w:style w:type="paragraph" w:styleId="FootnoteText">
    <w:name w:val="footnote text"/>
    <w:basedOn w:val="Normal"/>
    <w:link w:val="FootnoteTextChar"/>
    <w:uiPriority w:val="99"/>
    <w:semiHidden/>
    <w:unhideWhenUsed/>
    <w:rsid w:val="00A72252"/>
    <w:pPr>
      <w:spacing w:before="0" w:after="0" w:line="240" w:lineRule="auto"/>
    </w:pPr>
    <w:rPr>
      <w:sz w:val="20"/>
      <w:szCs w:val="20"/>
    </w:rPr>
  </w:style>
  <w:style w:type="character" w:customStyle="1" w:styleId="FootnoteTextChar">
    <w:name w:val="Footnote Text Char"/>
    <w:basedOn w:val="DefaultParagraphFont"/>
    <w:link w:val="FootnoteText"/>
    <w:uiPriority w:val="99"/>
    <w:semiHidden/>
    <w:rsid w:val="00A72252"/>
    <w:rPr>
      <w:rFonts w:ascii="Arial" w:hAnsi="Arial"/>
      <w:sz w:val="20"/>
      <w:szCs w:val="20"/>
    </w:rPr>
  </w:style>
  <w:style w:type="character" w:styleId="FootnoteReference">
    <w:name w:val="footnote reference"/>
    <w:basedOn w:val="DefaultParagraphFont"/>
    <w:uiPriority w:val="99"/>
    <w:semiHidden/>
    <w:unhideWhenUsed/>
    <w:rsid w:val="00A72252"/>
    <w:rPr>
      <w:vertAlign w:val="superscript"/>
    </w:rPr>
  </w:style>
  <w:style w:type="character" w:styleId="CommentReference">
    <w:name w:val="annotation reference"/>
    <w:basedOn w:val="DefaultParagraphFont"/>
    <w:uiPriority w:val="99"/>
    <w:semiHidden/>
    <w:unhideWhenUsed/>
    <w:rsid w:val="00383E6B"/>
    <w:rPr>
      <w:sz w:val="16"/>
      <w:szCs w:val="16"/>
    </w:rPr>
  </w:style>
  <w:style w:type="paragraph" w:styleId="CommentText">
    <w:name w:val="annotation text"/>
    <w:basedOn w:val="Normal"/>
    <w:link w:val="CommentTextChar"/>
    <w:uiPriority w:val="99"/>
    <w:semiHidden/>
    <w:unhideWhenUsed/>
    <w:rsid w:val="00383E6B"/>
    <w:pPr>
      <w:spacing w:line="240" w:lineRule="auto"/>
    </w:pPr>
    <w:rPr>
      <w:sz w:val="20"/>
      <w:szCs w:val="20"/>
    </w:rPr>
  </w:style>
  <w:style w:type="character" w:customStyle="1" w:styleId="CommentTextChar">
    <w:name w:val="Comment Text Char"/>
    <w:basedOn w:val="DefaultParagraphFont"/>
    <w:link w:val="CommentText"/>
    <w:uiPriority w:val="99"/>
    <w:semiHidden/>
    <w:rsid w:val="00383E6B"/>
    <w:rPr>
      <w:rFonts w:ascii="Arial" w:hAnsi="Arial"/>
      <w:sz w:val="20"/>
      <w:szCs w:val="20"/>
    </w:rPr>
  </w:style>
  <w:style w:type="paragraph" w:styleId="CommentSubject">
    <w:name w:val="annotation subject"/>
    <w:basedOn w:val="CommentText"/>
    <w:next w:val="CommentText"/>
    <w:link w:val="CommentSubjectChar"/>
    <w:uiPriority w:val="99"/>
    <w:semiHidden/>
    <w:unhideWhenUsed/>
    <w:rsid w:val="00383E6B"/>
    <w:rPr>
      <w:b/>
      <w:bCs/>
    </w:rPr>
  </w:style>
  <w:style w:type="character" w:customStyle="1" w:styleId="CommentSubjectChar">
    <w:name w:val="Comment Subject Char"/>
    <w:basedOn w:val="CommentTextChar"/>
    <w:link w:val="CommentSubject"/>
    <w:uiPriority w:val="99"/>
    <w:semiHidden/>
    <w:rsid w:val="00383E6B"/>
    <w:rPr>
      <w:rFonts w:ascii="Arial" w:hAnsi="Arial"/>
      <w:b/>
      <w:bCs/>
      <w:sz w:val="20"/>
      <w:szCs w:val="20"/>
    </w:rPr>
  </w:style>
  <w:style w:type="paragraph" w:styleId="BalloonText">
    <w:name w:val="Balloon Text"/>
    <w:basedOn w:val="Normal"/>
    <w:link w:val="BalloonTextChar"/>
    <w:uiPriority w:val="99"/>
    <w:semiHidden/>
    <w:unhideWhenUsed/>
    <w:rsid w:val="00383E6B"/>
    <w:pPr>
      <w:spacing w:before="0"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383E6B"/>
    <w:rPr>
      <w:rFonts w:ascii="Segoe UI" w:hAnsi="Segoe UI" w:cs="Segoe UI"/>
      <w:sz w:val="18"/>
      <w:szCs w:val="18"/>
    </w:rPr>
  </w:style>
  <w:style w:type="paragraph" w:styleId="TOCHeading">
    <w:name w:val="TOC Heading"/>
    <w:basedOn w:val="Heading1"/>
    <w:next w:val="Normal"/>
    <w:uiPriority w:val="39"/>
    <w:unhideWhenUsed/>
    <w:qFormat/>
    <w:rsid w:val="007B3478"/>
    <w:pPr>
      <w:spacing w:before="240" w:after="0" w:line="259" w:lineRule="auto"/>
      <w:jc w:val="left"/>
      <w:outlineLvl w:val="9"/>
    </w:pPr>
    <w:rPr>
      <w:rFonts w:asciiTheme="majorHAnsi" w:hAnsiTheme="majorHAnsi"/>
      <w:b w:val="0"/>
      <w:caps w:val="0"/>
      <w:color w:val="2E74B5" w:themeColor="accent1" w:themeShade="BF"/>
      <w:sz w:val="32"/>
      <w:lang w:val="en-US"/>
    </w:rPr>
  </w:style>
  <w:style w:type="paragraph" w:styleId="TOC1">
    <w:name w:val="toc 1"/>
    <w:basedOn w:val="Normal"/>
    <w:next w:val="Normal"/>
    <w:autoRedefine/>
    <w:uiPriority w:val="39"/>
    <w:unhideWhenUsed/>
    <w:rsid w:val="007B3478"/>
    <w:pPr>
      <w:spacing w:after="100"/>
    </w:pPr>
  </w:style>
  <w:style w:type="paragraph" w:styleId="TOC2">
    <w:name w:val="toc 2"/>
    <w:basedOn w:val="Normal"/>
    <w:next w:val="Normal"/>
    <w:autoRedefine/>
    <w:uiPriority w:val="39"/>
    <w:unhideWhenUsed/>
    <w:rsid w:val="007B3478"/>
    <w:pPr>
      <w:tabs>
        <w:tab w:val="left" w:pos="851"/>
        <w:tab w:val="right" w:leader="dot" w:pos="9016"/>
      </w:tabs>
      <w:spacing w:after="100"/>
    </w:pPr>
  </w:style>
  <w:style w:type="paragraph" w:styleId="TOC3">
    <w:name w:val="toc 3"/>
    <w:basedOn w:val="Normal"/>
    <w:next w:val="Normal"/>
    <w:autoRedefine/>
    <w:uiPriority w:val="39"/>
    <w:unhideWhenUsed/>
    <w:rsid w:val="007B3478"/>
    <w:pPr>
      <w:tabs>
        <w:tab w:val="right" w:leader="dot" w:pos="9016"/>
      </w:tabs>
      <w:spacing w:after="100"/>
      <w:ind w:left="851"/>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yperlink" Target="http://www.fcfcoa.gov.au"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62B0E8E9-C38B-4064-8B14-075828AAF24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42</TotalTime>
  <Pages>9</Pages>
  <Words>2341</Words>
  <Characters>12501</Characters>
  <Application>Microsoft Office Word</Application>
  <DocSecurity>0</DocSecurity>
  <Lines>735</Lines>
  <Paragraphs>463</Paragraphs>
  <ScaleCrop>false</ScaleCrop>
  <HeadingPairs>
    <vt:vector size="2" baseType="variant">
      <vt:variant>
        <vt:lpstr>Title</vt:lpstr>
      </vt:variant>
      <vt:variant>
        <vt:i4>1</vt:i4>
      </vt:variant>
    </vt:vector>
  </HeadingPairs>
  <TitlesOfParts>
    <vt:vector size="1" baseType="lpstr">
      <vt:lpstr>Central Practice Direction - Migration proceedings (MIG-CPD)</vt:lpstr>
    </vt:vector>
  </TitlesOfParts>
  <Company>Federal Court of Australia</Company>
  <LinksUpToDate>false</LinksUpToDate>
  <CharactersWithSpaces>14379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Central Practice Direction - Migration proceedings (MIG-CPD)</dc:title>
  <dc:subject/>
  <dc:creator>Federal Circuit and Family Court of Australia</dc:creator>
  <cp:keywords/>
  <dc:description/>
  <cp:lastModifiedBy>Erica Di Muzio</cp:lastModifiedBy>
  <cp:revision>14</cp:revision>
  <dcterms:created xsi:type="dcterms:W3CDTF">2021-08-25T12:07:00Z</dcterms:created>
  <dcterms:modified xsi:type="dcterms:W3CDTF">2021-08-27T03:15:00Z</dcterms:modified>
</cp:coreProperties>
</file>